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1C6804">
      <w:pPr>
        <w:ind w:left="420"/>
        <w:jc w:val="center"/>
        <w:rPr>
          <w:b/>
          <w:bCs/>
          <w:sz w:val="52"/>
          <w:szCs w:val="52"/>
        </w:rPr>
      </w:pPr>
    </w:p>
    <w:p w:rsidR="001C6804" w:rsidRDefault="006D52E1">
      <w:pPr>
        <w:spacing w:line="360" w:lineRule="auto"/>
        <w:ind w:leftChars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用户需求</w:t>
      </w:r>
    </w:p>
    <w:p w:rsidR="001C6804" w:rsidRDefault="001C6804">
      <w:pPr>
        <w:spacing w:line="360" w:lineRule="auto"/>
        <w:ind w:leftChars="0"/>
      </w:pPr>
    </w:p>
    <w:p w:rsidR="001C6804" w:rsidRDefault="001C6804">
      <w:pPr>
        <w:ind w:left="420"/>
      </w:pPr>
    </w:p>
    <w:p w:rsidR="001C6804" w:rsidRDefault="001C6804">
      <w:pPr>
        <w:ind w:left="420"/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p w:rsidR="001C6804" w:rsidRDefault="001C6804">
      <w:pPr>
        <w:ind w:left="420"/>
        <w:rPr>
          <w:b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1C6804">
        <w:trPr>
          <w:trHeight w:val="680"/>
        </w:trPr>
        <w:tc>
          <w:tcPr>
            <w:tcW w:w="2871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1C6804">
        <w:trPr>
          <w:trHeight w:val="680"/>
        </w:trPr>
        <w:tc>
          <w:tcPr>
            <w:tcW w:w="2871" w:type="dxa"/>
            <w:vAlign w:val="center"/>
          </w:tcPr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1C6804">
        <w:trPr>
          <w:trHeight w:val="680"/>
        </w:trPr>
        <w:tc>
          <w:tcPr>
            <w:tcW w:w="2871" w:type="dxa"/>
            <w:vAlign w:val="center"/>
          </w:tcPr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1C6804">
        <w:trPr>
          <w:trHeight w:val="680"/>
        </w:trPr>
        <w:tc>
          <w:tcPr>
            <w:tcW w:w="2871" w:type="dxa"/>
            <w:vAlign w:val="center"/>
          </w:tcPr>
          <w:p w:rsidR="001C6804" w:rsidRDefault="006D52E1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1C6804" w:rsidRDefault="001C6804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1C6804" w:rsidRDefault="001C6804">
      <w:pPr>
        <w:widowControl/>
        <w:spacing w:line="240" w:lineRule="auto"/>
        <w:ind w:left="420"/>
        <w:jc w:val="left"/>
      </w:pPr>
    </w:p>
    <w:p w:rsidR="001C6804" w:rsidRDefault="001C6804">
      <w:pPr>
        <w:widowControl/>
        <w:spacing w:line="240" w:lineRule="auto"/>
        <w:ind w:left="420"/>
        <w:jc w:val="left"/>
        <w:sectPr w:rsidR="001C680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1C6804" w:rsidRDefault="006D52E1">
      <w:pPr>
        <w:widowControl/>
        <w:spacing w:line="240" w:lineRule="auto"/>
        <w:ind w:left="420"/>
        <w:jc w:val="center"/>
        <w:rPr>
          <w:b/>
        </w:rPr>
      </w:pPr>
      <w:r>
        <w:rPr>
          <w:b/>
        </w:rPr>
        <w:lastRenderedPageBreak/>
        <w:t>修订记录</w:t>
      </w:r>
    </w:p>
    <w:p w:rsidR="001C6804" w:rsidRDefault="001C6804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1C6804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6D52E1">
            <w:pPr>
              <w:pStyle w:val="Graph"/>
              <w:spacing w:before="0"/>
              <w:ind w:leftChars="0" w:left="0"/>
              <w:jc w:val="both"/>
            </w:pPr>
            <w:bookmarkStart w:id="1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6D52E1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6D52E1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6D52E1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6D52E1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1"/>
      <w:tr w:rsidR="001C6804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6D52E1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6D52E1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  <w:tr w:rsidR="001C6804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804" w:rsidRDefault="001C6804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C6804" w:rsidRDefault="001C6804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1C6804" w:rsidRDefault="001C6804">
      <w:pPr>
        <w:widowControl/>
        <w:spacing w:line="240" w:lineRule="auto"/>
        <w:ind w:left="420"/>
        <w:jc w:val="left"/>
        <w:sectPr w:rsidR="001C6804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879592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C6804" w:rsidRDefault="006D52E1">
          <w:pPr>
            <w:pStyle w:val="TOC1"/>
            <w:numPr>
              <w:ilvl w:val="0"/>
              <w:numId w:val="0"/>
            </w:numPr>
            <w:ind w:left="420"/>
            <w:jc w:val="center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4910" w:history="1">
            <w:r>
              <w:rPr>
                <w:rStyle w:val="a9"/>
              </w:rPr>
              <w:t xml:space="preserve">1. </w:t>
            </w:r>
            <w:r>
              <w:rPr>
                <w:rStyle w:val="a9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_Toc229414910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1" w:history="1">
            <w:r>
              <w:rPr>
                <w:rStyle w:val="a9"/>
              </w:rPr>
              <w:t xml:space="preserve">2. </w:t>
            </w:r>
            <w:r>
              <w:rPr>
                <w:rStyle w:val="a9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_Toc229414911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2" w:history="1">
            <w:r>
              <w:rPr>
                <w:rStyle w:val="a9"/>
              </w:rPr>
              <w:t xml:space="preserve">3. </w:t>
            </w:r>
            <w:r>
              <w:rPr>
                <w:rStyle w:val="a9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_Toc229414912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3" w:history="1">
            <w:r>
              <w:rPr>
                <w:rStyle w:val="a9"/>
              </w:rPr>
              <w:t xml:space="preserve">4. </w:t>
            </w:r>
            <w:r>
              <w:rPr>
                <w:rStyle w:val="a9"/>
              </w:rPr>
              <w:t>参考文档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29414913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4" w:history="1">
            <w:r>
              <w:rPr>
                <w:rStyle w:val="a9"/>
              </w:rPr>
              <w:t xml:space="preserve">5. </w:t>
            </w:r>
            <w:r>
              <w:rPr>
                <w:rStyle w:val="a9"/>
              </w:rPr>
              <w:t>产品描述</w:t>
            </w:r>
            <w:r>
              <w:tab/>
            </w:r>
            <w:r>
              <w:fldChar w:fldCharType="begin"/>
            </w:r>
            <w:r>
              <w:instrText xml:space="preserve"> PAGEREF _Toc229414914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6" w:history="1">
            <w:r>
              <w:rPr>
                <w:rStyle w:val="a9"/>
              </w:rPr>
              <w:t xml:space="preserve">5.1. </w:t>
            </w:r>
            <w:r>
              <w:rPr>
                <w:rStyle w:val="a9"/>
              </w:rPr>
              <w:t>结</w:t>
            </w:r>
            <w:r>
              <w:rPr>
                <w:rStyle w:val="a9"/>
              </w:rPr>
              <w:t>构组成</w:t>
            </w:r>
            <w:r>
              <w:tab/>
            </w:r>
            <w:r>
              <w:fldChar w:fldCharType="begin"/>
            </w:r>
            <w:r>
              <w:instrText xml:space="preserve"> PAGEREF _Toc229414916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7" w:history="1">
            <w:r>
              <w:rPr>
                <w:rStyle w:val="a9"/>
              </w:rPr>
              <w:t xml:space="preserve">5.2. </w:t>
            </w:r>
            <w:r>
              <w:rPr>
                <w:rStyle w:val="a9"/>
              </w:rPr>
              <w:t>工作原理</w:t>
            </w:r>
            <w:r>
              <w:tab/>
            </w:r>
            <w:r>
              <w:fldChar w:fldCharType="begin"/>
            </w:r>
            <w:r>
              <w:instrText xml:space="preserve"> PAGEREF _Toc229414917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8" w:history="1">
            <w:r>
              <w:rPr>
                <w:rStyle w:val="a9"/>
              </w:rPr>
              <w:t xml:space="preserve">5.3. </w:t>
            </w:r>
            <w:r>
              <w:rPr>
                <w:rStyle w:val="a9"/>
              </w:rPr>
              <w:t>产品特点</w:t>
            </w:r>
            <w:r>
              <w:tab/>
            </w:r>
            <w:r>
              <w:fldChar w:fldCharType="begin"/>
            </w:r>
            <w:r>
              <w:instrText xml:space="preserve"> PAGEREF _Toc229414918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9" w:history="1">
            <w:r>
              <w:rPr>
                <w:rStyle w:val="a9"/>
              </w:rPr>
              <w:t xml:space="preserve">5.4. </w:t>
            </w:r>
            <w:r>
              <w:rPr>
                <w:rStyle w:val="a9"/>
              </w:rPr>
              <w:t>预期用途</w:t>
            </w:r>
            <w:r>
              <w:tab/>
            </w:r>
            <w:r>
              <w:fldChar w:fldCharType="begin"/>
            </w:r>
            <w:r>
              <w:instrText xml:space="preserve"> PAGEREF _Toc229414919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0" w:history="1">
            <w:r>
              <w:rPr>
                <w:rStyle w:val="a9"/>
              </w:rPr>
              <w:t xml:space="preserve">6. </w:t>
            </w:r>
            <w:r>
              <w:rPr>
                <w:rStyle w:val="a9"/>
              </w:rPr>
              <w:t>用户环境</w:t>
            </w:r>
            <w:r>
              <w:tab/>
            </w:r>
            <w:r>
              <w:fldChar w:fldCharType="begin"/>
            </w:r>
            <w:r>
              <w:instrText xml:space="preserve"> PAGEREF _Toc229414920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1" w:history="1">
            <w:r>
              <w:rPr>
                <w:rStyle w:val="a9"/>
              </w:rPr>
              <w:t xml:space="preserve">6.1. </w:t>
            </w:r>
            <w:r>
              <w:rPr>
                <w:rStyle w:val="a9"/>
              </w:rPr>
              <w:t>环境与用户</w:t>
            </w:r>
            <w:r>
              <w:tab/>
            </w:r>
            <w:r>
              <w:fldChar w:fldCharType="begin"/>
            </w:r>
            <w:r>
              <w:instrText xml:space="preserve"> PAGEREF _Toc229414921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2" w:history="1">
            <w:r>
              <w:rPr>
                <w:rStyle w:val="a9"/>
              </w:rPr>
              <w:t xml:space="preserve">6.2. </w:t>
            </w:r>
            <w:r>
              <w:rPr>
                <w:rStyle w:val="a9"/>
              </w:rPr>
              <w:t>市场</w:t>
            </w:r>
            <w:r>
              <w:tab/>
            </w:r>
            <w:r>
              <w:fldChar w:fldCharType="begin"/>
            </w:r>
            <w:r>
              <w:instrText xml:space="preserve"> PAGEREF _Toc229414922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3" w:history="1">
            <w:r>
              <w:rPr>
                <w:rStyle w:val="a9"/>
              </w:rPr>
              <w:t xml:space="preserve">7. </w:t>
            </w:r>
            <w:r>
              <w:rPr>
                <w:rStyle w:val="a9"/>
              </w:rPr>
              <w:t>用户需求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29414923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4" w:history="1">
            <w:r>
              <w:rPr>
                <w:rStyle w:val="a9"/>
              </w:rPr>
              <w:t xml:space="preserve">7.1. </w:t>
            </w:r>
            <w:r>
              <w:rPr>
                <w:rStyle w:val="a9"/>
              </w:rPr>
              <w:t>功能类需求</w:t>
            </w:r>
            <w:r>
              <w:tab/>
            </w:r>
            <w:r>
              <w:fldChar w:fldCharType="begin"/>
            </w:r>
            <w:r>
              <w:instrText xml:space="preserve"> PAGEREF _Toc229414924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5" w:history="1">
            <w:r>
              <w:rPr>
                <w:rStyle w:val="a9"/>
              </w:rPr>
              <w:t>7.</w:t>
            </w:r>
            <w:r>
              <w:rPr>
                <w:rStyle w:val="a9"/>
              </w:rPr>
              <w:t xml:space="preserve">2. </w:t>
            </w:r>
            <w:r>
              <w:rPr>
                <w:rStyle w:val="a9"/>
              </w:rPr>
              <w:t>数据与界面需求</w:t>
            </w:r>
            <w:r>
              <w:tab/>
            </w:r>
            <w:r>
              <w:fldChar w:fldCharType="begin"/>
            </w:r>
            <w:r>
              <w:instrText xml:space="preserve"> PAGEREF _Toc229414925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6" w:history="1">
            <w:r>
              <w:rPr>
                <w:rStyle w:val="a9"/>
              </w:rPr>
              <w:t xml:space="preserve">7.3. </w:t>
            </w:r>
            <w:r>
              <w:rPr>
                <w:rStyle w:val="a9"/>
              </w:rPr>
              <w:t>信息与互联需求</w:t>
            </w:r>
            <w:r>
              <w:tab/>
            </w:r>
            <w:r>
              <w:fldChar w:fldCharType="begin"/>
            </w:r>
            <w:r>
              <w:instrText xml:space="preserve"> PAGEREF _Toc229414926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7" w:history="1">
            <w:r>
              <w:rPr>
                <w:rStyle w:val="a9"/>
              </w:rPr>
              <w:t xml:space="preserve">7.4. </w:t>
            </w:r>
            <w:r>
              <w:rPr>
                <w:rStyle w:val="a9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_Toc229414927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8" w:history="1">
            <w:r>
              <w:rPr>
                <w:rStyle w:val="a9"/>
              </w:rPr>
              <w:t xml:space="preserve">7.5. </w:t>
            </w:r>
            <w:r>
              <w:rPr>
                <w:rStyle w:val="a9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_Toc229414928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9" w:history="1">
            <w:r>
              <w:rPr>
                <w:rStyle w:val="a9"/>
              </w:rPr>
              <w:t xml:space="preserve">7.6. </w:t>
            </w:r>
            <w:r>
              <w:rPr>
                <w:rStyle w:val="a9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PAGEREF _Toc229414929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0" w:history="1">
            <w:r>
              <w:rPr>
                <w:rStyle w:val="a9"/>
              </w:rPr>
              <w:t xml:space="preserve">7.7. </w:t>
            </w:r>
            <w:r>
              <w:rPr>
                <w:rStyle w:val="a9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_Toc229414930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1" w:history="1">
            <w:r>
              <w:rPr>
                <w:rStyle w:val="a9"/>
              </w:rPr>
              <w:t xml:space="preserve">7.8. </w:t>
            </w:r>
            <w:r>
              <w:rPr>
                <w:rStyle w:val="a9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_Toc229414931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1C6804" w:rsidRDefault="006D52E1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2" w:history="1">
            <w:r>
              <w:rPr>
                <w:rStyle w:val="a9"/>
              </w:rPr>
              <w:t xml:space="preserve">7.9. </w:t>
            </w:r>
            <w:r>
              <w:rPr>
                <w:rStyle w:val="a9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_Toc229414932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1C6804" w:rsidRDefault="006D52E1">
          <w:pPr>
            <w:ind w:left="420"/>
          </w:pPr>
          <w:r>
            <w:fldChar w:fldCharType="end"/>
          </w:r>
        </w:p>
      </w:sdtContent>
    </w:sdt>
    <w:p w:rsidR="001C6804" w:rsidRDefault="006D52E1">
      <w:pPr>
        <w:ind w:leftChars="0" w:left="0"/>
        <w:sectPr w:rsidR="001C6804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1C6804" w:rsidRDefault="006D52E1">
      <w:pPr>
        <w:pStyle w:val="1"/>
      </w:pPr>
      <w:bookmarkStart w:id="2" w:name="_Toc229414910"/>
      <w:r>
        <w:rPr>
          <w:rFonts w:hint="eastAsia"/>
        </w:rPr>
        <w:lastRenderedPageBreak/>
        <w:t>目的</w:t>
      </w:r>
      <w:bookmarkEnd w:id="2"/>
    </w:p>
    <w:p w:rsidR="001C6804" w:rsidRDefault="006D52E1">
      <w:pPr>
        <w:ind w:left="420"/>
        <w:rPr>
          <w:i/>
          <w:iCs/>
        </w:rPr>
      </w:pPr>
      <w:r>
        <w:rPr>
          <w:i/>
          <w:iCs/>
        </w:rPr>
        <w:t>本文档阐述胰岛素泵的用户需求，明确预期用途、用户环境以及用户对这类监护产品的总体需求。</w:t>
      </w: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倾斜字体代表示例内容</w:t>
      </w:r>
      <w:r>
        <w:rPr>
          <w:rFonts w:hint="eastAsia"/>
          <w:i/>
          <w:iCs/>
        </w:rPr>
        <w:t>）</w:t>
      </w:r>
    </w:p>
    <w:p w:rsidR="001C6804" w:rsidRDefault="001C6804">
      <w:pPr>
        <w:ind w:left="420"/>
      </w:pPr>
    </w:p>
    <w:p w:rsidR="001C6804" w:rsidRDefault="006D52E1">
      <w:pPr>
        <w:pStyle w:val="1"/>
      </w:pPr>
      <w:bookmarkStart w:id="3" w:name="_Toc229414911"/>
      <w:r>
        <w:t>范围</w:t>
      </w:r>
      <w:bookmarkEnd w:id="3"/>
    </w:p>
    <w:p w:rsidR="001C6804" w:rsidRDefault="001C6804">
      <w:pPr>
        <w:ind w:left="420"/>
      </w:pPr>
    </w:p>
    <w:p w:rsidR="001C6804" w:rsidRDefault="006D52E1">
      <w:pPr>
        <w:pStyle w:val="1"/>
      </w:pPr>
      <w:bookmarkStart w:id="4" w:name="_Toc229414912"/>
      <w:r>
        <w:t>术语定义</w:t>
      </w:r>
      <w:bookmarkEnd w:id="4"/>
    </w:p>
    <w:p w:rsidR="001C6804" w:rsidRDefault="001C6804">
      <w:pPr>
        <w:ind w:left="420"/>
      </w:pPr>
    </w:p>
    <w:p w:rsidR="001C6804" w:rsidRDefault="006D52E1">
      <w:pPr>
        <w:pStyle w:val="1"/>
      </w:pPr>
      <w:bookmarkStart w:id="5" w:name="_Toc229414913"/>
      <w:r>
        <w:t>参考文档</w:t>
      </w:r>
      <w:bookmarkEnd w:id="5"/>
    </w:p>
    <w:p w:rsidR="001C6804" w:rsidRDefault="001C6804">
      <w:pPr>
        <w:ind w:left="420"/>
      </w:pPr>
    </w:p>
    <w:p w:rsidR="001C6804" w:rsidRDefault="006D52E1">
      <w:pPr>
        <w:pStyle w:val="1"/>
      </w:pPr>
      <w:bookmarkStart w:id="6" w:name="_Toc229414914"/>
      <w:r>
        <w:t>产品描述</w:t>
      </w:r>
      <w:bookmarkEnd w:id="6"/>
    </w:p>
    <w:p w:rsidR="001C6804" w:rsidRDefault="001C6804">
      <w:pPr>
        <w:pStyle w:val="aa"/>
        <w:keepNext/>
        <w:keepLines/>
        <w:numPr>
          <w:ilvl w:val="0"/>
          <w:numId w:val="2"/>
        </w:numPr>
        <w:ind w:leftChars="0" w:firstLineChars="0"/>
        <w:outlineLvl w:val="1"/>
        <w:rPr>
          <w:rFonts w:cstheme="majorBidi"/>
          <w:b/>
          <w:bCs/>
          <w:vanish/>
          <w:szCs w:val="32"/>
        </w:rPr>
      </w:pPr>
      <w:bookmarkStart w:id="7" w:name="_Toc229414915"/>
      <w:bookmarkEnd w:id="7"/>
    </w:p>
    <w:p w:rsidR="001C6804" w:rsidRDefault="006D52E1">
      <w:pPr>
        <w:pStyle w:val="2"/>
      </w:pPr>
      <w:bookmarkStart w:id="8" w:name="_Toc229414916"/>
      <w:r>
        <w:rPr>
          <w:rFonts w:hint="eastAsia"/>
        </w:rPr>
        <w:t>结构组成</w:t>
      </w:r>
      <w:bookmarkEnd w:id="8"/>
    </w:p>
    <w:p w:rsidR="001C6804" w:rsidRDefault="006D52E1">
      <w:pPr>
        <w:pStyle w:val="2"/>
      </w:pPr>
      <w:bookmarkStart w:id="9" w:name="_Toc229414917"/>
      <w:r>
        <w:rPr>
          <w:rFonts w:hint="eastAsia"/>
        </w:rPr>
        <w:t>工作原理</w:t>
      </w:r>
      <w:bookmarkEnd w:id="9"/>
    </w:p>
    <w:p w:rsidR="001C6804" w:rsidRDefault="006D52E1">
      <w:pPr>
        <w:pStyle w:val="2"/>
      </w:pPr>
      <w:bookmarkStart w:id="10" w:name="_Toc229414918"/>
      <w:r>
        <w:rPr>
          <w:rFonts w:hint="eastAsia"/>
        </w:rPr>
        <w:t>产品特点</w:t>
      </w:r>
      <w:bookmarkEnd w:id="10"/>
    </w:p>
    <w:p w:rsidR="001C6804" w:rsidRDefault="006D52E1">
      <w:pPr>
        <w:pStyle w:val="2"/>
      </w:pPr>
      <w:bookmarkStart w:id="11" w:name="_Toc229414919"/>
      <w:r>
        <w:rPr>
          <w:rFonts w:hint="eastAsia"/>
        </w:rPr>
        <w:t>预期用途</w:t>
      </w:r>
      <w:bookmarkEnd w:id="11"/>
    </w:p>
    <w:p w:rsidR="001C6804" w:rsidRDefault="001C6804">
      <w:pPr>
        <w:pStyle w:val="aa"/>
        <w:ind w:leftChars="0" w:left="567" w:firstLineChars="0" w:firstLine="0"/>
        <w:rPr>
          <w:b/>
        </w:rPr>
      </w:pPr>
    </w:p>
    <w:p w:rsidR="001C6804" w:rsidRDefault="006D52E1">
      <w:pPr>
        <w:pStyle w:val="1"/>
      </w:pPr>
      <w:bookmarkStart w:id="12" w:name="_Toc229414920"/>
      <w:r>
        <w:t>用户环境</w:t>
      </w:r>
      <w:bookmarkEnd w:id="12"/>
    </w:p>
    <w:p w:rsidR="001C6804" w:rsidRDefault="006D52E1">
      <w:pPr>
        <w:pStyle w:val="2"/>
      </w:pPr>
      <w:bookmarkStart w:id="13" w:name="_Toc229414921"/>
      <w:r>
        <w:rPr>
          <w:rFonts w:hint="eastAsia"/>
        </w:rPr>
        <w:t>环境与用户</w:t>
      </w:r>
      <w:bookmarkEnd w:id="13"/>
    </w:p>
    <w:p w:rsidR="001C6804" w:rsidRDefault="006D52E1">
      <w:pPr>
        <w:ind w:left="420"/>
      </w:pPr>
      <w:r>
        <w:rPr>
          <w:rFonts w:hint="eastAsia"/>
          <w:i/>
          <w:iCs/>
        </w:rPr>
        <w:t>预期的使用环境</w:t>
      </w:r>
      <w:r>
        <w:rPr>
          <w:rFonts w:hint="eastAsia"/>
          <w:i/>
          <w:iCs/>
        </w:rPr>
        <w:t>：</w:t>
      </w:r>
      <w:r>
        <w:rPr>
          <w:rFonts w:hint="eastAsia"/>
          <w:i/>
          <w:iCs/>
        </w:rPr>
        <w:t>在医疗机构或家庭环境中使用</w:t>
      </w:r>
      <w:r>
        <w:rPr>
          <w:rFonts w:hint="eastAsia"/>
        </w:rPr>
        <w:t>。</w:t>
      </w:r>
    </w:p>
    <w:p w:rsidR="001C6804" w:rsidRDefault="006D52E1">
      <w:pPr>
        <w:ind w:left="420"/>
      </w:pPr>
      <w:r>
        <w:rPr>
          <w:rFonts w:hint="eastAsia"/>
          <w:i/>
          <w:iCs/>
        </w:rPr>
        <w:t>适用人群</w:t>
      </w:r>
      <w:r>
        <w:rPr>
          <w:rFonts w:hint="eastAsia"/>
          <w:i/>
          <w:iCs/>
        </w:rPr>
        <w:t>：</w:t>
      </w: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周岁及以上人群</w:t>
      </w:r>
      <w:r>
        <w:rPr>
          <w:rFonts w:hint="eastAsia"/>
        </w:rPr>
        <w:t>。</w:t>
      </w:r>
    </w:p>
    <w:p w:rsidR="001C6804" w:rsidRDefault="006D52E1">
      <w:pPr>
        <w:pStyle w:val="2"/>
      </w:pPr>
      <w:bookmarkStart w:id="14" w:name="_Toc229414922"/>
      <w:r>
        <w:rPr>
          <w:rFonts w:hint="eastAsia"/>
        </w:rPr>
        <w:t>市场</w:t>
      </w:r>
      <w:bookmarkEnd w:id="14"/>
    </w:p>
    <w:p w:rsidR="001C6804" w:rsidRDefault="006D52E1">
      <w:pPr>
        <w:ind w:left="420"/>
        <w:rPr>
          <w:i/>
          <w:iCs/>
        </w:rPr>
      </w:pPr>
      <w:r>
        <w:rPr>
          <w:rFonts w:hint="eastAsia"/>
          <w:i/>
          <w:iCs/>
        </w:rPr>
        <w:t>中国大陆市场</w:t>
      </w:r>
    </w:p>
    <w:p w:rsidR="001C6804" w:rsidRDefault="001C6804">
      <w:pPr>
        <w:ind w:left="420"/>
      </w:pPr>
    </w:p>
    <w:p w:rsidR="001C6804" w:rsidRDefault="006D52E1">
      <w:pPr>
        <w:pStyle w:val="1"/>
      </w:pPr>
      <w:bookmarkStart w:id="15" w:name="_Toc229414923"/>
      <w:r>
        <w:rPr>
          <w:rFonts w:hint="eastAsia"/>
        </w:rPr>
        <w:t>用户需求</w:t>
      </w:r>
      <w:bookmarkEnd w:id="15"/>
    </w:p>
    <w:p w:rsidR="001C6804" w:rsidRDefault="006D52E1">
      <w:pPr>
        <w:pStyle w:val="2"/>
      </w:pPr>
      <w:bookmarkStart w:id="16" w:name="_Toc229414924"/>
      <w:r>
        <w:rPr>
          <w:rFonts w:hint="eastAsia"/>
        </w:rPr>
        <w:t>功能类需求</w:t>
      </w:r>
      <w:bookmarkEnd w:id="1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7"/>
        <w:gridCol w:w="3079"/>
        <w:gridCol w:w="1962"/>
        <w:gridCol w:w="3920"/>
      </w:tblGrid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ID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用户需求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来源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最低可接受标准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用户希望在有效期内持续准确输注胰岛素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产品基础率、大剂量在内的输注调节范围和误差为</w:t>
            </w:r>
            <w:r>
              <w:rPr>
                <w:rFonts w:hint="eastAsia"/>
                <w:i/>
                <w:iCs/>
              </w:rPr>
              <w:t>.......</w:t>
            </w:r>
          </w:p>
        </w:tc>
      </w:tr>
      <w:tr w:rsidR="001C6804">
        <w:trPr>
          <w:trHeight w:val="90"/>
        </w:trPr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UN2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</w:t>
            </w:r>
            <w:r>
              <w:rPr>
                <w:rFonts w:hint="eastAsia"/>
                <w:i/>
                <w:iCs/>
              </w:rPr>
              <w:t>异常时可及时报警通知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输液结束前报警（如低药量报警）、输液结束时报警、阻塞报警、电池报警（电池低电量、电池耗尽等）、泵未运行或故障</w:t>
            </w:r>
            <w:r>
              <w:rPr>
                <w:rFonts w:hint="eastAsia"/>
                <w:i/>
                <w:iCs/>
              </w:rPr>
              <w:t>时均有设置报警功能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UN3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用户希望佩戴产品可以进行游泳</w:t>
            </w:r>
            <w:r>
              <w:rPr>
                <w:rFonts w:hint="eastAsia"/>
                <w:i/>
                <w:iCs/>
              </w:rPr>
              <w:t>,</w:t>
            </w:r>
            <w:r>
              <w:rPr>
                <w:rFonts w:hint="eastAsia"/>
                <w:i/>
                <w:iCs/>
              </w:rPr>
              <w:t>跑步等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将传感器组装完成后</w:t>
            </w:r>
            <w:r>
              <w:rPr>
                <w:rFonts w:hint="eastAsia"/>
                <w:i/>
                <w:iCs/>
              </w:rPr>
              <w:t>,</w:t>
            </w:r>
            <w:r>
              <w:rPr>
                <w:rFonts w:hint="eastAsia"/>
                <w:i/>
                <w:iCs/>
              </w:rPr>
              <w:t>其防护等级符合</w:t>
            </w:r>
            <w:r>
              <w:rPr>
                <w:rFonts w:hint="eastAsia"/>
                <w:i/>
                <w:iCs/>
              </w:rPr>
              <w:t>GB/T4208-2017</w:t>
            </w:r>
            <w:r>
              <w:rPr>
                <w:rFonts w:hint="eastAsia"/>
                <w:i/>
                <w:iCs/>
              </w:rPr>
              <w:t>标准中对防水等级</w:t>
            </w:r>
            <w:r>
              <w:rPr>
                <w:rFonts w:hint="eastAsia"/>
                <w:i/>
                <w:iCs/>
              </w:rPr>
              <w:t>xx</w:t>
            </w:r>
            <w:r>
              <w:rPr>
                <w:rFonts w:hint="eastAsia"/>
                <w:i/>
                <w:iCs/>
              </w:rPr>
              <w:t>的规定</w:t>
            </w:r>
          </w:p>
        </w:tc>
      </w:tr>
    </w:tbl>
    <w:p w:rsidR="001C6804" w:rsidRDefault="001C6804">
      <w:pPr>
        <w:ind w:left="420"/>
        <w:rPr>
          <w:i/>
          <w:iCs/>
        </w:rPr>
      </w:pPr>
    </w:p>
    <w:p w:rsidR="001C6804" w:rsidRDefault="006D52E1">
      <w:pPr>
        <w:pStyle w:val="2"/>
      </w:pPr>
      <w:bookmarkStart w:id="17" w:name="_Toc229414925"/>
      <w:r>
        <w:rPr>
          <w:rFonts w:hint="eastAsia"/>
        </w:rPr>
        <w:t>数据与界面需求</w:t>
      </w:r>
      <w:bookmarkEnd w:id="17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8"/>
        <w:gridCol w:w="3085"/>
        <w:gridCol w:w="1966"/>
        <w:gridCol w:w="3909"/>
      </w:tblGrid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ID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用户需求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来源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最低可接受标准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UN4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用户希望可获取历史存储信息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可查看过去的输注信息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lastRenderedPageBreak/>
              <w:t>UN5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用户希望产品软件操作界面简洁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产品软件操作界面为必要操作信息与产品提示信息组成</w:t>
            </w:r>
            <w:r>
              <w:rPr>
                <w:rFonts w:hint="eastAsia"/>
                <w:i/>
                <w:iCs/>
              </w:rPr>
              <w:t>,</w:t>
            </w:r>
            <w:r>
              <w:rPr>
                <w:rFonts w:hint="eastAsia"/>
                <w:i/>
                <w:iCs/>
              </w:rPr>
              <w:t>不包含产品无关信息干扰使用产品</w:t>
            </w:r>
          </w:p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UN6</w:t>
            </w:r>
          </w:p>
        </w:tc>
        <w:tc>
          <w:tcPr>
            <w:tcW w:w="3164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4010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</w:tr>
    </w:tbl>
    <w:p w:rsidR="001C6804" w:rsidRDefault="001C6804">
      <w:pPr>
        <w:ind w:left="420"/>
      </w:pPr>
    </w:p>
    <w:p w:rsidR="001C6804" w:rsidRDefault="006D52E1">
      <w:pPr>
        <w:pStyle w:val="2"/>
      </w:pPr>
      <w:bookmarkStart w:id="18" w:name="_Toc229414926"/>
      <w:r>
        <w:rPr>
          <w:rFonts w:hint="eastAsia"/>
        </w:rPr>
        <w:t>信息与互联需求</w:t>
      </w:r>
      <w:bookmarkEnd w:id="1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8"/>
        <w:gridCol w:w="3088"/>
        <w:gridCol w:w="1964"/>
        <w:gridCol w:w="3908"/>
      </w:tblGrid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ID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用户需求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来源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最低可接受标准</w:t>
            </w:r>
          </w:p>
        </w:tc>
      </w:tr>
      <w:tr w:rsidR="001C6804">
        <w:trPr>
          <w:trHeight w:val="1900"/>
        </w:trPr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UN7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用户希望产品说明书可提供详细、完整的产品相关信息</w:t>
            </w:r>
          </w:p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产品说明书包含产品的有效使用时长、禁忌症、详细的使用指导、适用范围及条件、电磁兼容信息、家用情况等说明。产品说明书符合医疗器械说明书和标签管理规定</w:t>
            </w:r>
            <w:r>
              <w:rPr>
                <w:rFonts w:hint="eastAsia"/>
                <w:i/>
                <w:iCs/>
              </w:rPr>
              <w:t>(</w:t>
            </w:r>
            <w:r>
              <w:rPr>
                <w:rFonts w:hint="eastAsia"/>
                <w:i/>
                <w:iCs/>
              </w:rPr>
              <w:t>总局令第</w:t>
            </w:r>
            <w:r>
              <w:rPr>
                <w:rFonts w:hint="eastAsia"/>
                <w:i/>
                <w:iCs/>
              </w:rPr>
              <w:t>6</w:t>
            </w:r>
            <w:r>
              <w:rPr>
                <w:rFonts w:hint="eastAsia"/>
                <w:i/>
                <w:iCs/>
              </w:rPr>
              <w:t>号</w:t>
            </w:r>
            <w:r>
              <w:rPr>
                <w:rFonts w:hint="eastAsia"/>
                <w:i/>
                <w:iCs/>
              </w:rPr>
              <w:t>)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UN8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用户希望多个用户一起使用产品</w:t>
            </w:r>
          </w:p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时</w:t>
            </w:r>
            <w:r>
              <w:rPr>
                <w:rFonts w:hint="eastAsia"/>
                <w:i/>
                <w:iCs/>
              </w:rPr>
              <w:t>,</w:t>
            </w:r>
            <w:r>
              <w:rPr>
                <w:rFonts w:hint="eastAsia"/>
                <w:i/>
                <w:iCs/>
              </w:rPr>
              <w:t>不会受到影响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当</w:t>
            </w:r>
            <w:r>
              <w:rPr>
                <w:rFonts w:hint="eastAsia"/>
                <w:i/>
                <w:iCs/>
              </w:rPr>
              <w:t>5</w:t>
            </w:r>
            <w:r>
              <w:rPr>
                <w:rFonts w:hint="eastAsia"/>
                <w:i/>
                <w:iCs/>
              </w:rPr>
              <w:t>套系统近距离工作时</w:t>
            </w:r>
            <w:r>
              <w:rPr>
                <w:rFonts w:hint="eastAsia"/>
                <w:i/>
                <w:iCs/>
              </w:rPr>
              <w:t>,</w:t>
            </w:r>
            <w:r>
              <w:rPr>
                <w:rFonts w:hint="eastAsia"/>
                <w:i/>
                <w:iCs/>
              </w:rPr>
              <w:t>不会导致任何危险</w:t>
            </w:r>
            <w:r>
              <w:rPr>
                <w:rFonts w:hint="eastAsia"/>
                <w:i/>
                <w:iCs/>
              </w:rPr>
              <w:t>,</w:t>
            </w:r>
            <w:r>
              <w:rPr>
                <w:rFonts w:hint="eastAsia"/>
                <w:i/>
                <w:iCs/>
              </w:rPr>
              <w:t>数据不会相互串扰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UN9</w:t>
            </w:r>
          </w:p>
        </w:tc>
        <w:tc>
          <w:tcPr>
            <w:tcW w:w="3164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4010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</w:tr>
    </w:tbl>
    <w:p w:rsidR="001C6804" w:rsidRDefault="001C6804">
      <w:pPr>
        <w:ind w:left="420"/>
      </w:pPr>
    </w:p>
    <w:p w:rsidR="001C6804" w:rsidRDefault="006D52E1">
      <w:pPr>
        <w:pStyle w:val="2"/>
      </w:pPr>
      <w:bookmarkStart w:id="19" w:name="_Toc229414928"/>
      <w:r>
        <w:rPr>
          <w:rFonts w:hint="eastAsia"/>
        </w:rPr>
        <w:t>安全性和管理需求</w:t>
      </w:r>
      <w:bookmarkEnd w:id="1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1"/>
        <w:gridCol w:w="3076"/>
        <w:gridCol w:w="1957"/>
        <w:gridCol w:w="3924"/>
      </w:tblGrid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ID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用户需求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来源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最低可接受标准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UN10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用户希望产品在正确使用时对人</w:t>
            </w:r>
          </w:p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体无损害</w:t>
            </w:r>
          </w:p>
          <w:p w:rsidR="001C6804" w:rsidRDefault="001C6804">
            <w:pPr>
              <w:ind w:leftChars="0" w:left="0"/>
              <w:rPr>
                <w:i/>
                <w:iCs/>
              </w:rPr>
            </w:pPr>
          </w:p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产品符合</w:t>
            </w:r>
            <w:r>
              <w:rPr>
                <w:rFonts w:hint="eastAsia"/>
                <w:i/>
                <w:iCs/>
              </w:rPr>
              <w:t>GB 9706.1-2020</w:t>
            </w:r>
            <w:r>
              <w:rPr>
                <w:rFonts w:hint="eastAsia"/>
                <w:i/>
                <w:iCs/>
              </w:rPr>
              <w:t>标准；产品符合</w:t>
            </w:r>
            <w:r>
              <w:rPr>
                <w:rFonts w:hint="eastAsia"/>
                <w:i/>
                <w:iCs/>
              </w:rPr>
              <w:t>GB/T 14233.1-2008</w:t>
            </w:r>
            <w:r>
              <w:rPr>
                <w:rFonts w:hint="eastAsia"/>
                <w:i/>
                <w:iCs/>
              </w:rPr>
              <w:t>及</w:t>
            </w:r>
            <w:r>
              <w:rPr>
                <w:rFonts w:hint="eastAsia"/>
                <w:i/>
                <w:iCs/>
              </w:rPr>
              <w:t>GB/T 14233.2-2005</w:t>
            </w:r>
            <w:r>
              <w:rPr>
                <w:rFonts w:hint="eastAsia"/>
                <w:i/>
                <w:iCs/>
              </w:rPr>
              <w:t>标准；产品满足</w:t>
            </w:r>
            <w:r>
              <w:rPr>
                <w:rFonts w:hint="eastAsia"/>
                <w:i/>
                <w:iCs/>
              </w:rPr>
              <w:t>GB/T 16886</w:t>
            </w:r>
            <w:r>
              <w:rPr>
                <w:rFonts w:hint="eastAsia"/>
                <w:i/>
                <w:iCs/>
              </w:rPr>
              <w:t>系列标准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UN11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用户希望产品软件的使用安全、可</w:t>
            </w:r>
            <w:r>
              <w:rPr>
                <w:rFonts w:hint="eastAsia"/>
                <w:i/>
                <w:iCs/>
              </w:rPr>
              <w:t>靠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产品符合《医疗器械网络安全注册技术审查指导原则》、《移动医疗器械注册技术审查指导原则》以及《医疗器械软件注册技术审查指导原则》、</w:t>
            </w:r>
            <w:r>
              <w:rPr>
                <w:rFonts w:hint="eastAsia"/>
                <w:i/>
                <w:iCs/>
              </w:rPr>
              <w:t>GB/T25000.51-2016</w:t>
            </w:r>
            <w:r>
              <w:rPr>
                <w:rFonts w:hint="eastAsia"/>
                <w:i/>
                <w:iCs/>
              </w:rPr>
              <w:t>、</w:t>
            </w:r>
            <w:r>
              <w:rPr>
                <w:rFonts w:hint="eastAsia"/>
                <w:i/>
                <w:iCs/>
              </w:rPr>
              <w:t>YY/T0664-2020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UN12</w:t>
            </w:r>
          </w:p>
        </w:tc>
        <w:tc>
          <w:tcPr>
            <w:tcW w:w="3164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4010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</w:tr>
    </w:tbl>
    <w:p w:rsidR="001C6804" w:rsidRDefault="001C6804">
      <w:pPr>
        <w:ind w:left="420"/>
      </w:pPr>
    </w:p>
    <w:p w:rsidR="001C6804" w:rsidRDefault="006D52E1">
      <w:pPr>
        <w:pStyle w:val="2"/>
      </w:pPr>
      <w:bookmarkStart w:id="20" w:name="_Toc229414929"/>
      <w:r>
        <w:rPr>
          <w:rFonts w:hint="eastAsia"/>
        </w:rPr>
        <w:t>预期用途需</w:t>
      </w:r>
      <w:bookmarkEnd w:id="20"/>
      <w:r>
        <w:rPr>
          <w:rFonts w:hint="eastAsia"/>
        </w:rPr>
        <w:t>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1"/>
        <w:gridCol w:w="3087"/>
        <w:gridCol w:w="1963"/>
        <w:gridCol w:w="3907"/>
      </w:tblGrid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ID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用户需求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来源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最低可接受标准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UN13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产品</w:t>
            </w:r>
            <w:r>
              <w:rPr>
                <w:rFonts w:hint="eastAsia"/>
                <w:i/>
                <w:iCs/>
              </w:rPr>
              <w:t>适用于</w:t>
            </w:r>
            <w:r>
              <w:rPr>
                <w:i/>
                <w:iCs/>
              </w:rPr>
              <w:t>糖尿病患者的皮下胰岛素输注。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产品说明书明确产品的适用范围。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UN14</w:t>
            </w:r>
          </w:p>
        </w:tc>
        <w:tc>
          <w:tcPr>
            <w:tcW w:w="3164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4010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UN15</w:t>
            </w:r>
          </w:p>
        </w:tc>
        <w:tc>
          <w:tcPr>
            <w:tcW w:w="3164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4010" w:type="dxa"/>
          </w:tcPr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</w:tr>
    </w:tbl>
    <w:p w:rsidR="001C6804" w:rsidRDefault="001C6804">
      <w:pPr>
        <w:ind w:left="420"/>
      </w:pPr>
    </w:p>
    <w:p w:rsidR="001C6804" w:rsidRDefault="006D52E1">
      <w:pPr>
        <w:pStyle w:val="2"/>
      </w:pPr>
      <w:r>
        <w:rPr>
          <w:rFonts w:hint="eastAsia"/>
        </w:rPr>
        <w:lastRenderedPageBreak/>
        <w:t>可用性</w:t>
      </w:r>
      <w:r>
        <w:rPr>
          <w:rFonts w:hint="eastAsia"/>
        </w:rPr>
        <w:t>需求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1"/>
        <w:gridCol w:w="3087"/>
        <w:gridCol w:w="1963"/>
        <w:gridCol w:w="3907"/>
      </w:tblGrid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ID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用户需求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来源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最低可接受标准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UN16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用户希望可快捷、可靠地佩戴产品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用户可按照说明书进行连贯操作从而方便、快捷地完成产品的佩戴，佩戴流程较为简便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UN17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用户希望产品可以快捷、可靠地进行蓝牙连接</w:t>
            </w:r>
          </w:p>
          <w:p w:rsidR="001C6804" w:rsidRDefault="001C6804">
            <w:pPr>
              <w:ind w:leftChars="0" w:left="0"/>
              <w:rPr>
                <w:i/>
                <w:iCs/>
              </w:rPr>
            </w:pP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用户可按照说明书进行连贯操作从而快捷、可靠地完成产品的蓝牙连接</w:t>
            </w:r>
            <w:r>
              <w:rPr>
                <w:rFonts w:hint="eastAsia"/>
                <w:i/>
                <w:iCs/>
              </w:rPr>
              <w:t>，</w:t>
            </w:r>
            <w:r>
              <w:rPr>
                <w:rFonts w:hint="eastAsia"/>
                <w:i/>
                <w:iCs/>
              </w:rPr>
              <w:t>连接过程较为简便</w:t>
            </w:r>
          </w:p>
        </w:tc>
      </w:tr>
      <w:tr w:rsidR="001C6804">
        <w:tc>
          <w:tcPr>
            <w:tcW w:w="84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UN18</w:t>
            </w:r>
          </w:p>
        </w:tc>
        <w:tc>
          <w:tcPr>
            <w:tcW w:w="3164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用户希望产品的大小、重量是容易携带的</w:t>
            </w:r>
          </w:p>
        </w:tc>
        <w:tc>
          <w:tcPr>
            <w:tcW w:w="2005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市场调研、用户调研</w:t>
            </w:r>
          </w:p>
        </w:tc>
        <w:tc>
          <w:tcPr>
            <w:tcW w:w="4010" w:type="dxa"/>
          </w:tcPr>
          <w:p w:rsidR="001C6804" w:rsidRDefault="006D52E1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产品的体积及重量设计不超出</w:t>
            </w:r>
            <w:r>
              <w:rPr>
                <w:rFonts w:hint="eastAsia"/>
                <w:i/>
                <w:iCs/>
              </w:rPr>
              <w:t>3</w:t>
            </w:r>
            <w:r>
              <w:rPr>
                <w:rFonts w:hint="eastAsia"/>
                <w:i/>
                <w:iCs/>
              </w:rPr>
              <w:t>周岁及以上用户的可接受范围</w:t>
            </w:r>
          </w:p>
        </w:tc>
      </w:tr>
    </w:tbl>
    <w:p w:rsidR="001C6804" w:rsidRDefault="001C6804">
      <w:pPr>
        <w:ind w:left="420"/>
      </w:pPr>
    </w:p>
    <w:p w:rsidR="001C6804" w:rsidRDefault="001C6804">
      <w:pPr>
        <w:ind w:left="420"/>
      </w:pPr>
    </w:p>
    <w:p w:rsidR="001C6804" w:rsidRDefault="001C6804">
      <w:pPr>
        <w:pStyle w:val="2"/>
        <w:numPr>
          <w:ilvl w:val="1"/>
          <w:numId w:val="0"/>
        </w:numPr>
      </w:pPr>
    </w:p>
    <w:sectPr w:rsidR="001C6804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804" w:rsidRDefault="006D52E1">
      <w:pPr>
        <w:spacing w:line="240" w:lineRule="auto"/>
        <w:ind w:left="420"/>
      </w:pPr>
      <w:r>
        <w:separator/>
      </w:r>
    </w:p>
  </w:endnote>
  <w:endnote w:type="continuationSeparator" w:id="0">
    <w:p w:rsidR="001C6804" w:rsidRDefault="006D52E1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1C6804">
    <w:pPr>
      <w:pStyle w:val="a4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  <w:docPartObj>
        <w:docPartGallery w:val="AutoText"/>
      </w:docPartObj>
    </w:sdtPr>
    <w:sdtEndPr/>
    <w:sdtContent>
      <w:sdt>
        <w:sdtPr>
          <w:id w:val="847601214"/>
          <w:docPartObj>
            <w:docPartGallery w:val="AutoText"/>
          </w:docPartObj>
        </w:sdtPr>
        <w:sdtEndPr/>
        <w:sdtContent>
          <w:p w:rsidR="001C6804" w:rsidRDefault="006D52E1">
            <w:pPr>
              <w:pStyle w:val="a4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1C6804">
    <w:pPr>
      <w:pStyle w:val="a4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1C6804">
    <w:pPr>
      <w:pStyle w:val="a4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1C6804">
    <w:pPr>
      <w:pStyle w:val="a4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6D52E1">
    <w:pPr>
      <w:pStyle w:val="a4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C6804" w:rsidRDefault="006D52E1">
                          <w:pPr>
                            <w:pStyle w:val="a4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" filled="f" fillcolor="white [3201]" stroked="f" strokeweight=".5pt">
              <v:textbox style="mso-fit-shape-to-text:t" inset="0,0,0,0">
                <w:txbxContent>
                  <w:p w:rsidR="001C6804" w:rsidRDefault="006D52E1">
                    <w:pPr>
                      <w:pStyle w:val="a4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6D52E1">
    <w:pPr>
      <w:pStyle w:val="a4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C6804" w:rsidRDefault="006D52E1">
                          <w:pPr>
                            <w:pStyle w:val="a4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" filled="f" fillcolor="white [3201]" stroked="f" strokeweight=".5pt">
              <v:textbox style="mso-fit-shape-to-text:t" inset="0,0,0,0">
                <w:txbxContent>
                  <w:p w:rsidR="001C6804" w:rsidRDefault="006D52E1">
                    <w:pPr>
                      <w:pStyle w:val="a4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804" w:rsidRDefault="006D52E1">
      <w:pPr>
        <w:spacing w:line="240" w:lineRule="auto"/>
        <w:ind w:left="420"/>
      </w:pPr>
      <w:r>
        <w:separator/>
      </w:r>
    </w:p>
  </w:footnote>
  <w:footnote w:type="continuationSeparator" w:id="0">
    <w:p w:rsidR="001C6804" w:rsidRDefault="006D52E1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1C6804">
    <w:pPr>
      <w:pStyle w:val="a6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6D52E1">
    <w:pPr>
      <w:pStyle w:val="a6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04" w:rsidRDefault="006D52E1">
    <w:pPr>
      <w:pStyle w:val="a6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abstractNum w:abstractNumId="1" w15:restartNumberingAfterBreak="0">
    <w:nsid w:val="7EC111FA"/>
    <w:multiLevelType w:val="multilevel"/>
    <w:tmpl w:val="7EC111F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1C6804"/>
    <w:rsid w:val="004C707E"/>
    <w:rsid w:val="005353D8"/>
    <w:rsid w:val="00604865"/>
    <w:rsid w:val="006268DE"/>
    <w:rsid w:val="006327D8"/>
    <w:rsid w:val="006D52E1"/>
    <w:rsid w:val="007321C3"/>
    <w:rsid w:val="00771067"/>
    <w:rsid w:val="00780A7A"/>
    <w:rsid w:val="00A621EB"/>
    <w:rsid w:val="00B11813"/>
    <w:rsid w:val="00C17216"/>
    <w:rsid w:val="00CD3089"/>
    <w:rsid w:val="00D121FC"/>
    <w:rsid w:val="00D36853"/>
    <w:rsid w:val="00DF3B50"/>
    <w:rsid w:val="00E86532"/>
    <w:rsid w:val="24B04D44"/>
    <w:rsid w:val="27184E29"/>
    <w:rsid w:val="2C8D7E9A"/>
    <w:rsid w:val="3482405C"/>
    <w:rsid w:val="3CEB0506"/>
    <w:rsid w:val="5D3A2E77"/>
    <w:rsid w:val="619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710C877-6FAC-4CAB-8EA9-B887CE41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pPr>
      <w:ind w:left="0"/>
    </w:pPr>
  </w:style>
  <w:style w:type="paragraph" w:styleId="21">
    <w:name w:val="toc 2"/>
    <w:basedOn w:val="a"/>
    <w:next w:val="a"/>
    <w:autoRedefine/>
    <w:uiPriority w:val="39"/>
    <w:unhideWhenUsed/>
    <w:pPr>
      <w:ind w:left="420"/>
    </w:pPr>
  </w:style>
  <w:style w:type="table" w:styleId="a8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customStyle="1" w:styleId="Graph">
    <w:name w:val="Graph"/>
    <w:basedOn w:val="a"/>
    <w:next w:val="a3"/>
    <w:qFormat/>
    <w:pPr>
      <w:spacing w:before="60"/>
      <w:jc w:val="center"/>
    </w:p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70753B-809D-4601-B127-1ED81AFE6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11</cp:revision>
  <cp:lastPrinted>2026-07-03T05:59:00Z</cp:lastPrinted>
  <dcterms:created xsi:type="dcterms:W3CDTF">2026-05-09T06:34:00Z</dcterms:created>
  <dcterms:modified xsi:type="dcterms:W3CDTF">2026-07-03T05:59:00Z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