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740" w:line="240" w:lineRule="auto"/>
        <w:ind w:left="0" w:right="16720" w:firstLine="0"/>
        <w:jc w:val="righ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编号：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202205050001</w:t>
      </w:r>
    </w:p>
    <w:p>
      <w:pPr>
        <w:pStyle w:val="Style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</w:rPr>
        <w:t>产品有效期验证方案</w:t>
      </w:r>
      <w:bookmarkEnd w:id="0"/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1500" w:line="240" w:lineRule="auto"/>
        <w:ind w:left="0" w:right="0" w:firstLine="0"/>
        <w:jc w:val="center"/>
        <w:rPr>
          <w:sz w:val="80"/>
          <w:szCs w:val="80"/>
        </w:rPr>
      </w:pPr>
      <w:bookmarkStart w:id="2" w:name="bookmark2"/>
      <w:r>
        <w:rPr>
          <w:color w:val="000000"/>
          <w:spacing w:val="0"/>
          <w:w w:val="100"/>
          <w:position w:val="0"/>
          <w:sz w:val="80"/>
          <w:szCs w:val="80"/>
          <w:shd w:val="clear" w:color="auto" w:fill="auto"/>
        </w:rPr>
        <w:t>一次性医用口罩</w:t>
      </w:r>
      <w:bookmarkEnd w:id="2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/>
        <w:ind w:right="0"/>
        <w:jc w:val="both"/>
        <w:rPr>
          <w:sz w:val="58"/>
          <w:szCs w:val="58"/>
        </w:rPr>
      </w:pPr>
      <w:r>
        <w:rPr>
          <w:color w:val="000000"/>
          <w:spacing w:val="0"/>
          <w:w w:val="100"/>
          <w:position w:val="0"/>
          <w:sz w:val="58"/>
          <w:szCs w:val="58"/>
          <w:shd w:val="clear" w:color="auto" w:fill="auto"/>
        </w:rPr>
        <w:t>编制:</w:t>
        <w:br/>
        <w:t>审核:</w:t>
        <w:br/>
        <w:t>批准: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80"/>
          <w:szCs w:val="80"/>
        </w:rPr>
        <w:sectPr>
          <w:footnotePr>
            <w:pos w:val="pageBottom"/>
            <w:numFmt w:val="decimal"/>
            <w:numRestart w:val="continuous"/>
          </w:footnotePr>
          <w:pgSz w:w="24480" w:h="29902"/>
          <w:pgMar w:top="2454" w:right="1670" w:bottom="2454" w:left="2080" w:header="2026" w:footer="2026" w:gutter="0"/>
          <w:pgNumType w:start="1"/>
          <w:cols w:space="720"/>
          <w:noEndnote/>
          <w:rtlGutter w:val="0"/>
          <w:docGrid w:linePitch="360"/>
        </w:sectPr>
      </w:pPr>
      <w:bookmarkStart w:id="4" w:name="bookmark4"/>
      <w:r>
        <w:rPr>
          <w:spacing w:val="0"/>
          <w:w w:val="100"/>
          <w:position w:val="0"/>
          <w:sz w:val="80"/>
          <w:szCs w:val="80"/>
          <w:shd w:val="clear" w:color="auto" w:fill="auto"/>
        </w:rPr>
        <w:t>含附表原件</w:t>
      </w:r>
      <w:bookmarkEnd w:id="4"/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380" w:val="left"/>
        </w:tabs>
        <w:bidi w:val="0"/>
        <w:spacing w:before="0" w:after="240" w:line="240" w:lineRule="auto"/>
        <w:ind w:left="0" w:right="0" w:firstLine="0"/>
        <w:jc w:val="left"/>
      </w:pPr>
      <w:bookmarkStart w:id="6" w:name="bookmark6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验证目的</w:t>
      </w:r>
      <w:bookmarkEnd w:id="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确定本公司生产的一次性医用口罩（非无菌）的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年有效期，符合产品各项性能指标的要求。</w:t>
        <w:br/>
        <w:t>按照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YY/T 0681. 1-2018</w:t>
      </w:r>
      <w:r>
        <w:rPr>
          <w:color w:val="000000"/>
          <w:spacing w:val="0"/>
          <w:w w:val="100"/>
          <w:position w:val="0"/>
          <w:shd w:val="clear" w:color="auto" w:fill="auto"/>
        </w:rPr>
        <w:t>《无菌医疗器械包装试验方法第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部分：加速老化试验指南》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</w:rPr>
        <w:t>，</w:t>
      </w:r>
      <w:r>
        <w:rPr>
          <w:color w:val="000000"/>
          <w:spacing w:val="0"/>
          <w:w w:val="100"/>
          <w:position w:val="0"/>
          <w:shd w:val="clear" w:color="auto" w:fill="auto"/>
        </w:rPr>
        <w:t>通过提</w:t>
        <w:br/>
        <w:t>高产品储存温度，将产品暴露在加速老化条件下，对产品性能进行验证。</w:t>
      </w:r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40" w:val="left"/>
        </w:tabs>
        <w:bidi w:val="0"/>
        <w:spacing w:before="0" w:after="300" w:line="240" w:lineRule="auto"/>
        <w:ind w:left="0" w:right="0" w:firstLine="0"/>
        <w:jc w:val="left"/>
      </w:pPr>
      <w:bookmarkStart w:id="8" w:name="bookmark8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适用范围</w:t>
      </w:r>
      <w:bookmarkEnd w:id="8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本公司生产的一次性医用口罩（非无菌）。</w:t>
      </w:r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40" w:val="left"/>
        </w:tabs>
        <w:bidi w:val="0"/>
        <w:spacing w:before="0" w:after="240" w:line="240" w:lineRule="auto"/>
        <w:ind w:left="0" w:right="0" w:firstLine="0"/>
        <w:jc w:val="left"/>
      </w:pPr>
      <w:bookmarkStart w:id="10" w:name="bookmark10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参考资料</w:t>
      </w:r>
      <w:bookmarkEnd w:id="10"/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50" w:val="left"/>
        </w:tabs>
        <w:bidi w:val="0"/>
        <w:spacing w:before="0" w:after="24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1 YY/T 0681. </w:t>
      </w:r>
      <w:r>
        <w:rPr>
          <w:color w:val="000000"/>
          <w:spacing w:val="0"/>
          <w:w w:val="100"/>
          <w:position w:val="0"/>
          <w:shd w:val="clear" w:color="auto" w:fill="auto"/>
        </w:rPr>
        <w:t>1-2018</w:t>
      </w:r>
      <w:r>
        <w:rPr>
          <w:color w:val="000000"/>
          <w:spacing w:val="0"/>
          <w:w w:val="100"/>
          <w:position w:val="0"/>
          <w:shd w:val="clear" w:color="auto" w:fill="auto"/>
        </w:rPr>
        <w:t>无菌医疗器械包装试验方法 第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部分：加速老化试验指南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50" w:val="left"/>
        </w:tabs>
        <w:bidi w:val="0"/>
        <w:spacing w:before="0" w:after="62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.2 </w:t>
      </w:r>
      <w:r>
        <w:rPr>
          <w:color w:val="000000"/>
          <w:spacing w:val="0"/>
          <w:w w:val="100"/>
          <w:position w:val="0"/>
          <w:shd w:val="clear" w:color="auto" w:fill="auto"/>
        </w:rPr>
        <w:t>一次性医用口罩（非无菌）产品技术要求</w:t>
      </w:r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50" w:val="left"/>
        </w:tabs>
        <w:bidi w:val="0"/>
        <w:spacing w:before="0" w:after="300" w:line="240" w:lineRule="auto"/>
        <w:ind w:left="0" w:right="0" w:firstLine="0"/>
        <w:jc w:val="left"/>
      </w:pPr>
      <w:bookmarkStart w:id="12" w:name="bookmark12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测试样品的选择</w:t>
      </w:r>
      <w:bookmarkEnd w:id="1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本公司一次性医用口罩只有一种型号，本次加速老化验证使用的是</w:t>
      </w:r>
      <w:r>
        <w:rPr>
          <w:color w:val="000000"/>
          <w:spacing w:val="0"/>
          <w:w w:val="100"/>
          <w:position w:val="0"/>
          <w:shd w:val="clear" w:color="auto" w:fill="auto"/>
        </w:rPr>
        <w:t>XXX</w:t>
      </w:r>
      <w:r>
        <w:rPr>
          <w:color w:val="000000"/>
          <w:spacing w:val="0"/>
          <w:w w:val="100"/>
          <w:position w:val="0"/>
          <w:shd w:val="clear" w:color="auto" w:fill="auto"/>
        </w:rPr>
        <w:t>型号。</w:t>
      </w:r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30" w:val="left"/>
        </w:tabs>
        <w:bidi w:val="0"/>
        <w:spacing w:before="0" w:after="300" w:line="240" w:lineRule="auto"/>
        <w:ind w:left="0" w:right="0" w:firstLine="0"/>
        <w:jc w:val="left"/>
      </w:pPr>
      <w:bookmarkStart w:id="14" w:name="bookmark14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测试样品</w:t>
      </w:r>
      <w:bookmarkEnd w:id="14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945" w:lineRule="exact"/>
        <w:ind w:left="0" w:right="0" w:firstLine="7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产品型号、尺寸、测试所要求的项目、数量及时间见表</w:t>
      </w:r>
      <w:r>
        <w:rPr>
          <w:color w:val="000000"/>
          <w:spacing w:val="0"/>
          <w:w w:val="100"/>
          <w:position w:val="0"/>
          <w:shd w:val="clear" w:color="auto" w:fill="auto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。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350" w:right="0" w:firstLine="0"/>
        <w:jc w:val="left"/>
        <w:rPr>
          <w:sz w:val="44"/>
          <w:szCs w:val="44"/>
        </w:rPr>
      </w:pPr>
      <w:r>
        <w:rPr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>表</w:t>
      </w:r>
      <w:r>
        <w:rPr>
          <w:color w:val="000000"/>
          <w:spacing w:val="0"/>
          <w:w w:val="100"/>
          <w:position w:val="0"/>
          <w:sz w:val="46"/>
          <w:szCs w:val="46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>加速老化要求</w:t>
      </w:r>
    </w:p>
    <w:tbl>
      <w:tblPr>
        <w:tblOverlap w:val="never"/>
        <w:jc w:val="center"/>
        <w:tblLayout w:type="fixed"/>
      </w:tblPr>
      <w:tblGrid>
        <w:gridCol w:w="4040"/>
        <w:gridCol w:w="4160"/>
        <w:gridCol w:w="4180"/>
        <w:gridCol w:w="4160"/>
        <w:gridCol w:w="4190"/>
      </w:tblGrid>
      <w:tr>
        <w:trPr>
          <w:trHeight w:val="226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660" w:line="240" w:lineRule="auto"/>
              <w:ind w:left="2200" w:right="0" w:firstLine="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测试时间</w:t>
            </w:r>
          </w:p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测试项目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零点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24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</w:tr>
      <w:tr>
        <w:trPr>
          <w:trHeight w:val="11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外观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20×3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20X3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20X3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20X3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</w:tr>
      <w:tr>
        <w:trPr>
          <w:trHeight w:val="10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结构与尺寸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10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鼻夹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11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口罩带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/>
          </w:p>
        </w:tc>
      </w:tr>
      <w:tr>
        <w:trPr>
          <w:trHeight w:val="14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微生物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个独立包装义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/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X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个独立包装义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批</w:t>
            </w:r>
          </w:p>
        </w:tc>
      </w:tr>
      <w:tr>
        <w:trPr>
          <w:trHeight w:val="142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样品总数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60+18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54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60+18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60+18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个独立包装</w:t>
            </w:r>
          </w:p>
        </w:tc>
      </w:tr>
    </w:tbl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即：每批不少于</w:t>
      </w:r>
      <w:r>
        <w:rPr>
          <w:color w:val="000000"/>
          <w:spacing w:val="0"/>
          <w:w w:val="100"/>
          <w:position w:val="0"/>
          <w:sz w:val="46"/>
          <w:szCs w:val="46"/>
          <w:shd w:val="clear" w:color="auto" w:fill="auto"/>
          <w:lang w:val="en-US" w:eastAsia="en-US" w:bidi="en-US"/>
        </w:rPr>
        <w:t>80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个</w:t>
      </w:r>
      <w:r>
        <w:rPr>
          <w:color w:val="000000"/>
          <w:spacing w:val="0"/>
          <w:w w:val="100"/>
          <w:position w:val="0"/>
          <w:sz w:val="46"/>
          <w:szCs w:val="46"/>
          <w:shd w:val="clear" w:color="auto" w:fill="auto"/>
          <w:lang w:val="en-US" w:eastAsia="en-US" w:bidi="en-US"/>
        </w:rPr>
        <w:t>+18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个独立包装，共三批。</w:t>
      </w:r>
    </w:p>
    <w:p>
      <w:pPr>
        <w:pStyle w:val="Style15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440" w:val="left"/>
        </w:tabs>
        <w:bidi w:val="0"/>
        <w:spacing w:before="0" w:after="540" w:line="240" w:lineRule="auto"/>
        <w:ind w:left="0" w:right="0" w:firstLine="0"/>
        <w:jc w:val="left"/>
      </w:pPr>
      <w:bookmarkStart w:id="16" w:name="bookmark16"/>
      <w:r>
        <w:rPr>
          <w:color w:val="000000"/>
          <w:spacing w:val="0"/>
          <w:w w:val="100"/>
          <w:position w:val="0"/>
          <w:sz w:val="46"/>
          <w:szCs w:val="4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仪器设备</w:t>
      </w:r>
      <w:bookmarkEnd w:id="1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90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6. 1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直尺</w:t>
      </w:r>
    </w:p>
    <w:p>
      <w:pPr>
        <w:pStyle w:val="Style30"/>
        <w:keepNext/>
        <w:keepLines/>
        <w:widowControl w:val="0"/>
        <w:pBdr>
          <w:top w:val="single" w:sz="0" w:space="18" w:color="F8F800"/>
          <w:left w:val="single" w:sz="0" w:space="0" w:color="F8F800"/>
          <w:bottom w:val="single" w:sz="0" w:space="0" w:color="F8F800"/>
          <w:right w:val="single" w:sz="0" w:space="0" w:color="F8F800"/>
        </w:pBdr>
        <w:shd w:val="clear" w:color="auto" w:fill="F8F800"/>
        <w:bidi w:val="0"/>
        <w:spacing w:before="0" w:after="0" w:line="240" w:lineRule="auto"/>
        <w:ind w:right="0"/>
        <w:jc w:val="left"/>
      </w:pPr>
      <w:bookmarkStart w:id="18" w:name="bookmark18"/>
      <w:r>
        <w:rPr>
          <w:spacing w:val="0"/>
          <w:w w:val="100"/>
          <w:position w:val="0"/>
          <w:shd w:val="clear" w:color="auto" w:fill="auto"/>
        </w:rPr>
        <w:t>防盗版提醒:</w:t>
      </w:r>
      <w:bookmarkEnd w:id="18"/>
    </w:p>
    <w:p>
      <w:pPr>
        <w:pStyle w:val="Style8"/>
        <w:keepNext/>
        <w:keepLines/>
        <w:widowControl w:val="0"/>
        <w:pBdr>
          <w:top w:val="single" w:sz="0" w:space="18" w:color="F8F800"/>
          <w:left w:val="single" w:sz="0" w:space="0" w:color="F8F800"/>
          <w:bottom w:val="single" w:sz="0" w:space="0" w:color="F8F800"/>
          <w:right w:val="single" w:sz="0" w:space="0" w:color="F8F800"/>
        </w:pBdr>
        <w:shd w:val="clear" w:color="auto" w:fill="F8F800"/>
        <w:bidi w:val="0"/>
        <w:spacing w:before="0" w:after="340"/>
        <w:ind w:left="340" w:right="0"/>
        <w:jc w:val="left"/>
      </w:pPr>
      <w:bookmarkStart w:id="20" w:name="bookmark20"/>
      <w:r>
        <w:rPr>
          <w:rFonts w:ascii="Calibri" w:eastAsia="Calibri" w:hAnsi="Calibri" w:cs="Calibri"/>
          <w:spacing w:val="0"/>
          <w:w w:val="100"/>
          <w:position w:val="0"/>
          <w:sz w:val="80"/>
          <w:szCs w:val="80"/>
          <w:shd w:val="clear" w:color="auto" w:fill="auto"/>
        </w:rPr>
        <w:t>1＞</w:t>
      </w:r>
      <w:r>
        <w:rPr>
          <w:spacing w:val="0"/>
          <w:w w:val="100"/>
          <w:position w:val="0"/>
          <w:shd w:val="clear" w:color="auto" w:fill="auto"/>
        </w:rPr>
        <w:t>本提不框下载后很容易删除</w:t>
      </w:r>
      <w:r>
        <w:rPr>
          <w:spacing w:val="0"/>
          <w:w w:val="100"/>
          <w:position w:val="0"/>
          <w:sz w:val="42"/>
          <w:szCs w:val="42"/>
          <w:shd w:val="clear" w:color="auto" w:fill="auto"/>
        </w:rPr>
        <w:t>（单击选中-</w:t>
      </w:r>
      <w:r>
        <w:rPr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delete</w:t>
      </w:r>
      <w:r>
        <w:rPr>
          <w:spacing w:val="0"/>
          <w:w w:val="100"/>
          <w:position w:val="0"/>
          <w:sz w:val="42"/>
          <w:szCs w:val="42"/>
          <w:shd w:val="clear" w:color="auto" w:fill="auto"/>
        </w:rPr>
        <w:t>键删除）</w:t>
      </w:r>
      <w:r>
        <w:rPr>
          <w:spacing w:val="0"/>
          <w:w w:val="100"/>
          <w:position w:val="0"/>
          <w:shd w:val="clear" w:color="auto" w:fill="auto"/>
        </w:rPr>
        <w:t>，册</w:t>
      </w:r>
      <w:r>
        <w:rPr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（1</w:t>
      </w:r>
      <w:r>
        <w:rPr>
          <w:spacing w:val="0"/>
          <w:w w:val="100"/>
          <w:position w:val="0"/>
          <w:shd w:val="clear" w:color="auto" w:fill="auto"/>
        </w:rPr>
        <w:t>除</w:t>
        <w:br/>
        <w:t>后遮挡内容即可显示</w:t>
      </w:r>
      <w:bookmarkEnd w:id="20"/>
    </w:p>
    <w:p>
      <w:pPr>
        <w:pStyle w:val="Style8"/>
        <w:keepNext/>
        <w:keepLines/>
        <w:widowControl w:val="0"/>
        <w:pBdr>
          <w:top w:val="single" w:sz="0" w:space="0" w:color="F8F800"/>
          <w:left w:val="single" w:sz="0" w:space="0" w:color="F8F800"/>
          <w:bottom w:val="single" w:sz="0" w:space="31" w:color="F8F800"/>
          <w:right w:val="single" w:sz="0" w:space="0" w:color="F8F800"/>
        </w:pBdr>
        <w:shd w:val="clear" w:color="auto" w:fill="F8F800"/>
        <w:bidi w:val="0"/>
        <w:spacing w:before="0" w:after="0"/>
        <w:ind w:left="0" w:right="0" w:firstLine="340"/>
        <w:jc w:val="left"/>
      </w:pPr>
      <w:r>
        <w:rPr>
          <w:rFonts w:ascii="Calibri" w:eastAsia="Calibri" w:hAnsi="Calibri" w:cs="Calibri"/>
          <w:spacing w:val="0"/>
          <w:w w:val="100"/>
          <w:position w:val="0"/>
          <w:sz w:val="80"/>
          <w:szCs w:val="80"/>
          <w:shd w:val="clear" w:color="auto" w:fill="auto"/>
        </w:rPr>
        <w:t>2</w:t>
      </w:r>
      <w:r>
        <w:rPr>
          <w:spacing w:val="0"/>
          <w:w w:val="100"/>
          <w:position w:val="0"/>
          <w:shd w:val="clear" w:color="auto" w:fill="auto"/>
        </w:rPr>
        <w:t>、本文档为</w:t>
      </w:r>
      <w:r>
        <w:rPr>
          <w:rFonts w:ascii="Calibri" w:eastAsia="Calibri" w:hAnsi="Calibri" w:cs="Calibri"/>
          <w:spacing w:val="0"/>
          <w:w w:val="100"/>
          <w:position w:val="0"/>
          <w:sz w:val="80"/>
          <w:szCs w:val="80"/>
          <w:shd w:val="clear" w:color="auto" w:fill="auto"/>
          <w:lang w:val="en-US" w:eastAsia="en-US" w:bidi="en-US"/>
        </w:rPr>
        <w:t>Word</w:t>
      </w:r>
      <w:r>
        <w:rPr>
          <w:spacing w:val="0"/>
          <w:w w:val="100"/>
          <w:position w:val="0"/>
          <w:shd w:val="clear" w:color="auto" w:fill="auto"/>
        </w:rPr>
        <w:t>可编辑版，排版精美</w:t>
      </w:r>
    </w:p>
    <w:p>
      <w:pPr>
        <w:pStyle w:val="Style2"/>
        <w:keepNext w:val="0"/>
        <w:keepLines w:val="0"/>
        <w:widowControl w:val="0"/>
        <w:pBdr>
          <w:top w:val="single" w:sz="0" w:space="18" w:color="F8F800"/>
          <w:left w:val="single" w:sz="0" w:space="0" w:color="F8F800"/>
          <w:bottom w:val="single" w:sz="0" w:space="31" w:color="F8F800"/>
          <w:right w:val="single" w:sz="0" w:space="0" w:color="F8F800"/>
        </w:pBdr>
        <w:shd w:val="clear" w:color="auto" w:fill="F8F800"/>
        <w:bidi w:val="0"/>
        <w:spacing w:before="0" w:after="880" w:line="240" w:lineRule="auto"/>
        <w:ind w:left="0" w:right="0" w:firstLine="340"/>
        <w:jc w:val="left"/>
      </w:pPr>
      <w:r>
        <w:rPr>
          <w:color w:val="E80E02"/>
          <w:spacing w:val="0"/>
          <w:w w:val="100"/>
          <w:position w:val="0"/>
          <w:shd w:val="clear" w:color="auto" w:fill="auto"/>
        </w:rPr>
        <w:t>注意：盗版文档仅页面预览大致相同，但下载后几乎无法再编辑。</w:t>
      </w:r>
    </w:p>
    <w:p>
      <w:pPr>
        <w:pStyle w:val="Style15"/>
        <w:keepNext/>
        <w:keepLines/>
        <w:widowControl w:val="0"/>
        <w:pBdr>
          <w:top w:val="single" w:sz="0" w:space="18" w:color="F8F800"/>
          <w:left w:val="single" w:sz="0" w:space="0" w:color="F8F800"/>
          <w:bottom w:val="single" w:sz="0" w:space="31" w:color="F8F800"/>
          <w:right w:val="single" w:sz="0" w:space="0" w:color="F8F800"/>
        </w:pBdr>
        <w:shd w:val="clear" w:color="auto" w:fill="F8F800"/>
        <w:bidi w:val="0"/>
        <w:spacing w:before="0" w:after="620" w:line="240" w:lineRule="auto"/>
        <w:ind w:left="0" w:right="0" w:firstLine="340"/>
        <w:jc w:val="left"/>
      </w:pPr>
      <w:bookmarkStart w:id="23" w:name="bookmark23"/>
      <w:r>
        <w:rPr>
          <w:spacing w:val="0"/>
          <w:w w:val="100"/>
          <w:position w:val="0"/>
          <w:shd w:val="clear" w:color="auto" w:fill="auto"/>
        </w:rPr>
        <w:t>盗版文档均通过软件采集原文档预览页面获取，此类文档睢以编</w:t>
      </w:r>
      <w:bookmarkEnd w:id="23"/>
    </w:p>
    <w:p>
      <w:pPr>
        <w:pStyle w:val="Style15"/>
        <w:keepNext/>
        <w:keepLines/>
        <w:widowControl w:val="0"/>
        <w:pBdr>
          <w:top w:val="single" w:sz="0" w:space="18" w:color="F8F800"/>
          <w:left w:val="single" w:sz="0" w:space="0" w:color="F8F800"/>
          <w:bottom w:val="single" w:sz="0" w:space="31" w:color="F8F800"/>
          <w:right w:val="single" w:sz="0" w:space="0" w:color="F8F800"/>
        </w:pBdr>
        <w:shd w:val="clear" w:color="auto" w:fill="F8F800"/>
        <w:bidi w:val="0"/>
        <w:spacing w:before="0" w:after="260" w:line="240" w:lineRule="auto"/>
        <w:ind w:left="0" w:right="0" w:firstLine="340"/>
        <w:jc w:val="left"/>
      </w:pPr>
      <w:bookmarkStart w:id="25" w:name="bookmark25"/>
      <w:r>
        <w:rPr>
          <w:spacing w:val="0"/>
          <w:w w:val="100"/>
          <w:position w:val="0"/>
          <w:shd w:val="clear" w:color="auto" w:fill="auto"/>
        </w:rPr>
        <w:t>科，且存在乱码，如下载到盗版，可张东平台投诉退款。</w:t>
      </w:r>
      <w:bookmarkEnd w:id="25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3. 2.</w:t>
      </w:r>
      <w:r>
        <w:rPr>
          <w:color w:val="000000"/>
          <w:spacing w:val="0"/>
          <w:w w:val="100"/>
          <w:position w:val="0"/>
          <w:shd w:val="clear" w:color="auto" w:fill="auto"/>
        </w:rPr>
        <w:t>鼻夹长度应不小于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 0cm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7.4 </w:t>
      </w:r>
      <w:r>
        <w:rPr>
          <w:color w:val="000000"/>
          <w:spacing w:val="0"/>
          <w:w w:val="100"/>
          <w:position w:val="0"/>
          <w:shd w:val="clear" w:color="auto" w:fill="auto"/>
        </w:rPr>
        <w:t>口罩带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 xml:space="preserve">7. 4. 1. 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口罩带应戴取方便。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7. 4. 2.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每根口罩带与口罩体连接点的断裂强力应不小于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10No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60" w:val="left"/>
        </w:tabs>
        <w:bidi w:val="0"/>
        <w:spacing w:before="0" w:after="40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</w:rPr>
        <w:t>微生物指标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</w:rPr>
        <w:t>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</w:p>
    <w:tbl>
      <w:tblPr>
        <w:tblOverlap w:val="never"/>
        <w:jc w:val="center"/>
        <w:tblLayout w:type="fixed"/>
      </w:tblPr>
      <w:tblGrid>
        <w:gridCol w:w="3370"/>
        <w:gridCol w:w="3370"/>
        <w:gridCol w:w="3360"/>
        <w:gridCol w:w="3360"/>
        <w:gridCol w:w="3370"/>
        <w:gridCol w:w="3380"/>
      </w:tblGrid>
      <w:tr>
        <w:trPr>
          <w:trHeight w:val="147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40" w:lineRule="exact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细菌菌落总数</w:t>
              <w:br/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CFU/g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大肠菌群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绿脓杆菌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70" w:lineRule="exact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金黄色</w:t>
              <w:br/>
              <w:t>葡萄球菌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溶血性链球菌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540" w:lineRule="exact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真菌菌落总数</w:t>
              <w:br/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CFU/g</w:t>
            </w:r>
          </w:p>
        </w:tc>
      </w:tr>
      <w:tr>
        <w:trPr>
          <w:trHeight w:val="148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≤100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不得检出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不得检出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不得检出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不得检出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不得检出</w:t>
            </w:r>
          </w:p>
        </w:tc>
      </w:tr>
    </w:tbl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</w:t>
      </w:r>
      <w:r>
        <w:rPr>
          <w:color w:val="000000"/>
          <w:spacing w:val="0"/>
          <w:w w:val="100"/>
          <w:position w:val="0"/>
          <w:shd w:val="clear" w:color="auto" w:fill="auto"/>
        </w:rPr>
        <w:t>产品加速老化试验</w:t>
      </w:r>
    </w:p>
    <w:p>
      <w:pPr>
        <w:widowControl w:val="0"/>
        <w:spacing w:after="17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960" w:lineRule="exact"/>
        <w:ind w:left="1480" w:right="0" w:hanging="11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8.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</w:rPr>
        <w:t>取检测合格的三批口罩，置于温度</w:t>
      </w:r>
      <w:r>
        <w:rPr>
          <w:color w:val="000000"/>
          <w:spacing w:val="0"/>
          <w:w w:val="100"/>
          <w:position w:val="0"/>
          <w:shd w:val="clear" w:color="auto" w:fill="auto"/>
        </w:rPr>
        <w:t>60℃,</w:t>
      </w:r>
      <w:r>
        <w:rPr>
          <w:color w:val="000000"/>
          <w:spacing w:val="0"/>
          <w:w w:val="100"/>
          <w:position w:val="0"/>
          <w:shd w:val="clear" w:color="auto" w:fill="auto"/>
        </w:rPr>
        <w:t>湿度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45%~65%</w:t>
      </w:r>
      <w:r>
        <w:rPr>
          <w:color w:val="000000"/>
          <w:spacing w:val="0"/>
          <w:w w:val="100"/>
          <w:position w:val="0"/>
          <w:shd w:val="clear" w:color="auto" w:fill="auto"/>
        </w:rPr>
        <w:t>环境下，按照加速老化规定的四个</w:t>
        <w:br/>
        <w:t>点，每批按检测项检测。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8.2</w:t>
      </w:r>
      <w:r>
        <w:rPr>
          <w:color w:val="000000"/>
          <w:spacing w:val="0"/>
          <w:w w:val="100"/>
          <w:position w:val="0"/>
          <w:shd w:val="clear" w:color="auto" w:fill="auto"/>
        </w:rPr>
        <w:t>产品在零时检验时按表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中的检验项目进行检验，结果记录于附件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中。</w:t>
      </w:r>
    </w:p>
    <w:p>
      <w:pPr>
        <w:pStyle w:val="Style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300" w:val="left"/>
        </w:tabs>
        <w:bidi w:val="0"/>
        <w:spacing w:before="0" w:after="180" w:line="960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</w:rPr>
        <w:t>加速老化条件</w:t>
      </w:r>
    </w:p>
    <w:p>
      <w:pPr>
        <w:pStyle w:val="Style2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2180" w:val="left"/>
        </w:tabs>
        <w:bidi w:val="0"/>
        <w:spacing w:before="0" w:after="180" w:line="960" w:lineRule="exact"/>
        <w:ind w:left="2420" w:right="0" w:hanging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3. 1</w:t>
      </w:r>
      <w:r>
        <w:rPr>
          <w:color w:val="000000"/>
          <w:spacing w:val="0"/>
          <w:w w:val="100"/>
          <w:position w:val="0"/>
          <w:shd w:val="clear" w:color="auto" w:fill="auto"/>
        </w:rPr>
        <w:t>产品将暴露在</w:t>
      </w:r>
      <w:r>
        <w:rPr>
          <w:color w:val="000000"/>
          <w:spacing w:val="0"/>
          <w:w w:val="100"/>
          <w:position w:val="0"/>
          <w:shd w:val="clear" w:color="auto" w:fill="auto"/>
        </w:rPr>
        <w:t>60℃</w:t>
      </w:r>
      <w:r>
        <w:rPr>
          <w:color w:val="000000"/>
          <w:spacing w:val="0"/>
          <w:w w:val="100"/>
          <w:position w:val="0"/>
          <w:shd w:val="clear" w:color="auto" w:fill="auto"/>
        </w:rPr>
        <w:t>加速老化温度下。通过加速老化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0.5</w:t>
      </w:r>
      <w:r>
        <w:rPr>
          <w:color w:val="000000"/>
          <w:spacing w:val="0"/>
          <w:w w:val="100"/>
          <w:position w:val="0"/>
          <w:shd w:val="clear" w:color="auto" w:fill="auto"/>
        </w:rPr>
        <w:t>年和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年，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年后，再进行</w:t>
        <w:br/>
        <w:t>产品的性能测试。</w:t>
      </w:r>
    </w:p>
    <w:p>
      <w:pPr>
        <w:pStyle w:val="Style2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2180" w:val="left"/>
        </w:tabs>
        <w:bidi w:val="0"/>
        <w:spacing w:before="0" w:after="240" w:line="960" w:lineRule="exact"/>
        <w:ind w:left="16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3. 2</w:t>
      </w:r>
      <w:r>
        <w:rPr>
          <w:color w:val="000000"/>
          <w:spacing w:val="0"/>
          <w:w w:val="100"/>
          <w:position w:val="0"/>
          <w:shd w:val="clear" w:color="auto" w:fill="auto"/>
        </w:rPr>
        <w:t>加速老化计算公式：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960" w:lineRule="exact"/>
        <w:ind w:left="2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加速老化时间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（ATT） =RT∕Q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c （TAA-TRT）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</w:rPr>
        <w:t>/10]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960" w:lineRule="exact"/>
        <w:ind w:left="3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TAA=</w:t>
      </w:r>
      <w:r>
        <w:rPr>
          <w:color w:val="000000"/>
          <w:spacing w:val="0"/>
          <w:w w:val="100"/>
          <w:position w:val="0"/>
          <w:shd w:val="clear" w:color="auto" w:fill="auto"/>
        </w:rPr>
        <w:t>加速老化温度（℃）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960" w:lineRule="exact"/>
        <w:ind w:left="3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TRT</w:t>
      </w:r>
      <w:r>
        <w:rPr>
          <w:color w:val="000000"/>
          <w:spacing w:val="0"/>
          <w:w w:val="100"/>
          <w:position w:val="0"/>
          <w:shd w:val="clear" w:color="auto" w:fill="auto"/>
        </w:rPr>
        <w:t>=环境温度（℃）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960" w:lineRule="exact"/>
        <w:ind w:left="3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RT=</w:t>
      </w:r>
      <w:r>
        <w:rPr>
          <w:color w:val="000000"/>
          <w:spacing w:val="0"/>
          <w:w w:val="100"/>
          <w:position w:val="0"/>
          <w:shd w:val="clear" w:color="auto" w:fill="auto"/>
        </w:rPr>
        <w:t>老化预期时间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40" w:line="960" w:lineRule="exact"/>
        <w:ind w:left="18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用阿列纽斯公式，通常</w:t>
      </w:r>
      <w:r>
        <w:rPr>
          <w:color w:val="000000"/>
          <w:spacing w:val="0"/>
          <w:w w:val="100"/>
          <w:position w:val="0"/>
          <w:shd w:val="clear" w:color="auto" w:fill="auto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。等于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是计算老化因子的保守方法，取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Q∣°=2°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54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表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加速老化时间</w:t>
      </w:r>
    </w:p>
    <w:tbl>
      <w:tblPr>
        <w:tblOverlap w:val="never"/>
        <w:jc w:val="center"/>
        <w:tblLayout w:type="fixed"/>
      </w:tblPr>
      <w:tblGrid>
        <w:gridCol w:w="4530"/>
        <w:gridCol w:w="2160"/>
        <w:gridCol w:w="1840"/>
        <w:gridCol w:w="3600"/>
        <w:gridCol w:w="8600"/>
      </w:tblGrid>
      <w:tr>
        <w:trPr>
          <w:trHeight w:val="82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老化温度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储存温度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Q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vertAlign w:val="subscript"/>
                <w:lang w:val="en-US" w:eastAsia="en-US" w:bidi="en-US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预期产品有效期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加速老化时间</w:t>
            </w:r>
          </w:p>
        </w:tc>
      </w:tr>
      <w:tr>
        <w:trPr>
          <w:trHeight w:val="6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60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25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16. 2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</w:tr>
      <w:tr>
        <w:trPr>
          <w:trHeight w:val="6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60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25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32. 3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</w:tr>
      <w:tr>
        <w:trPr>
          <w:trHeight w:val="70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60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25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℃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24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 xml:space="preserve">64. 5 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</w:tr>
    </w:tbl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8. 3.3</w:t>
      </w:r>
      <w:r>
        <w:rPr>
          <w:color w:val="000000"/>
          <w:spacing w:val="0"/>
          <w:w w:val="100"/>
          <w:position w:val="0"/>
          <w:shd w:val="clear" w:color="auto" w:fill="auto"/>
        </w:rPr>
        <w:t>产品在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60C, 17</w:t>
      </w:r>
      <w:r>
        <w:rPr>
          <w:color w:val="000000"/>
          <w:spacing w:val="0"/>
          <w:w w:val="100"/>
          <w:position w:val="0"/>
          <w:shd w:val="clear" w:color="auto" w:fill="auto"/>
        </w:rPr>
        <w:t>天预处理（相当于在室温的环境下保持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</w:rPr>
        <w:t>个月）加速老化过后，按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80" w:line="965" w:lineRule="exact"/>
        <w:ind w:left="23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中的检验项目进行检验，结果记录于附件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中。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710" w:val="left"/>
        </w:tabs>
        <w:bidi w:val="0"/>
        <w:spacing w:before="0" w:after="180" w:line="960" w:lineRule="exact"/>
        <w:ind w:left="1320" w:right="58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 3.4</w:t>
      </w:r>
      <w:r>
        <w:rPr>
          <w:color w:val="000000"/>
          <w:spacing w:val="0"/>
          <w:w w:val="100"/>
          <w:position w:val="0"/>
          <w:shd w:val="clear" w:color="auto" w:fill="auto"/>
        </w:rPr>
        <w:t>产品在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60℃ 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33</w:t>
      </w:r>
      <w:r>
        <w:rPr>
          <w:color w:val="000000"/>
          <w:spacing w:val="0"/>
          <w:w w:val="100"/>
          <w:position w:val="0"/>
          <w:shd w:val="clear" w:color="auto" w:fill="auto"/>
        </w:rPr>
        <w:t>天预处理（相当于在室温的环境下保持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年）加速老化过后，按</w:t>
        <w:br/>
        <w:t>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中的检验项目进行检验，结果记录于附件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中。</w:t>
      </w:r>
    </w:p>
    <w:p>
      <w:pPr>
        <w:pStyle w:val="Style2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540" w:val="left"/>
        </w:tabs>
        <w:bidi w:val="0"/>
        <w:spacing w:before="0" w:after="180" w:line="970" w:lineRule="exact"/>
        <w:ind w:left="1360" w:right="0" w:hanging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.3.5</w:t>
      </w:r>
      <w:r>
        <w:rPr>
          <w:color w:val="000000"/>
          <w:spacing w:val="0"/>
          <w:w w:val="100"/>
          <w:position w:val="0"/>
          <w:shd w:val="clear" w:color="auto" w:fill="auto"/>
        </w:rPr>
        <w:t>产品在</w:t>
      </w:r>
      <w:r>
        <w:rPr>
          <w:color w:val="000000"/>
          <w:spacing w:val="0"/>
          <w:w w:val="100"/>
          <w:position w:val="0"/>
          <w:shd w:val="clear" w:color="auto" w:fill="auto"/>
        </w:rPr>
        <w:t xml:space="preserve">60℃ 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65</w:t>
      </w:r>
      <w:r>
        <w:rPr>
          <w:color w:val="000000"/>
          <w:spacing w:val="0"/>
          <w:w w:val="100"/>
          <w:position w:val="0"/>
          <w:shd w:val="clear" w:color="auto" w:fill="auto"/>
        </w:rPr>
        <w:t>天预处理（相当于在室温的环境下保持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24</w:t>
      </w:r>
      <w:r>
        <w:rPr>
          <w:color w:val="000000"/>
          <w:spacing w:val="0"/>
          <w:w w:val="100"/>
          <w:position w:val="0"/>
          <w:shd w:val="clear" w:color="auto" w:fill="auto"/>
        </w:rPr>
        <w:t>个月）加速老化过后，</w:t>
        <w:br/>
        <w:t>按表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中的检验项目进行检验，结果记录于附件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</w:rPr>
        <w:t>中。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40" w:line="965" w:lineRule="exact"/>
        <w:ind w:left="0" w:right="0" w:firstLine="5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8.4</w:t>
      </w:r>
      <w:r>
        <w:rPr>
          <w:color w:val="000000"/>
          <w:spacing w:val="0"/>
          <w:w w:val="100"/>
          <w:position w:val="0"/>
          <w:shd w:val="clear" w:color="auto" w:fill="auto"/>
        </w:rPr>
        <w:t>四个点的设定时间：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965" w:lineRule="exact"/>
        <w:ind w:left="0" w:right="0" w:firstLine="0"/>
        <w:jc w:val="center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表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加速老化对应的测试时间</w:t>
      </w:r>
    </w:p>
    <w:tbl>
      <w:tblPr>
        <w:tblOverlap w:val="never"/>
        <w:jc w:val="center"/>
        <w:tblLayout w:type="fixed"/>
      </w:tblPr>
      <w:tblGrid>
        <w:gridCol w:w="5700"/>
        <w:gridCol w:w="2880"/>
        <w:gridCol w:w="2620"/>
        <w:gridCol w:w="2330"/>
        <w:gridCol w:w="3240"/>
      </w:tblGrid>
      <w:tr>
        <w:trPr>
          <w:trHeight w:val="143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测试时间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00" w:lineRule="exact"/>
              <w:ind w:left="0" w:right="0" w:firstLine="0"/>
              <w:jc w:val="center"/>
              <w:rPr>
                <w:sz w:val="34"/>
                <w:szCs w:val="34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</w:rPr>
              <w:t>零占</w:t>
              <w:br/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en-US" w:eastAsia="en-US" w:bidi="en-US"/>
              </w:rPr>
              <w:t xml:space="preserve">y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</w:rPr>
              <w:t>/、、、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24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个月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690"/>
        <w:gridCol w:w="2890"/>
        <w:gridCol w:w="2620"/>
        <w:gridCol w:w="2340"/>
        <w:gridCol w:w="3230"/>
      </w:tblGrid>
      <w:tr>
        <w:trPr>
          <w:trHeight w:val="13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对应的时间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零点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+17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零点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+33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零点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+65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天</w:t>
            </w:r>
          </w:p>
        </w:tc>
      </w:tr>
      <w:tr>
        <w:trPr>
          <w:trHeight w:val="150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测试项目</w:t>
            </w:r>
          </w:p>
        </w:tc>
        <w:tc>
          <w:tcPr>
            <w:gridSpan w:val="4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见表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  <w:lang w:val="en-US" w:eastAsia="en-US" w:bidi="en-US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>加速老化要求规定</w:t>
            </w:r>
          </w:p>
        </w:tc>
      </w:tr>
    </w:tbl>
    <w:p>
      <w:pPr>
        <w:widowControl w:val="0"/>
        <w:spacing w:after="219" w:line="1" w:lineRule="exact"/>
      </w:pPr>
    </w:p>
    <w:p>
      <w:pPr>
        <w:pStyle w:val="Style15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1480" w:val="left"/>
        </w:tabs>
        <w:bidi w:val="0"/>
        <w:spacing w:before="0" w:after="600" w:line="240" w:lineRule="auto"/>
        <w:ind w:left="1040" w:right="0" w:firstLine="0"/>
        <w:jc w:val="left"/>
      </w:pPr>
      <w:bookmarkStart w:id="27" w:name="bookmark27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结论</w:t>
      </w:r>
      <w:bookmarkEnd w:id="27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19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依照以上验证方案总结出的结论。</w:t>
      </w:r>
    </w:p>
    <w:p>
      <w:pPr>
        <w:pStyle w:val="Style15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1730" w:val="left"/>
        </w:tabs>
        <w:bidi w:val="0"/>
        <w:spacing w:before="0" w:after="720" w:line="240" w:lineRule="auto"/>
        <w:ind w:left="1040" w:right="0" w:firstLine="0"/>
        <w:jc w:val="left"/>
      </w:pPr>
      <w:bookmarkStart w:id="29" w:name="bookmark29"/>
      <w:r>
        <w:rPr>
          <w:color w:val="000000"/>
          <w:spacing w:val="0"/>
          <w:w w:val="100"/>
          <w:position w:val="0"/>
          <w:sz w:val="56"/>
          <w:szCs w:val="56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</w:rPr>
        <w:t>附表</w:t>
      </w:r>
      <w:bookmarkEnd w:id="29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19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附表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</w:rPr>
        <w:t>一次性医用口罩（非无菌）检验记录（加速老化检验记录）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0" w:line="240" w:lineRule="auto"/>
        <w:ind w:left="19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附表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</w:rPr>
        <w:t>成品微生物检验报告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0" w:line="240" w:lineRule="auto"/>
        <w:ind w:left="1040" w:right="0" w:firstLine="0"/>
        <w:jc w:val="left"/>
      </w:pPr>
      <w:r>
        <w:drawing>
          <wp:anchor distT="0" distB="0" distL="0" distR="0" simplePos="0" relativeHeight="125829378" behindDoc="0" locked="0" layoutInCell="1" allowOverlap="1">
            <wp:simplePos x="0" y="0"/>
            <wp:positionH relativeFrom="page">
              <wp:posOffset>4241800</wp:posOffset>
            </wp:positionH>
            <wp:positionV relativeFrom="paragraph">
              <wp:posOffset>825500</wp:posOffset>
            </wp:positionV>
            <wp:extent cx="469900" cy="539750"/>
            <wp:wrapTight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69900" cy="5397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E80E02"/>
          <w:spacing w:val="0"/>
          <w:w w:val="100"/>
          <w:position w:val="0"/>
          <w:shd w:val="clear" w:color="auto" w:fill="auto"/>
        </w:rPr>
        <w:t>附件原件（可直接点开，如附件点击无反应或无任何提示，则为盗版）：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316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附表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  <w:tab/>
      </w:r>
      <w:r>
        <w:rPr>
          <w:color w:val="000000"/>
          <w:spacing w:val="0"/>
          <w:w w:val="100"/>
          <w:position w:val="0"/>
          <w:shd w:val="clear" w:color="auto" w:fill="auto"/>
        </w:rPr>
        <w:t>的罚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104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24480" w:h="29902"/>
          <w:pgMar w:top="1942" w:right="970" w:bottom="1860" w:left="1160" w:header="1514" w:footer="143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</w:rPr>
        <w:t>加速老化检验记录二成品微生物检验报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</w:p>
    <w:p>
      <w:pPr>
        <w:pStyle w:val="Style4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31" w:name="bookmark31"/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Ml</w:t>
      </w:r>
      <w:bookmarkEnd w:id="31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</w:rPr>
        <w:t>零点一次性医用口罩俳无雷）检验记录</w:t>
      </w:r>
    </w:p>
    <w:p>
      <w:pPr>
        <w:pStyle w:val="Style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distribute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  <w:shd w:val="clear" w:color="auto" w:fill="auto"/>
        </w:rPr>
        <w:t>柩验腼;</w:t>
      </w:r>
    </w:p>
    <w:tbl>
      <w:tblPr>
        <w:tblOverlap w:val="never"/>
        <w:jc w:val="center"/>
        <w:tblLayout w:type="fixed"/>
      </w:tblPr>
      <w:tblGrid>
        <w:gridCol w:w="2020"/>
        <w:gridCol w:w="1040"/>
        <w:gridCol w:w="1040"/>
        <w:gridCol w:w="2240"/>
        <w:gridCol w:w="2140"/>
        <w:gridCol w:w="2560"/>
        <w:gridCol w:w="1700"/>
        <w:gridCol w:w="1520"/>
        <w:gridCol w:w="1150"/>
        <w:gridCol w:w="3980"/>
        <w:gridCol w:w="1900"/>
        <w:gridCol w:w="1060"/>
      </w:tblGrid>
      <w:tr>
        <w:trPr>
          <w:trHeight w:val="1120" w:hRule="exact"/>
        </w:trPr>
        <w:tc>
          <w:tcPr>
            <w:gridSpan w:val="3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型号初检</w:t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QDYY</w:t>
            </w:r>
          </w:p>
        </w:tc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检麟果</w:t>
            </w:r>
          </w:p>
        </w:tc>
      </w:tr>
      <w:tr>
        <w:trPr>
          <w:trHeight w:val="190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生产日期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批号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序号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外观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给构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尺寸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就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50" w:lineRule="exact"/>
              <w:ind w:left="0" w:right="0" w:firstLine="0"/>
              <w:jc w:val="center"/>
              <w:rPr>
                <w:sz w:val="60"/>
                <w:szCs w:val="60"/>
              </w:rPr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  <w:lang w:val="en-US" w:eastAsia="en-US" w:bidi="en-US"/>
              </w:rPr>
              <w:t>m</w:t>
              <w:br/>
            </w: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350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</w:rPr>
              <w:t>II</w:t>
            </w: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罩</w:t>
            </w:r>
          </w:p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川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</w:rPr>
              <w:t>1・</w:t>
              <w:br/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52"/>
                <w:szCs w:val="52"/>
                <w:shd w:val="clear" w:color="auto" w:fill="auto"/>
              </w:rPr>
              <w:t>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触力单位;</w:t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N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懒结论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04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40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口勒卜现应</w:t>
              <w:br/>
              <w:t>躺哪</w:t>
              <w:br/>
              <w:t>款,表面</w:t>
              <w:br/>
              <w:t>不得有破</w:t>
              <w:br/>
              <w:t>|襁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737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口聊糊</w:t>
              <w:br/>
              <w:t>后,应能罩</w:t>
              <w:br/>
              <w:t>住触酬</w:t>
              <w:br/>
              <w:t>口、鼻至下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30" w:lineRule="exact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应符合好的</w:t>
              <w:br/>
              <w:t>尺寸,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  <w:lang w:val="en-US" w:eastAsia="en-US" w:bidi="en-US"/>
              </w:rPr>
              <w:t>m</w:t>
              <w:br/>
            </w: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差应不战士</w:t>
              <w:br/>
            </w:r>
            <w:r>
              <w:rPr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5%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45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口社应</w:t>
              <w:br/>
              <w:t>姐醺</w:t>
              <w:br/>
              <w:t>夹,鼻夹</w:t>
              <w:br/>
              <w:t>由可触</w:t>
              <w:br/>
              <w:t>材耦喊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20" w:lineRule="exact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长度应</w:t>
              <w:br/>
              <w:t>不小于</w:t>
              <w:br/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8.0cm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53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口罩</w:t>
              <w:br/>
              <w:t>带应</w:t>
              <w:br/>
              <w:t>哪</w:t>
              <w:br/>
              <w:t>方便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00" w:lineRule="exact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卜根口鞫与口罩触</w:t>
            </w:r>
          </w:p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700" w:lineRule="exact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脑的断麴加环小</w:t>
              <w:br/>
              <w:t>于</w:t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10N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/>
          </w:p>
        </w:tc>
      </w:tr>
      <w:tr>
        <w:trPr>
          <w:trHeight w:val="107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6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140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879" w:line="1" w:lineRule="exact"/>
      </w:pPr>
    </w:p>
    <w:tbl>
      <w:tblPr>
        <w:tblOverlap w:val="never"/>
        <w:jc w:val="center"/>
        <w:tblLayout w:type="fixed"/>
      </w:tblPr>
      <w:tblGrid>
        <w:gridCol w:w="2020"/>
        <w:gridCol w:w="1040"/>
        <w:gridCol w:w="1040"/>
        <w:gridCol w:w="2240"/>
        <w:gridCol w:w="2140"/>
        <w:gridCol w:w="2560"/>
        <w:gridCol w:w="1700"/>
        <w:gridCol w:w="1520"/>
        <w:gridCol w:w="1150"/>
        <w:gridCol w:w="3980"/>
        <w:gridCol w:w="1900"/>
        <w:gridCol w:w="1060"/>
      </w:tblGrid>
      <w:tr>
        <w:trPr>
          <w:trHeight w:val="114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7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150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879" w:line="1" w:lineRule="exact"/>
      </w:pPr>
    </w:p>
    <w:tbl>
      <w:tblPr>
        <w:tblOverlap w:val="never"/>
        <w:jc w:val="center"/>
        <w:tblLayout w:type="fixed"/>
      </w:tblPr>
      <w:tblGrid>
        <w:gridCol w:w="2020"/>
        <w:gridCol w:w="1040"/>
        <w:gridCol w:w="1040"/>
        <w:gridCol w:w="2240"/>
        <w:gridCol w:w="2140"/>
        <w:gridCol w:w="2560"/>
        <w:gridCol w:w="1700"/>
        <w:gridCol w:w="1520"/>
        <w:gridCol w:w="1150"/>
        <w:gridCol w:w="3980"/>
        <w:gridCol w:w="1900"/>
        <w:gridCol w:w="1060"/>
      </w:tblGrid>
      <w:tr>
        <w:trPr>
          <w:trHeight w:val="100" w:hRule="exact"/>
        </w:trPr>
        <w:tc>
          <w:tcPr>
            <w:gridSpan w:val="12"/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7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7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6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10" w:hRule="exact"/>
        </w:trPr>
        <w:tc>
          <w:tcPr>
            <w:gridSpan w:val="12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219" w:line="1" w:lineRule="exact"/>
      </w:pPr>
    </w:p>
    <w:p>
      <w:pPr>
        <w:pStyle w:val="Style15"/>
        <w:keepNext/>
        <w:keepLines/>
        <w:widowControl w:val="0"/>
        <w:shd w:val="clear" w:color="auto" w:fill="auto"/>
        <w:tabs>
          <w:tab w:pos="8480" w:val="left"/>
          <w:tab w:pos="16270" w:val="left"/>
        </w:tabs>
        <w:bidi w:val="0"/>
        <w:spacing w:before="0" w:after="780" w:line="240" w:lineRule="auto"/>
        <w:ind w:left="0" w:right="0" w:firstLine="0"/>
        <w:jc w:val="left"/>
        <w:rPr>
          <w:sz w:val="58"/>
          <w:szCs w:val="58"/>
        </w:rPr>
      </w:pPr>
      <w:bookmarkStart w:id="33" w:name="bookmark33"/>
      <w:r>
        <w:rPr>
          <w:color w:val="000000"/>
          <w:spacing w:val="0"/>
          <w:w w:val="100"/>
          <w:position w:val="0"/>
          <w:sz w:val="58"/>
          <w:szCs w:val="58"/>
          <w:shd w:val="clear" w:color="auto" w:fill="auto"/>
          <w:lang w:val="en-US" w:eastAsia="en-US" w:bidi="en-US"/>
        </w:rPr>
        <w:t>≡≡:</w:t>
        <w:tab/>
      </w:r>
      <w:r>
        <w:rPr>
          <w:color w:val="000000"/>
          <w:spacing w:val="0"/>
          <w:w w:val="100"/>
          <w:position w:val="0"/>
          <w:sz w:val="58"/>
          <w:szCs w:val="58"/>
          <w:shd w:val="clear" w:color="auto" w:fill="auto"/>
        </w:rPr>
        <w:t>惭血</w:t>
        <w:tab/>
        <w:t>郎/珊</w:t>
      </w:r>
      <w:bookmarkEnd w:id="33"/>
      <w:r>
        <w:br w:type="page"/>
      </w:r>
    </w:p>
    <w:tbl>
      <w:tblPr>
        <w:tblOverlap w:val="never"/>
        <w:jc w:val="center"/>
        <w:tblLayout w:type="fixed"/>
      </w:tblPr>
      <w:tblGrid>
        <w:gridCol w:w="850"/>
        <w:gridCol w:w="1000"/>
        <w:gridCol w:w="2300"/>
        <w:gridCol w:w="4940"/>
        <w:gridCol w:w="2880"/>
        <w:gridCol w:w="2720"/>
        <w:gridCol w:w="2060"/>
        <w:gridCol w:w="2170"/>
        <w:gridCol w:w="1430"/>
      </w:tblGrid>
      <w:tr>
        <w:trPr>
          <w:trHeight w:val="169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600" w:after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</w:rPr>
              <w:t>产品名称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340" w:after="0" w:line="240" w:lineRule="auto"/>
              <w:ind w:left="0" w:right="0" w:firstLine="0"/>
              <w:jc w:val="center"/>
              <w:rPr>
                <w:sz w:val="76"/>
                <w:szCs w:val="76"/>
              </w:rPr>
            </w:pPr>
            <w:r>
              <w:rPr>
                <w:color w:val="000000"/>
                <w:spacing w:val="0"/>
                <w:w w:val="100"/>
                <w:position w:val="0"/>
                <w:sz w:val="76"/>
                <w:szCs w:val="76"/>
                <w:shd w:val="clear" w:color="auto" w:fill="auto"/>
                <w:lang w:val="en-US" w:eastAsia="en-US" w:bidi="en-US"/>
              </w:rPr>
              <w:t>KMn? (≡)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  <w:rPr>
                <w:sz w:val="76"/>
                <w:szCs w:val="76"/>
              </w:rPr>
            </w:pPr>
            <w:r>
              <w:rPr>
                <w:color w:val="000000"/>
                <w:spacing w:val="0"/>
                <w:w w:val="100"/>
                <w:position w:val="0"/>
                <w:sz w:val="76"/>
                <w:szCs w:val="76"/>
                <w:shd w:val="clear" w:color="auto" w:fill="auto"/>
                <w:lang w:val="en-US" w:eastAsia="en-US" w:bidi="en-US"/>
              </w:rPr>
              <w:t>k≡≡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64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  <w:lang w:val="en-US" w:eastAsia="en-US" w:bidi="en-US"/>
              </w:rPr>
              <w:t>QDYY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38"/>
                <w:szCs w:val="138"/>
              </w:rPr>
            </w:pPr>
            <w:r>
              <w:rPr>
                <w:color w:val="000000"/>
                <w:spacing w:val="0"/>
                <w:w w:val="100"/>
                <w:position w:val="0"/>
                <w:sz w:val="138"/>
                <w:szCs w:val="138"/>
                <w:shd w:val="clear" w:color="auto" w:fill="auto"/>
              </w:rPr>
              <w:t>阿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29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生产盹</w:t>
            </w:r>
          </w:p>
        </w:tc>
        <w:tc>
          <w:tcPr>
            <w:gridSpan w:val="3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38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产跳号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5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腭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检嬲目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3280" w:right="0" w:firstLine="0"/>
              <w:jc w:val="left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楸瓢</w:t>
            </w:r>
          </w:p>
        </w:tc>
        <w:tc>
          <w:tcPr>
            <w:gridSpan w:val="4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嬲跳</w:t>
            </w:r>
          </w:p>
        </w:tc>
      </w:tr>
      <w:tr>
        <w:trPr>
          <w:trHeight w:val="122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收解果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400" w:firstLine="0"/>
              <w:jc w:val="right"/>
              <w:rPr>
                <w:sz w:val="52"/>
                <w:szCs w:val="52"/>
              </w:rPr>
            </w:pPr>
            <w:r>
              <w:rPr>
                <w:color w:val="000000"/>
                <w:spacing w:val="0"/>
                <w:w w:val="100"/>
                <w:position w:val="0"/>
                <w:sz w:val="52"/>
                <w:szCs w:val="52"/>
                <w:shd w:val="clear" w:color="auto" w:fill="auto"/>
              </w:rPr>
              <w:t>备在</w:t>
            </w:r>
          </w:p>
        </w:tc>
      </w:tr>
      <w:tr>
        <w:trPr>
          <w:trHeight w:val="1340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1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触物标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箍雄殿</w:t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@OOU/g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6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大雕楣不得轴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4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籁椭:碑</w:t>
            </w:r>
            <w:r>
              <w:rPr>
                <w:color w:val="000000"/>
                <w:spacing w:val="0"/>
                <w:w w:val="60"/>
                <w:position w:val="0"/>
                <w:sz w:val="56"/>
                <w:szCs w:val="56"/>
                <w:shd w:val="clear" w:color="auto" w:fill="auto"/>
                <w:lang w:val="en-US" w:eastAsia="en-US" w:bidi="en-US"/>
              </w:rPr>
              <w:t>q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6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</w:rPr>
              <w:t>金姆瞰棚黜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6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触懒螭;碉物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40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睛确翻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660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56"/>
                <w:szCs w:val="56"/>
              </w:rPr>
            </w:pPr>
            <w:r>
              <w:rPr>
                <w:color w:val="000000"/>
                <w:spacing w:val="0"/>
                <w:w w:val="100"/>
                <w:position w:val="0"/>
                <w:sz w:val="56"/>
                <w:szCs w:val="56"/>
                <w:shd w:val="clear" w:color="auto" w:fill="auto"/>
              </w:rPr>
              <w:t>概嫄拈口斜 口嵇格口嬲 口簿做</w:t>
            </w:r>
          </w:p>
        </w:tc>
      </w:tr>
      <w:tr>
        <w:trPr>
          <w:trHeight w:val="242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44"/>
                <w:szCs w:val="44"/>
              </w:rPr>
            </w:pPr>
            <w:r>
              <w:rPr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>幽</w:t>
            </w:r>
          </w:p>
        </w:tc>
        <w:tc>
          <w:tcPr>
            <w:gridSpan w:val="8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5"/>
              <w:keepNext w:val="0"/>
              <w:keepLines w:val="0"/>
              <w:widowControl w:val="0"/>
              <w:shd w:val="clear" w:color="auto" w:fill="auto"/>
              <w:tabs>
                <w:tab w:pos="6350" w:val="left"/>
                <w:tab w:pos="1419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60"/>
                <w:szCs w:val="60"/>
              </w:rPr>
            </w:pPr>
            <w:r>
              <w:rPr>
                <w:color w:val="000000"/>
                <w:spacing w:val="0"/>
                <w:w w:val="100"/>
                <w:position w:val="0"/>
                <w:sz w:val="76"/>
                <w:szCs w:val="76"/>
                <w:shd w:val="clear" w:color="auto" w:fill="auto"/>
                <w:lang w:val="en-US" w:eastAsia="en-US" w:bidi="en-US"/>
              </w:rPr>
              <w:t>01：</w:t>
              <w:tab/>
            </w:r>
            <w:r>
              <w:rPr>
                <w:color w:val="000000"/>
                <w:spacing w:val="0"/>
                <w:w w:val="100"/>
                <w:position w:val="0"/>
                <w:sz w:val="60"/>
                <w:szCs w:val="60"/>
                <w:shd w:val="clear" w:color="auto" w:fill="auto"/>
              </w:rPr>
              <w:t>畅现</w:t>
              <w:tab/>
              <w:t>雌/觊</w:t>
            </w:r>
          </w:p>
        </w:tc>
      </w:tr>
    </w:tbl>
    <w:sectPr>
      <w:footnotePr>
        <w:pos w:val="pageBottom"/>
        <w:numFmt w:val="decimal"/>
        <w:numRestart w:val="continuous"/>
      </w:footnotePr>
      <w:pgSz w:w="24480" w:h="29902"/>
      <w:pgMar w:top="2272" w:right="1070" w:bottom="3240" w:left="1060" w:header="1844" w:footer="2812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3"/>
      <w:numFmt w:val="decimal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7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8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en-US" w:eastAsia="en-US" w:bidi="en-US"/>
      </w:rPr>
    </w:lvl>
  </w:abstractNum>
  <w:abstractNum w:abstractNumId="10">
    <w:multiLevelType w:val="multilevel"/>
    <w:lvl w:ilvl="0">
      <w:start w:val="8"/>
      <w:numFmt w:val="decimal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6"/>
        <w:szCs w:val="46"/>
        <w:u w:val="none"/>
        <w:shd w:val="clear" w:color="auto" w:fill="auto"/>
        <w:lang w:val="zh-CN" w:eastAsia="zh-CN" w:bidi="zh-CN"/>
      </w:rPr>
    </w:lvl>
  </w:abstractNum>
  <w:abstractNum w:abstractNumId="12">
    <w:multiLevelType w:val="multilevel"/>
    <w:lvl w:ilvl="0">
      <w:start w:val="9"/>
      <w:numFmt w:val="decimal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56"/>
        <w:szCs w:val="56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正文文本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character" w:customStyle="1" w:styleId="CharStyle7">
    <w:name w:val="标题 #1_"/>
    <w:basedOn w:val="DefaultParagraphFont"/>
    <w:link w:val="Style6"/>
    <w:rPr>
      <w:rFonts w:ascii="SimSun" w:eastAsia="SimSun" w:hAnsi="SimSun" w:cs="SimSun"/>
      <w:b w:val="0"/>
      <w:bCs w:val="0"/>
      <w:i w:val="0"/>
      <w:iCs w:val="0"/>
      <w:smallCaps w:val="0"/>
      <w:strike w:val="0"/>
      <w:sz w:val="112"/>
      <w:szCs w:val="112"/>
      <w:u w:val="none"/>
      <w:lang w:val="zh-CN" w:eastAsia="zh-CN" w:bidi="zh-CN"/>
    </w:rPr>
  </w:style>
  <w:style w:type="character" w:customStyle="1" w:styleId="CharStyle9">
    <w:name w:val="标题 #4_"/>
    <w:basedOn w:val="DefaultParagraphFont"/>
    <w:link w:val="Style8"/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78"/>
      <w:szCs w:val="78"/>
      <w:u w:val="none"/>
      <w:lang w:val="zh-CN" w:eastAsia="zh-CN" w:bidi="zh-CN"/>
    </w:rPr>
  </w:style>
  <w:style w:type="character" w:customStyle="1" w:styleId="CharStyle12">
    <w:name w:val="正文文本 (2)_"/>
    <w:basedOn w:val="DefaultParagraphFont"/>
    <w:link w:val="Style11"/>
    <w:rPr>
      <w:rFonts w:ascii="SimSun" w:eastAsia="SimSun" w:hAnsi="SimSun" w:cs="SimSun"/>
      <w:b w:val="0"/>
      <w:bCs w:val="0"/>
      <w:i w:val="0"/>
      <w:iCs w:val="0"/>
      <w:smallCaps w:val="0"/>
      <w:strike w:val="0"/>
      <w:sz w:val="60"/>
      <w:szCs w:val="60"/>
      <w:u w:val="none"/>
      <w:lang w:val="zh-CN" w:eastAsia="zh-CN" w:bidi="zh-CN"/>
    </w:rPr>
  </w:style>
  <w:style w:type="character" w:customStyle="1" w:styleId="CharStyle16">
    <w:name w:val="标题 #5_"/>
    <w:basedOn w:val="DefaultParagraphFont"/>
    <w:link w:val="Style15"/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56"/>
      <w:szCs w:val="56"/>
      <w:u w:val="none"/>
      <w:lang w:val="zh-CN" w:eastAsia="zh-CN" w:bidi="zh-CN"/>
    </w:rPr>
  </w:style>
  <w:style w:type="character" w:customStyle="1" w:styleId="CharStyle22">
    <w:name w:val="表格标题_"/>
    <w:basedOn w:val="DefaultParagraphFont"/>
    <w:link w:val="Style21"/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character" w:customStyle="1" w:styleId="CharStyle26">
    <w:name w:val="其他_"/>
    <w:basedOn w:val="DefaultParagraphFont"/>
    <w:link w:val="Style25"/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character" w:customStyle="1" w:styleId="CharStyle31">
    <w:name w:val="标题 #3_"/>
    <w:basedOn w:val="DefaultParagraphFont"/>
    <w:link w:val="Style30"/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96"/>
      <w:szCs w:val="96"/>
      <w:u w:val="none"/>
      <w:lang w:val="zh-CN" w:eastAsia="zh-CN" w:bidi="zh-CN"/>
    </w:rPr>
  </w:style>
  <w:style w:type="character" w:customStyle="1" w:styleId="CharStyle41">
    <w:name w:val="标题 #2_"/>
    <w:basedOn w:val="DefaultParagraphFont"/>
    <w:link w:val="Style40"/>
    <w:rPr>
      <w:b w:val="0"/>
      <w:bCs w:val="0"/>
      <w:i w:val="0"/>
      <w:iCs w:val="0"/>
      <w:smallCaps w:val="0"/>
      <w:strike w:val="0"/>
      <w:sz w:val="102"/>
      <w:szCs w:val="102"/>
      <w:u w:val="none"/>
    </w:rPr>
  </w:style>
  <w:style w:type="paragraph" w:customStyle="1" w:styleId="Style2">
    <w:name w:val="正文文本"/>
    <w:basedOn w:val="Normal"/>
    <w:link w:val="CharStyle3"/>
    <w:pPr>
      <w:widowControl w:val="0"/>
      <w:shd w:val="clear" w:color="auto" w:fill="auto"/>
      <w:spacing w:after="480" w:line="432" w:lineRule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paragraph" w:customStyle="1" w:styleId="Style6">
    <w:name w:val="标题 #1"/>
    <w:basedOn w:val="Normal"/>
    <w:link w:val="CharStyle7"/>
    <w:pPr>
      <w:widowControl w:val="0"/>
      <w:shd w:val="clear" w:color="auto" w:fill="auto"/>
      <w:spacing w:after="540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12"/>
      <w:szCs w:val="112"/>
      <w:u w:val="none"/>
      <w:lang w:val="zh-CN" w:eastAsia="zh-CN" w:bidi="zh-CN"/>
    </w:rPr>
  </w:style>
  <w:style w:type="paragraph" w:customStyle="1" w:styleId="Style8">
    <w:name w:val="标题 #4"/>
    <w:basedOn w:val="Normal"/>
    <w:link w:val="CharStyle9"/>
    <w:pPr>
      <w:widowControl w:val="0"/>
      <w:shd w:val="clear" w:color="auto" w:fill="auto"/>
      <w:spacing w:after="660" w:line="1590" w:lineRule="exact"/>
      <w:ind w:left="170" w:firstLine="40"/>
      <w:outlineLvl w:val="3"/>
    </w:pPr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78"/>
      <w:szCs w:val="78"/>
      <w:u w:val="none"/>
      <w:lang w:val="zh-CN" w:eastAsia="zh-CN" w:bidi="zh-CN"/>
    </w:rPr>
  </w:style>
  <w:style w:type="paragraph" w:customStyle="1" w:styleId="Style11">
    <w:name w:val="正文文本 (2)"/>
    <w:basedOn w:val="Normal"/>
    <w:link w:val="CharStyle12"/>
    <w:pPr>
      <w:widowControl w:val="0"/>
      <w:shd w:val="clear" w:color="auto" w:fill="auto"/>
      <w:spacing w:after="4180" w:line="1200" w:lineRule="exact"/>
      <w:ind w:left="7960" w:firstLine="4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60"/>
      <w:szCs w:val="60"/>
      <w:u w:val="none"/>
      <w:lang w:val="zh-CN" w:eastAsia="zh-CN" w:bidi="zh-CN"/>
    </w:rPr>
  </w:style>
  <w:style w:type="paragraph" w:customStyle="1" w:styleId="Style15">
    <w:name w:val="标题 #5"/>
    <w:basedOn w:val="Normal"/>
    <w:link w:val="CharStyle16"/>
    <w:pPr>
      <w:widowControl w:val="0"/>
      <w:shd w:val="clear" w:color="auto" w:fill="auto"/>
      <w:spacing w:after="570"/>
      <w:outlineLvl w:val="4"/>
    </w:pPr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56"/>
      <w:szCs w:val="56"/>
      <w:u w:val="none"/>
      <w:lang w:val="zh-CN" w:eastAsia="zh-CN" w:bidi="zh-CN"/>
    </w:rPr>
  </w:style>
  <w:style w:type="paragraph" w:customStyle="1" w:styleId="Style21">
    <w:name w:val="表格标题"/>
    <w:basedOn w:val="Normal"/>
    <w:link w:val="CharStyle22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paragraph" w:customStyle="1" w:styleId="Style25">
    <w:name w:val="其他"/>
    <w:basedOn w:val="Normal"/>
    <w:link w:val="CharStyle26"/>
    <w:pPr>
      <w:widowControl w:val="0"/>
      <w:shd w:val="clear" w:color="auto" w:fill="auto"/>
      <w:spacing w:after="480" w:line="432" w:lineRule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6"/>
      <w:szCs w:val="46"/>
      <w:u w:val="none"/>
      <w:lang w:val="zh-CN" w:eastAsia="zh-CN" w:bidi="zh-CN"/>
    </w:rPr>
  </w:style>
  <w:style w:type="paragraph" w:customStyle="1" w:styleId="Style30">
    <w:name w:val="标题 #3"/>
    <w:basedOn w:val="Normal"/>
    <w:link w:val="CharStyle31"/>
    <w:pPr>
      <w:widowControl w:val="0"/>
      <w:shd w:val="clear" w:color="auto" w:fill="auto"/>
      <w:ind w:left="340" w:firstLine="4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color w:val="E80E02"/>
      <w:sz w:val="96"/>
      <w:szCs w:val="96"/>
      <w:u w:val="none"/>
      <w:lang w:val="zh-CN" w:eastAsia="zh-CN" w:bidi="zh-CN"/>
    </w:rPr>
  </w:style>
  <w:style w:type="paragraph" w:customStyle="1" w:styleId="Style40">
    <w:name w:val="标题 #2"/>
    <w:basedOn w:val="Normal"/>
    <w:link w:val="CharStyle41"/>
    <w:pPr>
      <w:widowControl w:val="0"/>
      <w:shd w:val="clear" w:color="auto" w:fill="auto"/>
      <w:spacing w:after="440"/>
      <w:outlineLvl w:val="1"/>
    </w:pPr>
    <w:rPr>
      <w:b w:val="0"/>
      <w:bCs w:val="0"/>
      <w:i w:val="0"/>
      <w:iCs w:val="0"/>
      <w:smallCaps w:val="0"/>
      <w:strike w:val="0"/>
      <w:sz w:val="102"/>
      <w:szCs w:val="10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/Relationships>
</file>