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054"/>
        </w:tabs>
        <w:spacing w:line="360" w:lineRule="auto"/>
        <w:jc w:val="center"/>
        <w:rPr>
          <w:rFonts w:hint="eastAsia" w:ascii="宋体" w:hAnsi="宋体" w:eastAsia="宋体" w:cs="宋体"/>
          <w:b/>
          <w:sz w:val="28"/>
          <w:szCs w:val="28"/>
          <w:lang w:eastAsia="zh-CN"/>
        </w:rPr>
      </w:pPr>
      <w:r>
        <w:rPr>
          <w:rFonts w:hint="eastAsia" w:ascii="仿宋" w:hAnsi="仿宋" w:eastAsia="仿宋" w:cs="仿宋"/>
          <w:b/>
          <w:sz w:val="28"/>
          <w:szCs w:val="28"/>
          <w:lang w:eastAsia="zh-CN"/>
        </w:rPr>
        <w:t>XXXXX医疗器械有限公司</w:t>
      </w:r>
    </w:p>
    <w:p>
      <w:pPr>
        <w:tabs>
          <w:tab w:val="left" w:pos="1054"/>
        </w:tabs>
        <w:spacing w:line="360" w:lineRule="auto"/>
        <w:jc w:val="center"/>
        <w:rPr>
          <w:rFonts w:hint="default" w:ascii="宋体" w:hAnsi="宋体" w:eastAsia="宋体" w:cs="宋体"/>
          <w:b/>
          <w:sz w:val="24"/>
          <w:szCs w:val="24"/>
          <w:lang w:val="en-US" w:eastAsia="zh-CN"/>
        </w:rPr>
      </w:pPr>
      <w:r>
        <w:rPr>
          <w:rFonts w:hint="eastAsia" w:ascii="仿宋" w:hAnsi="仿宋" w:eastAsia="仿宋" w:cs="仿宋"/>
          <w:b/>
          <w:sz w:val="28"/>
          <w:szCs w:val="28"/>
          <w:lang w:val="en-US" w:eastAsia="zh-CN"/>
        </w:rPr>
        <w:t xml:space="preserve">                     </w:t>
      </w:r>
      <w:bookmarkStart w:id="0" w:name="_GoBack"/>
      <w:r>
        <w:rPr>
          <w:rFonts w:hint="eastAsia" w:ascii="仿宋" w:hAnsi="仿宋" w:eastAsia="仿宋" w:cs="仿宋"/>
          <w:b/>
          <w:sz w:val="28"/>
          <w:szCs w:val="28"/>
          <w:lang w:val="en-US" w:eastAsia="zh-CN"/>
        </w:rPr>
        <w:t xml:space="preserve"> </w:t>
      </w:r>
      <w:r>
        <w:rPr>
          <w:rFonts w:hint="eastAsia" w:ascii="仿宋" w:hAnsi="仿宋" w:eastAsia="仿宋" w:cs="仿宋"/>
          <w:b/>
          <w:sz w:val="28"/>
          <w:szCs w:val="28"/>
        </w:rPr>
        <w:t>风险</w:t>
      </w:r>
      <w:r>
        <w:rPr>
          <w:rFonts w:hint="eastAsia" w:ascii="仿宋" w:hAnsi="仿宋" w:eastAsia="仿宋" w:cs="仿宋"/>
          <w:b/>
          <w:sz w:val="28"/>
          <w:szCs w:val="28"/>
          <w:lang w:val="en-US" w:eastAsia="zh-CN"/>
        </w:rPr>
        <w:t xml:space="preserve">可接受准则   </w:t>
      </w:r>
      <w:r>
        <w:rPr>
          <w:rFonts w:hint="eastAsia" w:ascii="仿宋" w:hAnsi="仿宋" w:eastAsia="仿宋" w:cs="仿宋"/>
          <w:b/>
          <w:sz w:val="24"/>
          <w:szCs w:val="24"/>
          <w:lang w:val="en-US" w:eastAsia="zh-CN"/>
        </w:rPr>
        <w:t xml:space="preserve">    </w:t>
      </w:r>
      <w:bookmarkEnd w:id="0"/>
      <w:r>
        <w:rPr>
          <w:rFonts w:hint="eastAsia" w:ascii="仿宋" w:hAnsi="仿宋" w:eastAsia="仿宋" w:cs="仿宋"/>
          <w:b/>
          <w:sz w:val="24"/>
          <w:szCs w:val="24"/>
          <w:lang w:val="en-US" w:eastAsia="zh-CN"/>
        </w:rPr>
        <w:t xml:space="preserve">          </w:t>
      </w:r>
    </w:p>
    <w:p>
      <w:pPr>
        <w:numPr>
          <w:ilvl w:val="0"/>
          <w:numId w:val="1"/>
        </w:numPr>
        <w:spacing w:line="480" w:lineRule="auto"/>
        <w:jc w:val="left"/>
        <w:rPr>
          <w:rFonts w:hint="eastAsia" w:ascii="宋体" w:hAnsi="宋体"/>
          <w:color w:val="000000"/>
          <w:lang w:val="en-US" w:eastAsia="zh-CN"/>
        </w:rPr>
      </w:pPr>
      <w:r>
        <w:rPr>
          <w:rFonts w:hint="eastAsia" w:ascii="仿宋" w:hAnsi="仿宋" w:eastAsia="仿宋" w:cs="仿宋"/>
          <w:color w:val="000000"/>
          <w:lang w:val="en-US" w:eastAsia="zh-CN"/>
        </w:rPr>
        <w:t>目的</w:t>
      </w:r>
    </w:p>
    <w:p>
      <w:pPr>
        <w:numPr>
          <w:ilvl w:val="0"/>
          <w:numId w:val="0"/>
        </w:numPr>
        <w:spacing w:line="480" w:lineRule="auto"/>
        <w:ind w:firstLine="420"/>
        <w:jc w:val="left"/>
        <w:rPr>
          <w:rFonts w:hint="eastAsia" w:ascii="宋体" w:hAnsi="宋体"/>
          <w:color w:val="000000"/>
          <w:lang w:val="en-US" w:eastAsia="zh-CN"/>
        </w:rPr>
      </w:pPr>
      <w:r>
        <w:rPr>
          <w:rFonts w:hint="eastAsia" w:ascii="仿宋" w:hAnsi="仿宋" w:eastAsia="仿宋" w:cs="仿宋"/>
          <w:color w:val="000000"/>
          <w:lang w:val="en-US" w:eastAsia="zh-CN"/>
        </w:rPr>
        <w:t>根据公司风险可接受准则的决策方针，选择适当的风险可接受准则，作为产品生产有关的全过程中存在的风险判断依据，实现公司风险管理过程的有效性。</w:t>
      </w:r>
    </w:p>
    <w:p>
      <w:pPr>
        <w:numPr>
          <w:ilvl w:val="0"/>
          <w:numId w:val="1"/>
        </w:numPr>
        <w:spacing w:line="480" w:lineRule="auto"/>
        <w:ind w:left="0" w:leftChars="0" w:firstLine="0" w:firstLineChars="0"/>
        <w:jc w:val="left"/>
        <w:rPr>
          <w:rFonts w:hint="eastAsia" w:ascii="宋体" w:hAnsi="宋体"/>
          <w:color w:val="000000"/>
          <w:lang w:val="en-US" w:eastAsia="zh-CN"/>
        </w:rPr>
      </w:pPr>
      <w:r>
        <w:rPr>
          <w:rFonts w:hint="eastAsia" w:ascii="仿宋" w:hAnsi="仿宋" w:eastAsia="仿宋" w:cs="仿宋"/>
          <w:color w:val="000000"/>
          <w:lang w:val="en-US" w:eastAsia="zh-CN"/>
        </w:rPr>
        <w:t>依据及参考内容</w:t>
      </w:r>
    </w:p>
    <w:p>
      <w:pPr>
        <w:numPr>
          <w:ilvl w:val="0"/>
          <w:numId w:val="0"/>
        </w:numPr>
        <w:spacing w:line="480" w:lineRule="auto"/>
        <w:ind w:leftChars="0"/>
        <w:jc w:val="left"/>
        <w:rPr>
          <w:rFonts w:hint="eastAsia" w:ascii="宋体" w:hAnsi="宋体"/>
          <w:color w:val="000000"/>
          <w:lang w:val="en-US" w:eastAsia="zh-CN"/>
        </w:rPr>
      </w:pPr>
      <w:r>
        <w:rPr>
          <w:rFonts w:hint="eastAsia" w:ascii="仿宋" w:hAnsi="仿宋" w:eastAsia="仿宋" w:cs="仿宋"/>
          <w:color w:val="000000"/>
          <w:lang w:val="en-US" w:eastAsia="zh-CN"/>
        </w:rPr>
        <w:t>YY/T0316-2008 医疗器械-风险管理对医疗器械的应用</w:t>
      </w:r>
    </w:p>
    <w:p>
      <w:pPr>
        <w:numPr>
          <w:ilvl w:val="0"/>
          <w:numId w:val="0"/>
        </w:numPr>
        <w:spacing w:line="480" w:lineRule="auto"/>
        <w:ind w:leftChars="0"/>
        <w:jc w:val="left"/>
        <w:rPr>
          <w:rFonts w:hint="eastAsia" w:ascii="宋体" w:hAnsi="宋体"/>
          <w:color w:val="000000"/>
          <w:lang w:val="en-US" w:eastAsia="zh-CN"/>
        </w:rPr>
      </w:pPr>
      <w:r>
        <w:rPr>
          <w:rFonts w:hint="eastAsia" w:ascii="仿宋" w:hAnsi="仿宋" w:eastAsia="仿宋" w:cs="仿宋"/>
          <w:color w:val="000000"/>
          <w:lang w:val="en-US" w:eastAsia="zh-CN"/>
        </w:rPr>
        <w:t>产品技术要求及相关法规、标准要求</w:t>
      </w:r>
    </w:p>
    <w:p>
      <w:pPr>
        <w:numPr>
          <w:ilvl w:val="0"/>
          <w:numId w:val="0"/>
        </w:numPr>
        <w:spacing w:line="480" w:lineRule="auto"/>
        <w:ind w:left="2200" w:leftChars="0" w:hanging="2200" w:hangingChars="1100"/>
        <w:jc w:val="left"/>
        <w:rPr>
          <w:rFonts w:hint="default" w:ascii="宋体" w:hAnsi="宋体"/>
          <w:color w:val="000000"/>
          <w:lang w:val="en-US" w:eastAsia="zh-CN"/>
        </w:rPr>
      </w:pPr>
      <w:r>
        <w:rPr>
          <w:rFonts w:hint="eastAsia" w:ascii="仿宋" w:hAnsi="仿宋" w:eastAsia="仿宋" w:cs="仿宋"/>
          <w:color w:val="000000"/>
          <w:lang w:val="en-US" w:eastAsia="zh-CN"/>
        </w:rPr>
        <w:t>质量管理分析工具：统计过程控制SPC，；测量系统分析MSA；失效模式和效果分析FMEA；产品质量先期策划APQP；生产件批准PPAP</w:t>
      </w:r>
    </w:p>
    <w:p>
      <w:pPr>
        <w:spacing w:line="480" w:lineRule="auto"/>
        <w:jc w:val="left"/>
        <w:rPr>
          <w:rFonts w:hint="default" w:ascii="宋体" w:hAnsi="宋体"/>
          <w:color w:val="000000"/>
          <w:lang w:val="en-US" w:eastAsia="zh-CN"/>
        </w:rPr>
      </w:pPr>
      <w:r>
        <w:rPr>
          <w:rFonts w:hint="eastAsia" w:ascii="仿宋" w:hAnsi="仿宋" w:eastAsia="仿宋" w:cs="仿宋"/>
          <w:color w:val="000000"/>
          <w:lang w:val="en-US" w:eastAsia="zh-CN"/>
        </w:rPr>
        <w:t>3.风险可接受准则细则</w:t>
      </w:r>
    </w:p>
    <w:p>
      <w:pPr>
        <w:spacing w:line="480" w:lineRule="auto"/>
        <w:jc w:val="left"/>
        <w:rPr>
          <w:rFonts w:hint="eastAsia" w:ascii="宋体" w:hAnsi="宋体"/>
          <w:color w:val="000000"/>
        </w:rPr>
      </w:pPr>
      <w:r>
        <w:rPr>
          <w:rFonts w:hint="eastAsia" w:ascii="仿宋" w:hAnsi="仿宋" w:eastAsia="仿宋" w:cs="仿宋"/>
          <w:color w:val="000000"/>
        </w:rPr>
        <w:t xml:space="preserve"> 损害严重度(S)水平</w:t>
      </w:r>
    </w:p>
    <w:tbl>
      <w:tblPr>
        <w:tblStyle w:val="4"/>
        <w:tblW w:w="1018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2307"/>
        <w:gridCol w:w="2324"/>
        <w:gridCol w:w="2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665" w:type="dxa"/>
            <w:shd w:val="pct10" w:color="auto" w:fill="auto"/>
            <w:noWrap w:val="0"/>
            <w:vAlign w:val="center"/>
          </w:tcPr>
          <w:p>
            <w:pPr>
              <w:pStyle w:val="6"/>
              <w:widowControl/>
              <w:tabs>
                <w:tab w:val="left" w:pos="10490"/>
              </w:tabs>
              <w:spacing w:before="0" w:after="0"/>
              <w:jc w:val="center"/>
              <w:rPr>
                <w:rFonts w:hint="eastAsia" w:eastAsia="'宋体"/>
                <w:snapToGrid/>
                <w:color w:val="000000"/>
                <w:sz w:val="21"/>
                <w:szCs w:val="21"/>
                <w:lang w:val="en-US" w:eastAsia="zh-CN"/>
              </w:rPr>
            </w:pPr>
            <w:r>
              <w:rPr>
                <w:rFonts w:hint="eastAsia" w:ascii="仿宋" w:hAnsi="仿宋" w:eastAsia="仿宋" w:cs="仿宋"/>
                <w:snapToGrid/>
                <w:color w:val="000000"/>
                <w:sz w:val="21"/>
                <w:szCs w:val="21"/>
                <w:lang w:val="en-US" w:eastAsia="zh-CN"/>
              </w:rPr>
              <w:t>等级名称</w:t>
            </w:r>
          </w:p>
        </w:tc>
        <w:tc>
          <w:tcPr>
            <w:tcW w:w="2307" w:type="dxa"/>
            <w:shd w:val="pct10" w:color="auto" w:fill="auto"/>
            <w:noWrap w:val="0"/>
            <w:vAlign w:val="center"/>
          </w:tcPr>
          <w:p>
            <w:pPr>
              <w:pStyle w:val="6"/>
              <w:widowControl/>
              <w:tabs>
                <w:tab w:val="left" w:pos="10490"/>
              </w:tabs>
              <w:spacing w:before="0" w:after="0"/>
              <w:jc w:val="center"/>
              <w:rPr>
                <w:rFonts w:hint="eastAsia" w:eastAsia="'宋体"/>
                <w:snapToGrid/>
                <w:color w:val="000000"/>
                <w:sz w:val="21"/>
                <w:szCs w:val="21"/>
                <w:lang w:val="en-US" w:eastAsia="zh-CN"/>
              </w:rPr>
            </w:pPr>
            <w:r>
              <w:rPr>
                <w:rFonts w:hint="eastAsia" w:ascii="仿宋" w:hAnsi="仿宋" w:eastAsia="仿宋" w:cs="仿宋"/>
                <w:snapToGrid/>
                <w:color w:val="000000"/>
                <w:sz w:val="21"/>
                <w:szCs w:val="21"/>
                <w:lang w:val="en-US" w:eastAsia="zh-CN"/>
              </w:rPr>
              <w:t>代号</w:t>
            </w:r>
          </w:p>
        </w:tc>
        <w:tc>
          <w:tcPr>
            <w:tcW w:w="2324" w:type="dxa"/>
            <w:shd w:val="pct10" w:color="auto" w:fill="auto"/>
            <w:noWrap w:val="0"/>
            <w:vAlign w:val="center"/>
          </w:tcPr>
          <w:p>
            <w:pPr>
              <w:pStyle w:val="6"/>
              <w:widowControl/>
              <w:tabs>
                <w:tab w:val="left" w:pos="10490"/>
              </w:tabs>
              <w:spacing w:before="0" w:after="0"/>
              <w:jc w:val="center"/>
              <w:rPr>
                <w:rFonts w:hint="eastAsia" w:eastAsia="'宋体"/>
                <w:snapToGrid/>
                <w:color w:val="000000"/>
                <w:sz w:val="21"/>
                <w:szCs w:val="21"/>
                <w:lang w:val="en-US" w:eastAsia="zh-CN"/>
              </w:rPr>
            </w:pPr>
            <w:r>
              <w:rPr>
                <w:rFonts w:hint="eastAsia" w:ascii="仿宋" w:hAnsi="仿宋" w:eastAsia="仿宋" w:cs="仿宋"/>
                <w:snapToGrid/>
                <w:color w:val="000000"/>
                <w:sz w:val="21"/>
                <w:szCs w:val="21"/>
                <w:lang w:val="en-US" w:eastAsia="zh-CN"/>
              </w:rPr>
              <w:t>级别</w:t>
            </w:r>
          </w:p>
        </w:tc>
        <w:tc>
          <w:tcPr>
            <w:tcW w:w="2884" w:type="dxa"/>
            <w:shd w:val="pct10" w:color="auto" w:fill="auto"/>
            <w:noWrap w:val="0"/>
            <w:vAlign w:val="center"/>
          </w:tcPr>
          <w:p>
            <w:pPr>
              <w:pStyle w:val="6"/>
              <w:widowControl/>
              <w:tabs>
                <w:tab w:val="left" w:pos="10490"/>
              </w:tabs>
              <w:spacing w:before="0" w:after="0"/>
              <w:jc w:val="center"/>
              <w:rPr>
                <w:rFonts w:hint="eastAsia" w:eastAsia="'宋体"/>
                <w:snapToGrid/>
                <w:color w:val="000000"/>
                <w:sz w:val="21"/>
                <w:szCs w:val="21"/>
                <w:lang w:val="en-US" w:eastAsia="zh-CN"/>
              </w:rPr>
            </w:pPr>
            <w:r>
              <w:rPr>
                <w:rFonts w:hint="eastAsia" w:ascii="仿宋" w:hAnsi="仿宋" w:eastAsia="仿宋" w:cs="仿宋"/>
                <w:snapToGrid/>
                <w:color w:val="000000"/>
                <w:sz w:val="21"/>
                <w:szCs w:val="21"/>
                <w:lang w:val="en-US" w:eastAsia="zh-CN"/>
              </w:rPr>
              <w:t>严重度的定性描述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388" w:hRule="atLeast"/>
          <w:jc w:val="center"/>
        </w:trPr>
        <w:tc>
          <w:tcPr>
            <w:tcW w:w="2665" w:type="dxa"/>
            <w:noWrap w:val="0"/>
            <w:vAlign w:val="center"/>
          </w:tcPr>
          <w:p>
            <w:pPr>
              <w:jc w:val="center"/>
              <w:rPr>
                <w:rFonts w:hint="eastAsia"/>
                <w:color w:val="000000"/>
              </w:rPr>
            </w:pPr>
            <w:r>
              <w:rPr>
                <w:rFonts w:hint="eastAsia" w:ascii="仿宋" w:hAnsi="仿宋" w:eastAsia="仿宋" w:cs="仿宋"/>
                <w:color w:val="000000"/>
              </w:rPr>
              <w:t>轻  度</w:t>
            </w:r>
          </w:p>
        </w:tc>
        <w:tc>
          <w:tcPr>
            <w:tcW w:w="2307" w:type="dxa"/>
            <w:noWrap w:val="0"/>
            <w:vAlign w:val="center"/>
          </w:tcPr>
          <w:p>
            <w:pPr>
              <w:jc w:val="center"/>
              <w:rPr>
                <w:rFonts w:hint="eastAsia"/>
                <w:color w:val="000000"/>
              </w:rPr>
            </w:pPr>
            <w:r>
              <w:rPr>
                <w:rFonts w:hint="eastAsia" w:ascii="仿宋" w:hAnsi="仿宋" w:eastAsia="仿宋" w:cs="仿宋"/>
                <w:color w:val="000000"/>
              </w:rPr>
              <w:t>S1</w:t>
            </w:r>
          </w:p>
        </w:tc>
        <w:tc>
          <w:tcPr>
            <w:tcW w:w="2324" w:type="dxa"/>
            <w:noWrap w:val="0"/>
            <w:vAlign w:val="center"/>
          </w:tcPr>
          <w:p>
            <w:pPr>
              <w:jc w:val="center"/>
              <w:rPr>
                <w:rFonts w:hint="eastAsia"/>
                <w:color w:val="000000"/>
              </w:rPr>
            </w:pPr>
            <w:r>
              <w:rPr>
                <w:rFonts w:hint="eastAsia" w:ascii="仿宋" w:hAnsi="仿宋" w:eastAsia="仿宋" w:cs="仿宋"/>
                <w:color w:val="000000"/>
              </w:rPr>
              <w:t>1</w:t>
            </w:r>
            <w:r>
              <w:rPr>
                <w:rFonts w:hint="eastAsia" w:ascii="仿宋" w:hAnsi="仿宋" w:eastAsia="仿宋" w:cs="仿宋"/>
                <w:color w:val="000000"/>
                <w:szCs w:val="21"/>
              </w:rPr>
              <w:t>～</w:t>
            </w:r>
            <w:r>
              <w:rPr>
                <w:rFonts w:hint="eastAsia" w:ascii="仿宋" w:hAnsi="仿宋" w:eastAsia="仿宋" w:cs="仿宋"/>
                <w:color w:val="000000"/>
              </w:rPr>
              <w:t>4</w:t>
            </w:r>
          </w:p>
        </w:tc>
        <w:tc>
          <w:tcPr>
            <w:tcW w:w="2884" w:type="dxa"/>
            <w:noWrap w:val="0"/>
            <w:vAlign w:val="center"/>
          </w:tcPr>
          <w:p>
            <w:pPr>
              <w:jc w:val="center"/>
              <w:rPr>
                <w:rFonts w:hint="eastAsia"/>
                <w:color w:val="000000"/>
              </w:rPr>
            </w:pPr>
            <w:r>
              <w:rPr>
                <w:rFonts w:hint="eastAsia" w:ascii="仿宋" w:hAnsi="仿宋" w:eastAsia="仿宋" w:cs="仿宋"/>
                <w:color w:val="000000"/>
              </w:rPr>
              <w:t>轻度伤害或无伤害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389" w:hRule="atLeast"/>
          <w:jc w:val="center"/>
        </w:trPr>
        <w:tc>
          <w:tcPr>
            <w:tcW w:w="2665" w:type="dxa"/>
            <w:noWrap w:val="0"/>
            <w:vAlign w:val="center"/>
          </w:tcPr>
          <w:p>
            <w:pPr>
              <w:jc w:val="center"/>
              <w:rPr>
                <w:rFonts w:hint="eastAsia"/>
                <w:color w:val="000000"/>
              </w:rPr>
            </w:pPr>
            <w:r>
              <w:rPr>
                <w:rFonts w:hint="eastAsia" w:ascii="仿宋" w:hAnsi="仿宋" w:eastAsia="仿宋" w:cs="仿宋"/>
                <w:color w:val="000000"/>
              </w:rPr>
              <w:t>中  度</w:t>
            </w:r>
          </w:p>
        </w:tc>
        <w:tc>
          <w:tcPr>
            <w:tcW w:w="2307" w:type="dxa"/>
            <w:noWrap w:val="0"/>
            <w:vAlign w:val="center"/>
          </w:tcPr>
          <w:p>
            <w:pPr>
              <w:jc w:val="center"/>
              <w:rPr>
                <w:rFonts w:hint="eastAsia"/>
                <w:color w:val="000000"/>
              </w:rPr>
            </w:pPr>
            <w:r>
              <w:rPr>
                <w:rFonts w:hint="eastAsia" w:ascii="仿宋" w:hAnsi="仿宋" w:eastAsia="仿宋" w:cs="仿宋"/>
                <w:color w:val="000000"/>
              </w:rPr>
              <w:t>S2</w:t>
            </w:r>
          </w:p>
        </w:tc>
        <w:tc>
          <w:tcPr>
            <w:tcW w:w="2324" w:type="dxa"/>
            <w:noWrap w:val="0"/>
            <w:vAlign w:val="center"/>
          </w:tcPr>
          <w:p>
            <w:pPr>
              <w:jc w:val="center"/>
              <w:rPr>
                <w:rFonts w:hint="eastAsia"/>
                <w:color w:val="000000"/>
              </w:rPr>
            </w:pPr>
            <w:r>
              <w:rPr>
                <w:rFonts w:hint="eastAsia" w:ascii="仿宋" w:hAnsi="仿宋" w:eastAsia="仿宋" w:cs="仿宋"/>
                <w:color w:val="000000"/>
              </w:rPr>
              <w:t>5</w:t>
            </w:r>
            <w:r>
              <w:rPr>
                <w:rFonts w:hint="eastAsia" w:ascii="仿宋" w:hAnsi="仿宋" w:eastAsia="仿宋" w:cs="仿宋"/>
                <w:color w:val="000000"/>
                <w:szCs w:val="21"/>
              </w:rPr>
              <w:t>～</w:t>
            </w:r>
            <w:r>
              <w:rPr>
                <w:rFonts w:hint="eastAsia" w:ascii="仿宋" w:hAnsi="仿宋" w:eastAsia="仿宋" w:cs="仿宋"/>
                <w:color w:val="000000"/>
              </w:rPr>
              <w:t>6</w:t>
            </w:r>
          </w:p>
        </w:tc>
        <w:tc>
          <w:tcPr>
            <w:tcW w:w="2884" w:type="dxa"/>
            <w:noWrap w:val="0"/>
            <w:vAlign w:val="center"/>
          </w:tcPr>
          <w:p>
            <w:pPr>
              <w:jc w:val="center"/>
              <w:rPr>
                <w:rFonts w:hint="eastAsia"/>
                <w:color w:val="000000"/>
              </w:rPr>
            </w:pPr>
            <w:r>
              <w:rPr>
                <w:rFonts w:hint="eastAsia" w:ascii="仿宋" w:hAnsi="仿宋" w:eastAsia="仿宋" w:cs="仿宋"/>
                <w:color w:val="000000"/>
              </w:rPr>
              <w:t>中等伤害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388" w:hRule="atLeast"/>
          <w:jc w:val="center"/>
        </w:trPr>
        <w:tc>
          <w:tcPr>
            <w:tcW w:w="2665" w:type="dxa"/>
            <w:noWrap w:val="0"/>
            <w:vAlign w:val="center"/>
          </w:tcPr>
          <w:p>
            <w:pPr>
              <w:jc w:val="center"/>
              <w:rPr>
                <w:rFonts w:hint="eastAsia"/>
                <w:color w:val="000000"/>
              </w:rPr>
            </w:pPr>
            <w:r>
              <w:rPr>
                <w:rFonts w:hint="eastAsia" w:ascii="仿宋" w:hAnsi="仿宋" w:eastAsia="仿宋" w:cs="仿宋"/>
                <w:color w:val="000000"/>
              </w:rPr>
              <w:t>致  命</w:t>
            </w:r>
          </w:p>
        </w:tc>
        <w:tc>
          <w:tcPr>
            <w:tcW w:w="2307" w:type="dxa"/>
            <w:noWrap w:val="0"/>
            <w:vAlign w:val="center"/>
          </w:tcPr>
          <w:p>
            <w:pPr>
              <w:jc w:val="center"/>
              <w:rPr>
                <w:rFonts w:hint="eastAsia"/>
                <w:color w:val="000000"/>
              </w:rPr>
            </w:pPr>
            <w:r>
              <w:rPr>
                <w:rFonts w:hint="eastAsia" w:ascii="仿宋" w:hAnsi="仿宋" w:eastAsia="仿宋" w:cs="仿宋"/>
                <w:color w:val="000000"/>
              </w:rPr>
              <w:t>S3</w:t>
            </w:r>
          </w:p>
        </w:tc>
        <w:tc>
          <w:tcPr>
            <w:tcW w:w="2324" w:type="dxa"/>
            <w:noWrap w:val="0"/>
            <w:vAlign w:val="center"/>
          </w:tcPr>
          <w:p>
            <w:pPr>
              <w:jc w:val="center"/>
              <w:rPr>
                <w:rFonts w:hint="eastAsia"/>
                <w:color w:val="000000"/>
              </w:rPr>
            </w:pPr>
            <w:r>
              <w:rPr>
                <w:rFonts w:hint="eastAsia" w:ascii="仿宋" w:hAnsi="仿宋" w:eastAsia="仿宋" w:cs="仿宋"/>
                <w:color w:val="000000"/>
              </w:rPr>
              <w:t>7</w:t>
            </w:r>
            <w:r>
              <w:rPr>
                <w:rFonts w:hint="eastAsia" w:ascii="仿宋" w:hAnsi="仿宋" w:eastAsia="仿宋" w:cs="仿宋"/>
                <w:color w:val="000000"/>
                <w:szCs w:val="21"/>
              </w:rPr>
              <w:t>～</w:t>
            </w:r>
            <w:r>
              <w:rPr>
                <w:rFonts w:hint="eastAsia" w:ascii="仿宋" w:hAnsi="仿宋" w:eastAsia="仿宋" w:cs="仿宋"/>
                <w:color w:val="000000"/>
              </w:rPr>
              <w:t>8</w:t>
            </w:r>
          </w:p>
        </w:tc>
        <w:tc>
          <w:tcPr>
            <w:tcW w:w="2884" w:type="dxa"/>
            <w:noWrap w:val="0"/>
            <w:vAlign w:val="center"/>
          </w:tcPr>
          <w:p>
            <w:pPr>
              <w:jc w:val="center"/>
              <w:rPr>
                <w:rFonts w:hint="eastAsia"/>
                <w:color w:val="000000"/>
              </w:rPr>
            </w:pPr>
            <w:r>
              <w:rPr>
                <w:rFonts w:hint="eastAsia" w:ascii="仿宋" w:hAnsi="仿宋" w:eastAsia="仿宋" w:cs="仿宋"/>
                <w:color w:val="000000"/>
              </w:rPr>
              <w:t>一人死亡或重伤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396" w:hRule="atLeast"/>
          <w:jc w:val="center"/>
        </w:trPr>
        <w:tc>
          <w:tcPr>
            <w:tcW w:w="2665" w:type="dxa"/>
            <w:noWrap w:val="0"/>
            <w:vAlign w:val="center"/>
          </w:tcPr>
          <w:p>
            <w:pPr>
              <w:jc w:val="center"/>
              <w:rPr>
                <w:color w:val="000000"/>
              </w:rPr>
            </w:pPr>
            <w:r>
              <w:rPr>
                <w:rFonts w:ascii="仿宋" w:hAnsi="仿宋" w:eastAsia="仿宋" w:cs="仿宋"/>
                <w:color w:val="000000"/>
              </w:rPr>
              <w:t>灾难性</w:t>
            </w:r>
          </w:p>
        </w:tc>
        <w:tc>
          <w:tcPr>
            <w:tcW w:w="2307" w:type="dxa"/>
            <w:noWrap w:val="0"/>
            <w:vAlign w:val="center"/>
          </w:tcPr>
          <w:p>
            <w:pPr>
              <w:jc w:val="center"/>
              <w:rPr>
                <w:rFonts w:hint="eastAsia"/>
                <w:color w:val="000000"/>
              </w:rPr>
            </w:pPr>
            <w:r>
              <w:rPr>
                <w:rFonts w:hint="eastAsia" w:ascii="仿宋" w:hAnsi="仿宋" w:eastAsia="仿宋" w:cs="仿宋"/>
                <w:color w:val="000000"/>
              </w:rPr>
              <w:t>S4</w:t>
            </w:r>
          </w:p>
        </w:tc>
        <w:tc>
          <w:tcPr>
            <w:tcW w:w="2324" w:type="dxa"/>
            <w:noWrap w:val="0"/>
            <w:vAlign w:val="center"/>
          </w:tcPr>
          <w:p>
            <w:pPr>
              <w:jc w:val="center"/>
              <w:rPr>
                <w:rFonts w:hint="eastAsia"/>
                <w:color w:val="000000"/>
              </w:rPr>
            </w:pPr>
            <w:r>
              <w:rPr>
                <w:rFonts w:hint="eastAsia" w:ascii="仿宋" w:hAnsi="仿宋" w:eastAsia="仿宋" w:cs="仿宋"/>
                <w:color w:val="000000"/>
              </w:rPr>
              <w:t>9</w:t>
            </w:r>
            <w:r>
              <w:rPr>
                <w:rFonts w:hint="eastAsia" w:ascii="仿宋" w:hAnsi="仿宋" w:eastAsia="仿宋" w:cs="仿宋"/>
                <w:color w:val="000000"/>
                <w:szCs w:val="21"/>
              </w:rPr>
              <w:t>～10</w:t>
            </w:r>
          </w:p>
        </w:tc>
        <w:tc>
          <w:tcPr>
            <w:tcW w:w="2884" w:type="dxa"/>
            <w:noWrap w:val="0"/>
            <w:vAlign w:val="center"/>
          </w:tcPr>
          <w:p>
            <w:pPr>
              <w:jc w:val="center"/>
              <w:rPr>
                <w:rFonts w:hint="eastAsia"/>
                <w:color w:val="000000"/>
              </w:rPr>
            </w:pPr>
            <w:r>
              <w:rPr>
                <w:rFonts w:hint="eastAsia" w:ascii="仿宋" w:hAnsi="仿宋" w:eastAsia="仿宋" w:cs="仿宋"/>
                <w:color w:val="000000"/>
              </w:rPr>
              <w:t>多人死亡或重伤</w:t>
            </w:r>
          </w:p>
        </w:tc>
      </w:tr>
    </w:tbl>
    <w:p>
      <w:pPr>
        <w:spacing w:line="480" w:lineRule="auto"/>
        <w:jc w:val="center"/>
        <w:rPr>
          <w:rFonts w:hint="eastAsia" w:ascii="宋体" w:hAnsi="宋体"/>
          <w:color w:val="000000"/>
        </w:rPr>
      </w:pPr>
      <w:r>
        <w:rPr>
          <w:rFonts w:hint="eastAsia" w:ascii="仿宋" w:hAnsi="仿宋" w:eastAsia="仿宋" w:cs="仿宋"/>
          <w:color w:val="000000"/>
        </w:rPr>
        <w:t xml:space="preserve"> 损害发生概率频度（O)等级</w:t>
      </w:r>
    </w:p>
    <w:tbl>
      <w:tblPr>
        <w:tblStyle w:val="4"/>
        <w:tblpPr w:leftFromText="180" w:rightFromText="180" w:vertAnchor="text" w:horzAnchor="page" w:tblpX="1226" w:tblpY="72"/>
        <w:tblOverlap w:val="never"/>
        <w:tblW w:w="10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1746"/>
        <w:gridCol w:w="1454"/>
        <w:gridCol w:w="1601"/>
        <w:gridCol w:w="1767"/>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noWrap w:val="0"/>
            <w:vAlign w:val="center"/>
          </w:tcPr>
          <w:p>
            <w:pPr>
              <w:keepNext w:val="0"/>
              <w:keepLines w:val="0"/>
              <w:pageBreakBefore w:val="0"/>
              <w:widowControl w:val="0"/>
              <w:kinsoku/>
              <w:wordWrap/>
              <w:overflowPunct/>
              <w:topLinePunct w:val="0"/>
              <w:autoSpaceDE/>
              <w:autoSpaceDN/>
              <w:bidi w:val="0"/>
              <w:adjustRightInd/>
              <w:snapToGrid/>
              <w:spacing w:line="280" w:lineRule="exact"/>
              <w:ind w:left="300" w:hanging="300" w:hangingChars="150"/>
              <w:jc w:val="center"/>
              <w:textAlignment w:val="auto"/>
              <w:rPr>
                <w:rFonts w:hint="eastAsia"/>
                <w:color w:val="000000"/>
                <w:szCs w:val="21"/>
              </w:rPr>
            </w:pPr>
            <w:r>
              <w:rPr>
                <w:rFonts w:hint="eastAsia" w:ascii="仿宋" w:hAnsi="仿宋" w:eastAsia="仿宋" w:cs="仿宋"/>
                <w:color w:val="000000"/>
                <w:szCs w:val="21"/>
              </w:rPr>
              <w:t>等级</w:t>
            </w:r>
          </w:p>
          <w:p>
            <w:pPr>
              <w:keepNext w:val="0"/>
              <w:keepLines w:val="0"/>
              <w:pageBreakBefore w:val="0"/>
              <w:widowControl w:val="0"/>
              <w:kinsoku/>
              <w:wordWrap/>
              <w:overflowPunct/>
              <w:topLinePunct w:val="0"/>
              <w:autoSpaceDE/>
              <w:autoSpaceDN/>
              <w:bidi w:val="0"/>
              <w:adjustRightInd/>
              <w:snapToGrid/>
              <w:spacing w:line="280" w:lineRule="exact"/>
              <w:ind w:left="300" w:hanging="300" w:hangingChars="150"/>
              <w:jc w:val="center"/>
              <w:textAlignment w:val="auto"/>
              <w:rPr>
                <w:color w:val="000000"/>
                <w:szCs w:val="21"/>
              </w:rPr>
            </w:pPr>
            <w:r>
              <w:rPr>
                <w:rFonts w:hint="eastAsia" w:ascii="仿宋" w:hAnsi="仿宋" w:eastAsia="仿宋" w:cs="仿宋"/>
                <w:color w:val="000000"/>
                <w:szCs w:val="21"/>
              </w:rPr>
              <w:t>名称</w:t>
            </w:r>
          </w:p>
        </w:tc>
        <w:tc>
          <w:tcPr>
            <w:tcW w:w="1746" w:type="dxa"/>
            <w:noWrap w:val="0"/>
            <w:vAlign w:val="center"/>
          </w:tcPr>
          <w:p>
            <w:pPr>
              <w:keepNext w:val="0"/>
              <w:keepLines w:val="0"/>
              <w:pageBreakBefore w:val="0"/>
              <w:widowControl w:val="0"/>
              <w:kinsoku/>
              <w:wordWrap/>
              <w:overflowPunct/>
              <w:topLinePunct w:val="0"/>
              <w:autoSpaceDE/>
              <w:autoSpaceDN/>
              <w:bidi w:val="0"/>
              <w:adjustRightInd/>
              <w:snapToGrid/>
              <w:spacing w:line="280" w:lineRule="exact"/>
              <w:ind w:left="300" w:hanging="300" w:hangingChars="150"/>
              <w:jc w:val="center"/>
              <w:textAlignment w:val="auto"/>
              <w:rPr>
                <w:color w:val="000000"/>
                <w:szCs w:val="21"/>
              </w:rPr>
            </w:pPr>
            <w:r>
              <w:rPr>
                <w:rFonts w:hint="eastAsia" w:ascii="仿宋" w:hAnsi="仿宋" w:eastAsia="仿宋" w:cs="仿宋"/>
                <w:color w:val="000000"/>
                <w:szCs w:val="21"/>
              </w:rPr>
              <w:t>代号</w:t>
            </w:r>
          </w:p>
        </w:tc>
        <w:tc>
          <w:tcPr>
            <w:tcW w:w="1454" w:type="dxa"/>
            <w:noWrap w:val="0"/>
            <w:vAlign w:val="center"/>
          </w:tcPr>
          <w:p>
            <w:pPr>
              <w:jc w:val="center"/>
              <w:rPr>
                <w:color w:val="000000"/>
                <w:szCs w:val="21"/>
              </w:rPr>
            </w:pPr>
            <w:r>
              <w:rPr>
                <w:rFonts w:hint="eastAsia" w:ascii="仿宋" w:hAnsi="仿宋" w:eastAsia="仿宋" w:cs="仿宋"/>
                <w:color w:val="000000"/>
                <w:szCs w:val="21"/>
              </w:rPr>
              <w:t>级别</w:t>
            </w:r>
          </w:p>
        </w:tc>
        <w:tc>
          <w:tcPr>
            <w:tcW w:w="1601" w:type="dxa"/>
            <w:noWrap w:val="0"/>
            <w:vAlign w:val="center"/>
          </w:tcPr>
          <w:p>
            <w:pPr>
              <w:jc w:val="center"/>
              <w:rPr>
                <w:color w:val="000000"/>
                <w:szCs w:val="21"/>
              </w:rPr>
            </w:pPr>
            <w:r>
              <w:rPr>
                <w:rFonts w:hint="eastAsia" w:ascii="仿宋" w:hAnsi="仿宋" w:eastAsia="仿宋" w:cs="仿宋"/>
                <w:color w:val="000000"/>
                <w:szCs w:val="21"/>
              </w:rPr>
              <w:t>CPK</w:t>
            </w:r>
          </w:p>
        </w:tc>
        <w:tc>
          <w:tcPr>
            <w:tcW w:w="1767" w:type="dxa"/>
            <w:noWrap w:val="0"/>
            <w:vAlign w:val="center"/>
          </w:tcPr>
          <w:p>
            <w:pPr>
              <w:jc w:val="center"/>
              <w:rPr>
                <w:color w:val="000000"/>
                <w:szCs w:val="21"/>
              </w:rPr>
            </w:pPr>
            <w:r>
              <w:rPr>
                <w:rFonts w:hint="eastAsia" w:ascii="仿宋" w:hAnsi="仿宋" w:eastAsia="仿宋" w:cs="仿宋"/>
                <w:color w:val="000000"/>
                <w:szCs w:val="21"/>
              </w:rPr>
              <w:t>PPM</w:t>
            </w:r>
          </w:p>
        </w:tc>
        <w:tc>
          <w:tcPr>
            <w:tcW w:w="2500" w:type="dxa"/>
            <w:noWrap w:val="0"/>
            <w:vAlign w:val="center"/>
          </w:tcPr>
          <w:p>
            <w:pPr>
              <w:jc w:val="center"/>
              <w:rPr>
                <w:color w:val="000000"/>
                <w:szCs w:val="21"/>
              </w:rPr>
            </w:pPr>
            <w:r>
              <w:rPr>
                <w:rFonts w:hint="eastAsia" w:ascii="仿宋" w:hAnsi="仿宋" w:eastAsia="仿宋" w:cs="仿宋"/>
                <w:color w:val="000000"/>
                <w:szCs w:val="21"/>
              </w:rPr>
              <w:t>频次（每年）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经 常</w:t>
            </w:r>
          </w:p>
        </w:tc>
        <w:tc>
          <w:tcPr>
            <w:tcW w:w="1746"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P6</w:t>
            </w:r>
          </w:p>
        </w:tc>
        <w:tc>
          <w:tcPr>
            <w:tcW w:w="1454" w:type="dxa"/>
            <w:noWrap w:val="0"/>
            <w:vAlign w:val="center"/>
          </w:tcPr>
          <w:p>
            <w:pPr>
              <w:jc w:val="center"/>
              <w:rPr>
                <w:color w:val="000000"/>
                <w:szCs w:val="21"/>
              </w:rPr>
            </w:pPr>
            <w:r>
              <w:rPr>
                <w:rFonts w:hint="eastAsia" w:ascii="仿宋" w:hAnsi="仿宋" w:eastAsia="仿宋" w:cs="仿宋"/>
                <w:color w:val="000000"/>
                <w:szCs w:val="21"/>
              </w:rPr>
              <w:t>10</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＞500000</w:t>
            </w:r>
          </w:p>
        </w:tc>
        <w:tc>
          <w:tcPr>
            <w:tcW w:w="2500"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≥100/1000个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continue"/>
            <w:noWrap w:val="0"/>
            <w:vAlign w:val="center"/>
          </w:tcPr>
          <w:p>
            <w:pPr>
              <w:ind w:left="300" w:hanging="300" w:hangingChars="150"/>
              <w:jc w:val="center"/>
              <w:rPr>
                <w:color w:val="000000"/>
                <w:szCs w:val="21"/>
              </w:rPr>
            </w:pPr>
          </w:p>
        </w:tc>
        <w:tc>
          <w:tcPr>
            <w:tcW w:w="1746" w:type="dxa"/>
            <w:vMerge w:val="continue"/>
            <w:noWrap w:val="0"/>
            <w:vAlign w:val="center"/>
          </w:tcPr>
          <w:p>
            <w:pPr>
              <w:ind w:left="300" w:hanging="300" w:hangingChars="150"/>
              <w:jc w:val="center"/>
              <w:rPr>
                <w:color w:val="000000"/>
                <w:szCs w:val="21"/>
              </w:rPr>
            </w:pPr>
          </w:p>
        </w:tc>
        <w:tc>
          <w:tcPr>
            <w:tcW w:w="1454" w:type="dxa"/>
            <w:noWrap w:val="0"/>
            <w:vAlign w:val="center"/>
          </w:tcPr>
          <w:p>
            <w:pPr>
              <w:jc w:val="center"/>
              <w:rPr>
                <w:color w:val="000000"/>
                <w:szCs w:val="21"/>
              </w:rPr>
            </w:pPr>
            <w:r>
              <w:rPr>
                <w:rFonts w:hint="eastAsia" w:ascii="仿宋" w:hAnsi="仿宋" w:eastAsia="仿宋" w:cs="仿宋"/>
                <w:color w:val="000000"/>
                <w:szCs w:val="21"/>
              </w:rPr>
              <w:t>9</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333，333</w:t>
            </w:r>
          </w:p>
        </w:tc>
        <w:tc>
          <w:tcPr>
            <w:tcW w:w="2500" w:type="dxa"/>
            <w:noWrap w:val="0"/>
            <w:vAlign w:val="center"/>
          </w:tcPr>
          <w:p>
            <w:pPr>
              <w:jc w:val="center"/>
              <w:rPr>
                <w:color w:val="000000"/>
                <w:szCs w:val="21"/>
              </w:rPr>
            </w:pPr>
            <w:r>
              <w:rPr>
                <w:rFonts w:hint="eastAsia" w:ascii="仿宋" w:hAnsi="仿宋" w:eastAsia="仿宋" w:cs="仿宋"/>
                <w:color w:val="000000"/>
                <w:szCs w:val="21"/>
              </w:rPr>
              <w:t>50/1000个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有 时</w:t>
            </w:r>
          </w:p>
        </w:tc>
        <w:tc>
          <w:tcPr>
            <w:tcW w:w="1746"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P5</w:t>
            </w:r>
          </w:p>
        </w:tc>
        <w:tc>
          <w:tcPr>
            <w:tcW w:w="1454" w:type="dxa"/>
            <w:noWrap w:val="0"/>
            <w:vAlign w:val="center"/>
          </w:tcPr>
          <w:p>
            <w:pPr>
              <w:jc w:val="center"/>
              <w:rPr>
                <w:color w:val="000000"/>
                <w:szCs w:val="21"/>
              </w:rPr>
            </w:pPr>
            <w:r>
              <w:rPr>
                <w:rFonts w:hint="eastAsia" w:ascii="仿宋" w:hAnsi="仿宋" w:eastAsia="仿宋" w:cs="仿宋"/>
                <w:color w:val="000000"/>
                <w:szCs w:val="21"/>
              </w:rPr>
              <w:t>8</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125,000</w:t>
            </w:r>
          </w:p>
        </w:tc>
        <w:tc>
          <w:tcPr>
            <w:tcW w:w="2500" w:type="dxa"/>
            <w:noWrap w:val="0"/>
            <w:vAlign w:val="center"/>
          </w:tcPr>
          <w:p>
            <w:pPr>
              <w:jc w:val="center"/>
              <w:rPr>
                <w:color w:val="000000"/>
                <w:szCs w:val="21"/>
              </w:rPr>
            </w:pPr>
            <w:r>
              <w:rPr>
                <w:rFonts w:hint="eastAsia" w:ascii="仿宋" w:hAnsi="仿宋" w:eastAsia="仿宋" w:cs="仿宋"/>
                <w:color w:val="000000"/>
                <w:szCs w:val="21"/>
              </w:rPr>
              <w:t>20/1000个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continue"/>
            <w:noWrap w:val="0"/>
            <w:vAlign w:val="center"/>
          </w:tcPr>
          <w:p>
            <w:pPr>
              <w:ind w:left="300" w:hanging="300" w:hangingChars="150"/>
              <w:jc w:val="center"/>
              <w:rPr>
                <w:color w:val="000000"/>
                <w:szCs w:val="21"/>
              </w:rPr>
            </w:pPr>
          </w:p>
        </w:tc>
        <w:tc>
          <w:tcPr>
            <w:tcW w:w="1746" w:type="dxa"/>
            <w:vMerge w:val="continue"/>
            <w:noWrap w:val="0"/>
            <w:vAlign w:val="center"/>
          </w:tcPr>
          <w:p>
            <w:pPr>
              <w:ind w:left="300" w:hanging="300" w:hangingChars="150"/>
              <w:jc w:val="center"/>
              <w:rPr>
                <w:color w:val="000000"/>
                <w:szCs w:val="21"/>
              </w:rPr>
            </w:pPr>
          </w:p>
        </w:tc>
        <w:tc>
          <w:tcPr>
            <w:tcW w:w="1454" w:type="dxa"/>
            <w:noWrap w:val="0"/>
            <w:vAlign w:val="center"/>
          </w:tcPr>
          <w:p>
            <w:pPr>
              <w:jc w:val="center"/>
              <w:rPr>
                <w:color w:val="000000"/>
                <w:szCs w:val="21"/>
              </w:rPr>
            </w:pPr>
            <w:r>
              <w:rPr>
                <w:rFonts w:hint="eastAsia" w:ascii="仿宋" w:hAnsi="仿宋" w:eastAsia="仿宋" w:cs="仿宋"/>
                <w:color w:val="000000"/>
                <w:szCs w:val="21"/>
              </w:rPr>
              <w:t>7</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50,000</w:t>
            </w:r>
          </w:p>
        </w:tc>
        <w:tc>
          <w:tcPr>
            <w:tcW w:w="2500"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10/1000个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continue"/>
            <w:noWrap w:val="0"/>
            <w:vAlign w:val="center"/>
          </w:tcPr>
          <w:p>
            <w:pPr>
              <w:ind w:left="300" w:hanging="300" w:hangingChars="150"/>
              <w:jc w:val="center"/>
              <w:rPr>
                <w:color w:val="000000"/>
                <w:szCs w:val="21"/>
              </w:rPr>
            </w:pPr>
          </w:p>
        </w:tc>
        <w:tc>
          <w:tcPr>
            <w:tcW w:w="1746" w:type="dxa"/>
            <w:vMerge w:val="continue"/>
            <w:noWrap w:val="0"/>
            <w:vAlign w:val="center"/>
          </w:tcPr>
          <w:p>
            <w:pPr>
              <w:ind w:left="300" w:hanging="300" w:hangingChars="150"/>
              <w:jc w:val="center"/>
              <w:rPr>
                <w:color w:val="000000"/>
                <w:szCs w:val="21"/>
              </w:rPr>
            </w:pPr>
          </w:p>
        </w:tc>
        <w:tc>
          <w:tcPr>
            <w:tcW w:w="1454" w:type="dxa"/>
            <w:noWrap w:val="0"/>
            <w:vAlign w:val="center"/>
          </w:tcPr>
          <w:p>
            <w:pPr>
              <w:jc w:val="center"/>
              <w:rPr>
                <w:color w:val="000000"/>
                <w:szCs w:val="21"/>
              </w:rPr>
            </w:pPr>
            <w:r>
              <w:rPr>
                <w:rFonts w:hint="eastAsia" w:ascii="仿宋" w:hAnsi="仿宋" w:eastAsia="仿宋" w:cs="仿宋"/>
                <w:color w:val="000000"/>
                <w:szCs w:val="21"/>
              </w:rPr>
              <w:t>6</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12,500</w:t>
            </w:r>
          </w:p>
        </w:tc>
        <w:tc>
          <w:tcPr>
            <w:tcW w:w="2500"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5/1000个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偶 尔</w:t>
            </w:r>
          </w:p>
        </w:tc>
        <w:tc>
          <w:tcPr>
            <w:tcW w:w="1746"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P4</w:t>
            </w:r>
          </w:p>
        </w:tc>
        <w:tc>
          <w:tcPr>
            <w:tcW w:w="1454" w:type="dxa"/>
            <w:noWrap w:val="0"/>
            <w:vAlign w:val="center"/>
          </w:tcPr>
          <w:p>
            <w:pPr>
              <w:jc w:val="center"/>
              <w:rPr>
                <w:color w:val="000000"/>
                <w:szCs w:val="21"/>
              </w:rPr>
            </w:pPr>
            <w:r>
              <w:rPr>
                <w:rFonts w:hint="eastAsia" w:ascii="仿宋" w:hAnsi="仿宋" w:eastAsia="仿宋" w:cs="仿宋"/>
                <w:color w:val="000000"/>
                <w:szCs w:val="21"/>
              </w:rPr>
              <w:t>5</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2,500</w:t>
            </w:r>
          </w:p>
        </w:tc>
        <w:tc>
          <w:tcPr>
            <w:tcW w:w="2500" w:type="dxa"/>
            <w:noWrap w:val="0"/>
            <w:vAlign w:val="center"/>
          </w:tcPr>
          <w:p>
            <w:pPr>
              <w:jc w:val="center"/>
              <w:rPr>
                <w:color w:val="000000"/>
                <w:szCs w:val="21"/>
              </w:rPr>
            </w:pPr>
            <w:r>
              <w:rPr>
                <w:rFonts w:hint="eastAsia" w:ascii="仿宋" w:hAnsi="仿宋" w:eastAsia="仿宋" w:cs="仿宋"/>
                <w:color w:val="000000"/>
                <w:szCs w:val="21"/>
              </w:rPr>
              <w:t>2/1000个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很 少</w:t>
            </w:r>
          </w:p>
        </w:tc>
        <w:tc>
          <w:tcPr>
            <w:tcW w:w="1746"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P3</w:t>
            </w:r>
          </w:p>
        </w:tc>
        <w:tc>
          <w:tcPr>
            <w:tcW w:w="1454" w:type="dxa"/>
            <w:noWrap w:val="0"/>
            <w:vAlign w:val="center"/>
          </w:tcPr>
          <w:p>
            <w:pPr>
              <w:jc w:val="center"/>
              <w:rPr>
                <w:color w:val="000000"/>
                <w:szCs w:val="21"/>
              </w:rPr>
            </w:pPr>
            <w:r>
              <w:rPr>
                <w:rFonts w:hint="eastAsia" w:ascii="仿宋" w:hAnsi="仿宋" w:eastAsia="仿宋" w:cs="仿宋"/>
                <w:color w:val="000000"/>
                <w:szCs w:val="21"/>
              </w:rPr>
              <w:t>4</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500</w:t>
            </w:r>
          </w:p>
        </w:tc>
        <w:tc>
          <w:tcPr>
            <w:tcW w:w="2500" w:type="dxa"/>
            <w:noWrap w:val="0"/>
            <w:vAlign w:val="center"/>
          </w:tcPr>
          <w:p>
            <w:pPr>
              <w:jc w:val="center"/>
              <w:rPr>
                <w:color w:val="000000"/>
                <w:szCs w:val="21"/>
              </w:rPr>
            </w:pPr>
            <w:r>
              <w:rPr>
                <w:rFonts w:hint="eastAsia" w:ascii="仿宋" w:hAnsi="仿宋" w:eastAsia="仿宋" w:cs="仿宋"/>
                <w:color w:val="000000"/>
                <w:szCs w:val="21"/>
              </w:rPr>
              <w:t>1/1000个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非常少</w:t>
            </w:r>
          </w:p>
        </w:tc>
        <w:tc>
          <w:tcPr>
            <w:tcW w:w="1746"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P2</w:t>
            </w:r>
          </w:p>
        </w:tc>
        <w:tc>
          <w:tcPr>
            <w:tcW w:w="1454" w:type="dxa"/>
            <w:noWrap w:val="0"/>
            <w:vAlign w:val="center"/>
          </w:tcPr>
          <w:p>
            <w:pPr>
              <w:jc w:val="center"/>
              <w:rPr>
                <w:color w:val="000000"/>
                <w:szCs w:val="21"/>
              </w:rPr>
            </w:pPr>
            <w:r>
              <w:rPr>
                <w:rFonts w:hint="eastAsia" w:ascii="仿宋" w:hAnsi="仿宋" w:eastAsia="仿宋" w:cs="仿宋"/>
                <w:color w:val="000000"/>
                <w:szCs w:val="21"/>
              </w:rPr>
              <w:t>3</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67</w:t>
            </w:r>
          </w:p>
        </w:tc>
        <w:tc>
          <w:tcPr>
            <w:tcW w:w="2500" w:type="dxa"/>
            <w:noWrap w:val="0"/>
            <w:vAlign w:val="center"/>
          </w:tcPr>
          <w:p>
            <w:pPr>
              <w:jc w:val="center"/>
              <w:rPr>
                <w:color w:val="000000"/>
                <w:szCs w:val="21"/>
              </w:rPr>
            </w:pPr>
            <w:r>
              <w:rPr>
                <w:rFonts w:hint="eastAsia" w:ascii="仿宋" w:hAnsi="仿宋" w:eastAsia="仿宋" w:cs="仿宋"/>
                <w:color w:val="000000"/>
                <w:szCs w:val="21"/>
              </w:rPr>
              <w:t>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极 少</w:t>
            </w:r>
          </w:p>
        </w:tc>
        <w:tc>
          <w:tcPr>
            <w:tcW w:w="1746" w:type="dxa"/>
            <w:vMerge w:val="restart"/>
            <w:noWrap w:val="0"/>
            <w:vAlign w:val="center"/>
          </w:tcPr>
          <w:p>
            <w:pPr>
              <w:ind w:left="300" w:hanging="300" w:hangingChars="150"/>
              <w:jc w:val="center"/>
              <w:rPr>
                <w:color w:val="000000"/>
                <w:szCs w:val="21"/>
              </w:rPr>
            </w:pPr>
            <w:r>
              <w:rPr>
                <w:rFonts w:hint="eastAsia" w:ascii="仿宋" w:hAnsi="仿宋" w:eastAsia="仿宋" w:cs="仿宋"/>
                <w:color w:val="000000"/>
                <w:szCs w:val="21"/>
              </w:rPr>
              <w:t>P1</w:t>
            </w:r>
          </w:p>
        </w:tc>
        <w:tc>
          <w:tcPr>
            <w:tcW w:w="1454" w:type="dxa"/>
            <w:noWrap w:val="0"/>
            <w:vAlign w:val="center"/>
          </w:tcPr>
          <w:p>
            <w:pPr>
              <w:jc w:val="center"/>
              <w:rPr>
                <w:color w:val="000000"/>
                <w:szCs w:val="21"/>
              </w:rPr>
            </w:pPr>
            <w:r>
              <w:rPr>
                <w:rFonts w:hint="eastAsia" w:ascii="仿宋" w:hAnsi="仿宋" w:eastAsia="仿宋" w:cs="仿宋"/>
                <w:color w:val="000000"/>
                <w:szCs w:val="21"/>
              </w:rPr>
              <w:t>2</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jc w:val="center"/>
              <w:rPr>
                <w:color w:val="000000"/>
                <w:szCs w:val="21"/>
              </w:rPr>
            </w:pPr>
            <w:r>
              <w:rPr>
                <w:rFonts w:hint="eastAsia" w:ascii="仿宋" w:hAnsi="仿宋" w:eastAsia="仿宋" w:cs="仿宋"/>
                <w:color w:val="000000"/>
                <w:szCs w:val="21"/>
              </w:rPr>
              <w:t>7</w:t>
            </w:r>
          </w:p>
        </w:tc>
        <w:tc>
          <w:tcPr>
            <w:tcW w:w="2500" w:type="dxa"/>
            <w:noWrap w:val="0"/>
            <w:vAlign w:val="center"/>
          </w:tcPr>
          <w:p>
            <w:pPr>
              <w:jc w:val="center"/>
              <w:rPr>
                <w:color w:val="000000"/>
                <w:szCs w:val="21"/>
              </w:rPr>
            </w:pPr>
            <w:r>
              <w:rPr>
                <w:rFonts w:hint="eastAsia" w:ascii="仿宋" w:hAnsi="仿宋" w:eastAsia="仿宋" w:cs="仿宋"/>
                <w:color w:val="000000"/>
                <w:szCs w:val="21"/>
              </w:rPr>
              <w:t>1000个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252" w:type="dxa"/>
            <w:vMerge w:val="continue"/>
            <w:noWrap w:val="0"/>
            <w:vAlign w:val="center"/>
          </w:tcPr>
          <w:p>
            <w:pPr>
              <w:ind w:left="300" w:hanging="300" w:hangingChars="150"/>
              <w:jc w:val="center"/>
              <w:rPr>
                <w:color w:val="000000"/>
                <w:szCs w:val="21"/>
              </w:rPr>
            </w:pPr>
          </w:p>
        </w:tc>
        <w:tc>
          <w:tcPr>
            <w:tcW w:w="1746" w:type="dxa"/>
            <w:vMerge w:val="continue"/>
            <w:noWrap w:val="0"/>
            <w:vAlign w:val="center"/>
          </w:tcPr>
          <w:p>
            <w:pPr>
              <w:ind w:left="300" w:hanging="300" w:hangingChars="150"/>
              <w:jc w:val="center"/>
              <w:rPr>
                <w:color w:val="000000"/>
                <w:szCs w:val="21"/>
              </w:rPr>
            </w:pPr>
          </w:p>
        </w:tc>
        <w:tc>
          <w:tcPr>
            <w:tcW w:w="1454" w:type="dxa"/>
            <w:noWrap w:val="0"/>
            <w:vAlign w:val="center"/>
          </w:tcPr>
          <w:p>
            <w:pPr>
              <w:jc w:val="center"/>
              <w:rPr>
                <w:color w:val="000000"/>
                <w:szCs w:val="21"/>
              </w:rPr>
            </w:pPr>
            <w:r>
              <w:rPr>
                <w:rFonts w:hint="eastAsia" w:ascii="仿宋" w:hAnsi="仿宋" w:eastAsia="仿宋" w:cs="仿宋"/>
                <w:color w:val="000000"/>
                <w:szCs w:val="21"/>
              </w:rPr>
              <w:t>1</w:t>
            </w:r>
          </w:p>
        </w:tc>
        <w:tc>
          <w:tcPr>
            <w:tcW w:w="1601" w:type="dxa"/>
            <w:noWrap w:val="0"/>
            <w:vAlign w:val="center"/>
          </w:tcPr>
          <w:p>
            <w:pPr>
              <w:jc w:val="center"/>
              <w:rPr>
                <w:color w:val="000000"/>
                <w:szCs w:val="21"/>
              </w:rPr>
            </w:pPr>
            <w:r>
              <w:rPr>
                <w:rFonts w:hint="eastAsia" w:ascii="仿宋" w:hAnsi="仿宋" w:eastAsia="仿宋" w:cs="仿宋"/>
                <w:color w:val="000000"/>
                <w:szCs w:val="21"/>
              </w:rPr>
              <w:t>＞</w:t>
            </w:r>
          </w:p>
        </w:tc>
        <w:tc>
          <w:tcPr>
            <w:tcW w:w="1767"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＜1</w:t>
            </w:r>
          </w:p>
        </w:tc>
        <w:tc>
          <w:tcPr>
            <w:tcW w:w="2500" w:type="dxa"/>
            <w:noWrap w:val="0"/>
            <w:vAlign w:val="center"/>
          </w:tcPr>
          <w:p>
            <w:pPr>
              <w:ind w:left="300" w:hanging="300" w:hangingChars="150"/>
              <w:jc w:val="center"/>
              <w:rPr>
                <w:color w:val="000000"/>
                <w:szCs w:val="21"/>
              </w:rPr>
            </w:pPr>
            <w:r>
              <w:rPr>
                <w:rFonts w:hint="eastAsia" w:ascii="仿宋" w:hAnsi="仿宋" w:eastAsia="仿宋" w:cs="仿宋"/>
                <w:color w:val="000000"/>
                <w:szCs w:val="21"/>
              </w:rPr>
              <w:t>≤1000个</w:t>
            </w:r>
          </w:p>
        </w:tc>
      </w:tr>
    </w:tbl>
    <w:p>
      <w:pPr>
        <w:spacing w:line="480" w:lineRule="auto"/>
        <w:jc w:val="center"/>
        <w:rPr>
          <w:rFonts w:hint="eastAsia" w:ascii="宋体" w:hAnsi="宋体"/>
          <w:color w:val="000000"/>
        </w:rPr>
      </w:pPr>
    </w:p>
    <w:p>
      <w:pPr>
        <w:spacing w:line="480" w:lineRule="auto"/>
        <w:jc w:val="center"/>
        <w:rPr>
          <w:rFonts w:hint="eastAsia" w:ascii="宋体" w:hAnsi="宋体"/>
          <w:color w:val="000000"/>
        </w:rPr>
      </w:pPr>
      <w:r>
        <w:rPr>
          <w:rFonts w:hint="eastAsia" w:ascii="仿宋" w:hAnsi="仿宋" w:eastAsia="仿宋" w:cs="仿宋"/>
          <w:color w:val="000000"/>
        </w:rPr>
        <w:t xml:space="preserve"> 损害发生的探测度（D)</w:t>
      </w:r>
    </w:p>
    <w:tbl>
      <w:tblPr>
        <w:tblStyle w:val="4"/>
        <w:tblW w:w="10390" w:type="dxa"/>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209"/>
        <w:gridCol w:w="4091"/>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5" w:hRule="atLeast"/>
        </w:trPr>
        <w:tc>
          <w:tcPr>
            <w:tcW w:w="1381" w:type="dxa"/>
            <w:vMerge w:val="restart"/>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探测度</w:t>
            </w:r>
          </w:p>
        </w:tc>
        <w:tc>
          <w:tcPr>
            <w:tcW w:w="8300" w:type="dxa"/>
            <w:gridSpan w:val="2"/>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评价准则：被设计控制探测的可能性</w:t>
            </w:r>
          </w:p>
        </w:tc>
        <w:tc>
          <w:tcPr>
            <w:tcW w:w="709" w:type="dxa"/>
            <w:vMerge w:val="restart"/>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1" w:hRule="atLeast"/>
        </w:trPr>
        <w:tc>
          <w:tcPr>
            <w:tcW w:w="1381" w:type="dxa"/>
            <w:vMerge w:val="continue"/>
            <w:noWrap w:val="0"/>
            <w:vAlign w:val="center"/>
          </w:tcPr>
          <w:p>
            <w:pPr>
              <w:ind w:left="300" w:hanging="300" w:hangingChars="150"/>
              <w:jc w:val="center"/>
              <w:rPr>
                <w:rFonts w:hint="eastAsia"/>
                <w:color w:val="000000"/>
                <w:szCs w:val="21"/>
              </w:rPr>
            </w:pP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DFMEA</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PFMEA</w:t>
            </w:r>
          </w:p>
        </w:tc>
        <w:tc>
          <w:tcPr>
            <w:tcW w:w="709" w:type="dxa"/>
            <w:vMerge w:val="continue"/>
            <w:noWrap w:val="0"/>
            <w:vAlign w:val="center"/>
          </w:tcPr>
          <w:p>
            <w:pPr>
              <w:ind w:left="300" w:hanging="300" w:hangingChars="150"/>
              <w:jc w:val="center"/>
              <w:rPr>
                <w:rFonts w:hint="eastAsia"/>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1"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绝对不可能</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设计控制将不能和/或不可能找出潜在的起因/机理及后续的失效模式：或根本没有设计控制</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不能检测或没有检测</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很极少</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设计控制只有很极少的机会能找出潜在的起因/机理及后续的失效模式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只能通过间接或随机检查来控制</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2"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极少</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设计控制只有极少的机会能找出潜在的起因/机理及后续的失效模式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只能通过目视检测来控制</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1"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很少</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设计控制有很少的机会能找出潜在的起因/机理及后续的失效模式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只能通过双重目视检测来控制</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1"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少</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设计控制有较少的机会能找出潜在的起因/机理及后续的失效模式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用控制图方法控制（如SPC）</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3"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中等</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设计控制有中等机会能找出潜在的起因/机理及后续的失效模式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在产品进入下工序后进行抽样测量来控制缺陷或在产品进入下工序后对产品百分百测量/不测量来控制缺陷</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2"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中上</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设计控制有中上多的机会能找出潜在的起因/机理及后续的失效模式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在下工序上的误差检测，或在准备生产时进行测量及首件检验</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6"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多</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设计控制有较多的机会能找出潜在的起因/机理及后续的失效模式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在本工序的误差检测，或利用多层验收后在下工序进行误差检测，供应，选择，安装确认，不接受不合格产品</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很多</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设计控制有很多机会能找出潜在的起因/机理及后续的失效模式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在本工序上的误差检测（自动测量并自动停机），不合格产品不能通过</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6" w:hRule="atLeast"/>
        </w:trPr>
        <w:tc>
          <w:tcPr>
            <w:tcW w:w="138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几乎肯定</w:t>
            </w:r>
          </w:p>
        </w:tc>
        <w:tc>
          <w:tcPr>
            <w:tcW w:w="42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设计控制几乎肯定能找出潜在的起因/机理及后续的失效模式</w:t>
            </w:r>
          </w:p>
        </w:tc>
        <w:tc>
          <w:tcPr>
            <w:tcW w:w="4091"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由于相关项目已通过流程/产品设计采用了防错措施，不可能出现不合格产品</w:t>
            </w:r>
          </w:p>
        </w:tc>
        <w:tc>
          <w:tcPr>
            <w:tcW w:w="709" w:type="dxa"/>
            <w:noWrap w:val="0"/>
            <w:vAlign w:val="center"/>
          </w:tcPr>
          <w:p>
            <w:pPr>
              <w:ind w:left="300" w:hanging="300" w:hangingChars="150"/>
              <w:jc w:val="center"/>
              <w:rPr>
                <w:rFonts w:hint="eastAsia"/>
                <w:color w:val="000000"/>
                <w:szCs w:val="21"/>
              </w:rPr>
            </w:pPr>
            <w:r>
              <w:rPr>
                <w:rFonts w:hint="eastAsia" w:ascii="仿宋" w:hAnsi="仿宋" w:eastAsia="仿宋" w:cs="仿宋"/>
                <w:color w:val="000000"/>
                <w:szCs w:val="21"/>
              </w:rPr>
              <w:t>1</w:t>
            </w:r>
          </w:p>
        </w:tc>
      </w:tr>
    </w:tbl>
    <w:p>
      <w:pPr>
        <w:spacing w:line="360" w:lineRule="auto"/>
        <w:jc w:val="center"/>
        <w:rPr>
          <w:rFonts w:hint="eastAsia" w:ascii="宋体" w:hAnsi="宋体"/>
          <w:color w:val="000000"/>
        </w:rPr>
      </w:pPr>
      <w:r>
        <w:rPr>
          <w:rFonts w:hint="eastAsia" w:ascii="仿宋" w:hAnsi="仿宋" w:eastAsia="仿宋" w:cs="仿宋"/>
          <w:color w:val="000000"/>
        </w:rPr>
        <w:t>4 风险评价准则</w:t>
      </w:r>
    </w:p>
    <w:p>
      <w:pPr>
        <w:spacing w:line="360" w:lineRule="auto"/>
        <w:jc w:val="center"/>
        <w:rPr>
          <w:rFonts w:hint="eastAsia" w:ascii="宋体" w:hAnsi="宋体"/>
          <w:color w:val="000000"/>
        </w:rPr>
      </w:pPr>
      <w:r>
        <w:rPr>
          <w:rFonts w:hint="eastAsia" w:ascii="仿宋" w:hAnsi="仿宋" w:eastAsia="仿宋" w:cs="仿宋"/>
          <w:color w:val="000000"/>
        </w:rPr>
        <w:t xml:space="preserve"> 综合评价程度</w:t>
      </w:r>
    </w:p>
    <w:tbl>
      <w:tblPr>
        <w:tblStyle w:val="4"/>
        <w:tblW w:w="10178" w:type="dxa"/>
        <w:jc w:val="center"/>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1470"/>
        <w:gridCol w:w="1840"/>
        <w:gridCol w:w="1650"/>
        <w:gridCol w:w="1691"/>
        <w:gridCol w:w="1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6" w:hRule="atLeast"/>
          <w:jc w:val="center"/>
        </w:trPr>
        <w:tc>
          <w:tcPr>
            <w:tcW w:w="3212" w:type="dxa"/>
            <w:gridSpan w:val="2"/>
            <w:vMerge w:val="restart"/>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eastAsia="'宋体"/>
                <w:b/>
                <w:snapToGrid/>
                <w:color w:val="000000"/>
                <w:sz w:val="21"/>
                <w:szCs w:val="21"/>
                <w:lang w:val="en-US" w:eastAsia="zh-CN"/>
              </w:rPr>
              <mc:AlternateContent>
                <mc:Choice Requires="wps">
                  <w:drawing>
                    <wp:anchor distT="0" distB="0" distL="114300" distR="114300" simplePos="0" relativeHeight="251676672" behindDoc="0" locked="0" layoutInCell="1" allowOverlap="1">
                      <wp:simplePos x="0" y="0"/>
                      <wp:positionH relativeFrom="column">
                        <wp:posOffset>-81915</wp:posOffset>
                      </wp:positionH>
                      <wp:positionV relativeFrom="paragraph">
                        <wp:posOffset>635</wp:posOffset>
                      </wp:positionV>
                      <wp:extent cx="2063115" cy="395605"/>
                      <wp:effectExtent l="635" t="4445" r="12700" b="19050"/>
                      <wp:wrapNone/>
                      <wp:docPr id="2" name="直接连接符 2"/>
                      <wp:cNvGraphicFramePr/>
                      <a:graphic xmlns:a="http://schemas.openxmlformats.org/drawingml/2006/main">
                        <a:graphicData uri="http://schemas.microsoft.com/office/word/2010/wordprocessingShape">
                          <wps:wsp>
                            <wps:cNvSpPr/>
                            <wps:spPr>
                              <a:xfrm>
                                <a:off x="0" y="0"/>
                                <a:ext cx="2063115" cy="39560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45pt;margin-top:0.05pt;height:31.15pt;width:162.45pt;z-index:251676672;mso-width-relative:page;mso-height-relative:page;" filled="f" stroked="t" coordsize="21600,21600" o:gfxdata="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2cUTL1QAAAAcBAAAPAAAAAAAA&#10;AAEAIAAAACIAAABkcnMvZG93bnJldi54bWxQSwECFAAUAAAACACHTuJA1wmIotwBAACbAwAADgAA&#10;AAAAAAABACAAAAAkAQAAZHJzL2Uyb0RvYy54bWxQSwUGAAAAAAYABgBZAQAAcgUAAAAA&#10;">
                      <v:path arrowok="t"/>
                      <v:fill on="f" focussize="0,0"/>
                      <v:stroke/>
                      <v:imagedata o:title=""/>
                      <o:lock v:ext="edit" aspectratio="f"/>
                    </v:line>
                  </w:pict>
                </mc:Fallback>
              </mc:AlternateContent>
            </w:r>
            <w:r>
              <w:rPr>
                <w:rFonts w:hint="eastAsia" w:eastAsia="'宋体"/>
                <w:b/>
                <w:snapToGrid/>
                <w:color w:val="000000"/>
                <w:sz w:val="21"/>
                <w:szCs w:val="21"/>
                <w:lang w:val="en-US" w:eastAsia="zh-CN"/>
              </w:rPr>
              <mc:AlternateContent>
                <mc:Choice Requires="wps">
                  <w:drawing>
                    <wp:anchor distT="0" distB="0" distL="114300" distR="114300" simplePos="0" relativeHeight="251675648" behindDoc="0" locked="0" layoutInCell="1" allowOverlap="1">
                      <wp:simplePos x="0" y="0"/>
                      <wp:positionH relativeFrom="column">
                        <wp:posOffset>-43815</wp:posOffset>
                      </wp:positionH>
                      <wp:positionV relativeFrom="paragraph">
                        <wp:posOffset>17145</wp:posOffset>
                      </wp:positionV>
                      <wp:extent cx="1085215" cy="815975"/>
                      <wp:effectExtent l="3175" t="3810" r="16510" b="18415"/>
                      <wp:wrapNone/>
                      <wp:docPr id="1" name="直接连接符 1"/>
                      <wp:cNvGraphicFramePr/>
                      <a:graphic xmlns:a="http://schemas.openxmlformats.org/drawingml/2006/main">
                        <a:graphicData uri="http://schemas.microsoft.com/office/word/2010/wordprocessingShape">
                          <wps:wsp>
                            <wps:cNvSpPr/>
                            <wps:spPr>
                              <a:xfrm>
                                <a:off x="0" y="0"/>
                                <a:ext cx="1085215" cy="8159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45pt;margin-top:1.35pt;height:64.25pt;width:85.45pt;z-index:251675648;mso-width-relative:page;mso-height-relative:page;" filled="f" stroked="t" coordsize="21600,21600" o:gfxdata="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qqWmdcAAAAIAQAADwAAAAAA&#10;AAABACAAAAAiAAAAZHJzL2Rvd25yZXYueG1sUEsBAhQAFAAAAAgAh07iQHhPZLnbAQAAmwMAAA4A&#10;AAAAAAAAAQAgAAAAJgEAAGRycy9lMm9Eb2MueG1sUEsFBgAAAAAGAAYAWQEAAHMFAAAAAA==&#10;">
                      <v:path arrowok="t"/>
                      <v:fill on="f" focussize="0,0"/>
                      <v:stroke/>
                      <v:imagedata o:title=""/>
                      <o:lock v:ext="edit" aspectratio="f"/>
                    </v:line>
                  </w:pict>
                </mc:Fallback>
              </mc:AlternateContent>
            </w:r>
            <w:r>
              <w:rPr>
                <w:rFonts w:hint="eastAsia" w:ascii="仿宋" w:hAnsi="仿宋" w:eastAsia="仿宋" w:cs="仿宋"/>
                <w:b w:val="0"/>
                <w:snapToGrid/>
                <w:color w:val="000000"/>
                <w:sz w:val="21"/>
                <w:szCs w:val="21"/>
                <w:lang w:val="en-US" w:eastAsia="zh-CN"/>
              </w:rPr>
              <w:t>严重程度</w:t>
            </w:r>
          </w:p>
          <w:p>
            <w:pPr>
              <w:pStyle w:val="6"/>
              <w:widowControl/>
              <w:tabs>
                <w:tab w:val="left" w:pos="10490"/>
              </w:tabs>
              <w:spacing w:before="0" w:after="0"/>
              <w:jc w:val="center"/>
              <w:rPr>
                <w:rFonts w:hint="eastAsia" w:eastAsia="'宋体"/>
                <w:b w:val="0"/>
                <w:snapToGrid/>
                <w:color w:val="000000"/>
                <w:sz w:val="21"/>
                <w:szCs w:val="21"/>
                <w:lang w:val="en-US" w:eastAsia="zh-CN"/>
              </w:rPr>
            </w:pPr>
          </w:p>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snapToGrid/>
                <w:color w:val="000000"/>
                <w:sz w:val="21"/>
                <w:szCs w:val="21"/>
                <w:lang w:val="en-US" w:eastAsia="zh-CN"/>
              </w:rPr>
              <w:t>接受水平</w:t>
            </w:r>
          </w:p>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snapToGrid/>
                <w:color w:val="000000"/>
                <w:sz w:val="21"/>
                <w:szCs w:val="21"/>
                <w:lang w:val="en-US" w:eastAsia="zh-CN"/>
              </w:rPr>
              <w:t>发生概率</w:t>
            </w:r>
          </w:p>
        </w:tc>
        <w:tc>
          <w:tcPr>
            <w:tcW w:w="1840"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ascii="仿宋" w:hAnsi="仿宋" w:eastAsia="仿宋" w:cs="仿宋"/>
                <w:b w:val="0"/>
                <w:color w:val="000000"/>
              </w:rPr>
              <w:t>灾难性</w:t>
            </w:r>
          </w:p>
        </w:tc>
        <w:tc>
          <w:tcPr>
            <w:tcW w:w="1650"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 w:val="21"/>
                <w:szCs w:val="21"/>
              </w:rPr>
              <w:t>致  命</w:t>
            </w:r>
          </w:p>
        </w:tc>
        <w:tc>
          <w:tcPr>
            <w:tcW w:w="1691"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 w:val="21"/>
                <w:szCs w:val="21"/>
              </w:rPr>
              <w:t>中  度</w:t>
            </w:r>
          </w:p>
        </w:tc>
        <w:tc>
          <w:tcPr>
            <w:tcW w:w="1785"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 w:val="21"/>
                <w:szCs w:val="21"/>
              </w:rPr>
              <w:t>轻  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jc w:val="center"/>
        </w:trPr>
        <w:tc>
          <w:tcPr>
            <w:tcW w:w="3212" w:type="dxa"/>
            <w:gridSpan w:val="2"/>
            <w:vMerge w:val="continue"/>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p>
        </w:tc>
        <w:tc>
          <w:tcPr>
            <w:tcW w:w="1840"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Cs w:val="21"/>
              </w:rPr>
              <w:t>S</w:t>
            </w:r>
            <w:r>
              <w:rPr>
                <w:rFonts w:hint="eastAsia" w:ascii="仿宋" w:hAnsi="仿宋" w:eastAsia="仿宋" w:cs="仿宋"/>
                <w:b w:val="0"/>
                <w:color w:val="000000"/>
                <w:szCs w:val="21"/>
                <w:lang w:eastAsia="zh-CN"/>
              </w:rPr>
              <w:t>4</w:t>
            </w:r>
          </w:p>
        </w:tc>
        <w:tc>
          <w:tcPr>
            <w:tcW w:w="1650"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Cs w:val="21"/>
              </w:rPr>
              <w:t>S</w:t>
            </w:r>
            <w:r>
              <w:rPr>
                <w:rFonts w:hint="eastAsia" w:ascii="仿宋" w:hAnsi="仿宋" w:eastAsia="仿宋" w:cs="仿宋"/>
                <w:b w:val="0"/>
                <w:color w:val="000000"/>
                <w:szCs w:val="21"/>
                <w:lang w:eastAsia="zh-CN"/>
              </w:rPr>
              <w:t>3</w:t>
            </w:r>
          </w:p>
        </w:tc>
        <w:tc>
          <w:tcPr>
            <w:tcW w:w="1691"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Cs w:val="21"/>
              </w:rPr>
              <w:t>S</w:t>
            </w:r>
            <w:r>
              <w:rPr>
                <w:rFonts w:hint="eastAsia" w:ascii="仿宋" w:hAnsi="仿宋" w:eastAsia="仿宋" w:cs="仿宋"/>
                <w:b w:val="0"/>
                <w:color w:val="000000"/>
                <w:szCs w:val="21"/>
                <w:lang w:eastAsia="zh-CN"/>
              </w:rPr>
              <w:t>2</w:t>
            </w:r>
          </w:p>
        </w:tc>
        <w:tc>
          <w:tcPr>
            <w:tcW w:w="1785" w:type="dxa"/>
            <w:shd w:val="pct10" w:color="auto" w:fill="auto"/>
            <w:noWrap w:val="0"/>
            <w:vAlign w:val="center"/>
          </w:tcPr>
          <w:p>
            <w:pPr>
              <w:pStyle w:val="6"/>
              <w:widowControl/>
              <w:tabs>
                <w:tab w:val="left" w:pos="10490"/>
              </w:tabs>
              <w:spacing w:before="0" w:after="0"/>
              <w:jc w:val="center"/>
              <w:rPr>
                <w:rFonts w:hint="eastAsia" w:eastAsia="'宋体"/>
                <w:b w:val="0"/>
                <w:snapToGrid/>
                <w:color w:val="000000"/>
                <w:sz w:val="21"/>
                <w:szCs w:val="21"/>
                <w:lang w:val="en-US" w:eastAsia="zh-CN"/>
              </w:rPr>
            </w:pPr>
            <w:r>
              <w:rPr>
                <w:rFonts w:hint="eastAsia" w:ascii="仿宋" w:hAnsi="仿宋" w:eastAsia="仿宋" w:cs="仿宋"/>
                <w:b w:val="0"/>
                <w:color w:val="000000"/>
                <w:szCs w:val="21"/>
              </w:rPr>
              <w:t>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经</w:t>
            </w:r>
            <w:r>
              <w:rPr>
                <w:rFonts w:ascii="仿宋" w:hAnsi="仿宋" w:eastAsia="仿宋" w:cs="仿宋"/>
                <w:color w:val="000000"/>
              </w:rPr>
              <w:t xml:space="preserve">  </w:t>
            </w:r>
            <w:r>
              <w:rPr>
                <w:rFonts w:hint="eastAsia" w:ascii="仿宋" w:hAnsi="仿宋" w:eastAsia="仿宋" w:cs="仿宋"/>
                <w:color w:val="000000"/>
              </w:rPr>
              <w:t>常</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P6</w:t>
            </w:r>
          </w:p>
        </w:tc>
        <w:tc>
          <w:tcPr>
            <w:tcW w:w="1840"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650"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691"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785"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有  时</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P5</w:t>
            </w:r>
          </w:p>
        </w:tc>
        <w:tc>
          <w:tcPr>
            <w:tcW w:w="1840"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650"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691"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785"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偶  尔</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P4</w:t>
            </w:r>
          </w:p>
        </w:tc>
        <w:tc>
          <w:tcPr>
            <w:tcW w:w="1840" w:type="dxa"/>
            <w:shd w:val="clear" w:color="auto" w:fill="FF00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U</w:t>
            </w:r>
          </w:p>
        </w:tc>
        <w:tc>
          <w:tcPr>
            <w:tcW w:w="1650"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691"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785"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很  少</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P3</w:t>
            </w:r>
          </w:p>
        </w:tc>
        <w:tc>
          <w:tcPr>
            <w:tcW w:w="1840"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650"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691"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785"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非常少</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P2</w:t>
            </w:r>
          </w:p>
        </w:tc>
        <w:tc>
          <w:tcPr>
            <w:tcW w:w="1840"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650" w:type="dxa"/>
            <w:shd w:val="clear" w:color="auto" w:fill="FF66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R</w:t>
            </w:r>
          </w:p>
        </w:tc>
        <w:tc>
          <w:tcPr>
            <w:tcW w:w="1691"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c>
          <w:tcPr>
            <w:tcW w:w="1785"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Ex>
        <w:trPr>
          <w:trHeight w:val="538" w:hRule="atLeast"/>
          <w:jc w:val="center"/>
        </w:trPr>
        <w:tc>
          <w:tcPr>
            <w:tcW w:w="1742" w:type="dxa"/>
            <w:shd w:val="clear" w:color="auto" w:fill="auto"/>
            <w:noWrap w:val="0"/>
            <w:vAlign w:val="center"/>
          </w:tcPr>
          <w:p>
            <w:pPr>
              <w:jc w:val="center"/>
              <w:rPr>
                <w:rFonts w:hint="eastAsia"/>
                <w:color w:val="000000"/>
              </w:rPr>
            </w:pPr>
            <w:r>
              <w:rPr>
                <w:rFonts w:hint="eastAsia" w:ascii="仿宋" w:hAnsi="仿宋" w:eastAsia="仿宋" w:cs="仿宋"/>
                <w:color w:val="000000"/>
              </w:rPr>
              <w:t>极  少</w:t>
            </w:r>
          </w:p>
        </w:tc>
        <w:tc>
          <w:tcPr>
            <w:tcW w:w="1470" w:type="dxa"/>
            <w:shd w:val="clear" w:color="auto" w:fill="auto"/>
            <w:noWrap w:val="0"/>
            <w:vAlign w:val="center"/>
          </w:tcPr>
          <w:p>
            <w:pPr>
              <w:jc w:val="center"/>
              <w:rPr>
                <w:rFonts w:hint="eastAsia"/>
                <w:color w:val="000000"/>
              </w:rPr>
            </w:pPr>
            <w:r>
              <w:rPr>
                <w:rFonts w:hint="eastAsia" w:ascii="仿宋" w:hAnsi="仿宋" w:eastAsia="仿宋" w:cs="仿宋"/>
                <w:color w:val="000000"/>
              </w:rPr>
              <w:t>P1</w:t>
            </w:r>
          </w:p>
        </w:tc>
        <w:tc>
          <w:tcPr>
            <w:tcW w:w="1840"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c>
          <w:tcPr>
            <w:tcW w:w="1650"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c>
          <w:tcPr>
            <w:tcW w:w="1691"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c>
          <w:tcPr>
            <w:tcW w:w="1785" w:type="dxa"/>
            <w:shd w:val="clear" w:color="auto" w:fill="FFFF00"/>
            <w:noWrap w:val="0"/>
            <w:vAlign w:val="center"/>
          </w:tcPr>
          <w:p>
            <w:pPr>
              <w:pStyle w:val="3"/>
              <w:spacing w:line="360" w:lineRule="exact"/>
              <w:jc w:val="center"/>
              <w:rPr>
                <w:rFonts w:hint="eastAsia" w:ascii="宋体" w:hAnsi="宋体"/>
                <w:color w:val="000000"/>
                <w:szCs w:val="21"/>
              </w:rPr>
            </w:pPr>
            <w:r>
              <w:rPr>
                <w:rFonts w:hint="eastAsia" w:ascii="仿宋" w:hAnsi="仿宋" w:eastAsia="仿宋" w:cs="仿宋"/>
                <w:color w:val="000000"/>
                <w:szCs w:val="21"/>
              </w:rPr>
              <w:t>A</w:t>
            </w:r>
          </w:p>
        </w:tc>
      </w:tr>
    </w:tbl>
    <w:p>
      <w:pPr>
        <w:pStyle w:val="7"/>
        <w:ind w:firstLine="0" w:firstLineChars="0"/>
        <w:jc w:val="center"/>
        <w:rPr>
          <w:rFonts w:hint="eastAsia" w:hAnsi="宋体"/>
          <w:color w:val="000000"/>
        </w:rPr>
      </w:pPr>
    </w:p>
    <w:p>
      <w:pPr>
        <w:pStyle w:val="7"/>
        <w:ind w:firstLine="0" w:firstLineChars="0"/>
        <w:jc w:val="left"/>
        <w:rPr>
          <w:rFonts w:hint="eastAsia" w:hAnsi="宋体"/>
          <w:color w:val="000000"/>
        </w:rPr>
      </w:pPr>
      <w:r>
        <w:rPr>
          <w:rFonts w:hint="eastAsia" w:ascii="仿宋" w:hAnsi="仿宋" w:eastAsia="仿宋" w:cs="仿宋"/>
          <w:color w:val="000000"/>
        </w:rPr>
        <w:t>说明：A:可接受风险</w:t>
      </w:r>
    </w:p>
    <w:p>
      <w:pPr>
        <w:pStyle w:val="7"/>
        <w:ind w:firstLine="630" w:firstLineChars="300"/>
        <w:jc w:val="left"/>
        <w:rPr>
          <w:rFonts w:hint="eastAsia" w:hAnsi="宋体"/>
          <w:color w:val="000000"/>
        </w:rPr>
      </w:pPr>
      <w:r>
        <w:rPr>
          <w:rFonts w:hint="eastAsia" w:ascii="仿宋" w:hAnsi="仿宋" w:eastAsia="仿宋" w:cs="仿宋"/>
          <w:color w:val="000000"/>
        </w:rPr>
        <w:t>R:合理可降低的风险</w:t>
      </w:r>
    </w:p>
    <w:p>
      <w:pPr>
        <w:ind w:firstLine="600" w:firstLineChars="300"/>
        <w:jc w:val="left"/>
        <w:rPr>
          <w:color w:val="000000"/>
        </w:rPr>
      </w:pPr>
      <w:r>
        <w:rPr>
          <w:rFonts w:hint="eastAsia" w:ascii="仿宋" w:hAnsi="仿宋" w:eastAsia="仿宋" w:cs="仿宋"/>
          <w:color w:val="000000"/>
        </w:rPr>
        <w:t>U:不经过风险/收益分析即判定为不可接收的风险</w:t>
      </w:r>
    </w:p>
    <w:p>
      <w:pPr>
        <w:pStyle w:val="7"/>
        <w:ind w:firstLine="0" w:firstLineChars="0"/>
        <w:jc w:val="left"/>
        <w:rPr>
          <w:rFonts w:hint="eastAsia"/>
          <w:color w:val="000000"/>
        </w:rPr>
      </w:pPr>
      <w:r>
        <w:rPr>
          <w:rFonts w:hint="eastAsia" w:ascii="仿宋" w:hAnsi="仿宋" w:eastAsia="仿宋" w:cs="仿宋"/>
          <w:color w:val="000000"/>
        </w:rPr>
        <w:t xml:space="preserve"> 风险顺序数（风险系数）RPN</w:t>
      </w:r>
    </w:p>
    <w:p>
      <w:pPr>
        <w:spacing w:line="360" w:lineRule="auto"/>
        <w:ind w:left="1000" w:leftChars="250" w:hanging="500" w:hangingChars="250"/>
        <w:jc w:val="left"/>
        <w:rPr>
          <w:rFonts w:hint="eastAsia"/>
          <w:color w:val="000000"/>
          <w:szCs w:val="21"/>
        </w:rPr>
      </w:pPr>
      <w:r>
        <w:rPr>
          <w:rFonts w:hint="eastAsia" w:ascii="仿宋" w:hAnsi="仿宋" w:eastAsia="仿宋" w:cs="仿宋"/>
          <w:color w:val="000000"/>
          <w:szCs w:val="21"/>
        </w:rPr>
        <w:t>.风险顺序数(风险系数)RPN：</w:t>
      </w:r>
    </w:p>
    <w:p>
      <w:pPr>
        <w:spacing w:line="360" w:lineRule="auto"/>
        <w:ind w:left="1000" w:leftChars="250" w:hanging="500" w:hangingChars="250"/>
        <w:jc w:val="left"/>
        <w:rPr>
          <w:rFonts w:hint="eastAsia"/>
          <w:color w:val="000000"/>
          <w:szCs w:val="21"/>
        </w:rPr>
      </w:pPr>
      <w:r>
        <w:rPr>
          <w:rFonts w:ascii="仿宋" w:hAnsi="仿宋" w:eastAsia="仿宋" w:cs="仿宋"/>
          <w:color w:val="000000"/>
          <w:szCs w:val="21"/>
        </w:rPr>
        <w:t>严重度S：指潜在失效模式对顾客</w:t>
      </w:r>
      <w:r>
        <w:rPr>
          <w:rFonts w:hint="eastAsia" w:ascii="仿宋" w:hAnsi="仿宋" w:eastAsia="仿宋" w:cs="仿宋"/>
          <w:color w:val="000000"/>
          <w:szCs w:val="21"/>
        </w:rPr>
        <w:t>（下一道工序）</w:t>
      </w:r>
      <w:r>
        <w:rPr>
          <w:rFonts w:ascii="仿宋" w:hAnsi="仿宋" w:eastAsia="仿宋" w:cs="仿宋"/>
          <w:color w:val="000000"/>
          <w:szCs w:val="21"/>
        </w:rPr>
        <w:t>的影响后果的严重程度评价指标，一般分1-10级，从无失效后果到无警告的严重危害后果</w:t>
      </w:r>
      <w:r>
        <w:rPr>
          <w:rFonts w:hint="eastAsia" w:ascii="仿宋" w:hAnsi="仿宋" w:eastAsia="仿宋" w:cs="仿宋"/>
          <w:color w:val="000000"/>
          <w:szCs w:val="21"/>
        </w:rPr>
        <w:t>。</w:t>
      </w:r>
    </w:p>
    <w:p>
      <w:pPr>
        <w:spacing w:line="360" w:lineRule="auto"/>
        <w:ind w:left="1000" w:leftChars="250" w:hanging="500" w:hangingChars="250"/>
        <w:jc w:val="left"/>
        <w:rPr>
          <w:rFonts w:hint="eastAsia"/>
          <w:color w:val="000000"/>
          <w:szCs w:val="21"/>
        </w:rPr>
      </w:pPr>
      <w:r>
        <w:rPr>
          <w:rFonts w:ascii="仿宋" w:hAnsi="仿宋" w:eastAsia="仿宋" w:cs="仿宋"/>
          <w:color w:val="000000"/>
          <w:szCs w:val="21"/>
        </w:rPr>
        <w:t>频度O：指具体的实效起因或机理发生的频度，分1-10级，从几乎不可能发生失效到发生失效几乎无法避免</w:t>
      </w:r>
    </w:p>
    <w:p>
      <w:pPr>
        <w:spacing w:line="360" w:lineRule="auto"/>
        <w:ind w:left="1000" w:leftChars="250" w:hanging="500" w:hangingChars="250"/>
        <w:jc w:val="left"/>
        <w:rPr>
          <w:color w:val="000000"/>
          <w:szCs w:val="21"/>
        </w:rPr>
      </w:pPr>
      <w:r>
        <w:rPr>
          <w:rFonts w:ascii="仿宋" w:hAnsi="仿宋" w:eastAsia="仿宋" w:cs="仿宋"/>
          <w:color w:val="000000"/>
          <w:szCs w:val="21"/>
        </w:rPr>
        <w:t>探测度D：指实效的起因或机理不可探测的程度，分1-10级，从几乎肯定到几乎不可能探测</w:t>
      </w:r>
    </w:p>
    <w:p>
      <w:pPr>
        <w:spacing w:line="360" w:lineRule="auto"/>
        <w:ind w:left="1000" w:leftChars="250" w:hanging="500" w:hangingChars="250"/>
        <w:jc w:val="left"/>
        <w:rPr>
          <w:rFonts w:hint="eastAsia"/>
          <w:color w:val="000000"/>
          <w:szCs w:val="21"/>
        </w:rPr>
      </w:pPr>
      <w:r>
        <w:rPr>
          <w:rFonts w:hint="eastAsia" w:ascii="仿宋" w:hAnsi="仿宋" w:eastAsia="仿宋" w:cs="仿宋"/>
          <w:color w:val="000000"/>
          <w:szCs w:val="21"/>
        </w:rPr>
        <w:t>风险顺序数(风险系数)RPN=严重度(S)×频度（O）×探测度（D）</w:t>
      </w:r>
    </w:p>
    <w:p>
      <w:pPr>
        <w:spacing w:line="360" w:lineRule="auto"/>
        <w:ind w:firstLine="600" w:firstLineChars="300"/>
        <w:jc w:val="left"/>
        <w:rPr>
          <w:rFonts w:hint="eastAsia"/>
          <w:color w:val="000000"/>
          <w:szCs w:val="21"/>
        </w:rPr>
      </w:pPr>
      <w:r>
        <w:rPr>
          <w:rFonts w:hint="eastAsia" w:ascii="仿宋" w:hAnsi="仿宋" w:eastAsia="仿宋" w:cs="仿宋"/>
          <w:color w:val="000000"/>
          <w:szCs w:val="21"/>
        </w:rPr>
        <w:t>风险顺序数(风险系数)RPN＞100时需解决风险项目，如都小于100时优先解决前2位最高风险项目。</w:t>
      </w:r>
    </w:p>
    <w:p>
      <w:pPr>
        <w:pStyle w:val="7"/>
        <w:ind w:firstLine="0" w:firstLineChars="0"/>
        <w:jc w:val="center"/>
        <w:rPr>
          <w:rFonts w:hint="eastAsia"/>
          <w:color w:val="000000"/>
        </w:rPr>
      </w:pPr>
    </w:p>
    <w:p>
      <w:pPr>
        <w:pStyle w:val="7"/>
        <w:ind w:firstLine="0" w:firstLineChars="0"/>
        <w:jc w:val="center"/>
        <w:rPr>
          <w:rFonts w:hint="eastAsia"/>
          <w:color w:val="000000"/>
        </w:rPr>
      </w:pPr>
    </w:p>
    <w:p>
      <w:pPr>
        <w:pStyle w:val="7"/>
        <w:ind w:firstLine="0" w:firstLineChars="0"/>
        <w:jc w:val="center"/>
        <w:rPr>
          <w:rFonts w:hint="eastAsia"/>
          <w:color w:val="000000"/>
        </w:rPr>
      </w:pPr>
    </w:p>
    <w:p>
      <w:pPr>
        <w:pStyle w:val="7"/>
        <w:ind w:firstLine="0" w:firstLineChars="0"/>
        <w:jc w:val="center"/>
        <w:rPr>
          <w:rFonts w:hint="eastAsia"/>
          <w:color w:val="000000"/>
        </w:rPr>
      </w:pPr>
    </w:p>
    <w:p>
      <w:pPr>
        <w:pStyle w:val="7"/>
        <w:ind w:firstLine="0" w:firstLineChars="0"/>
        <w:jc w:val="center"/>
        <w:rPr>
          <w:rFonts w:hint="eastAsia"/>
          <w:color w:val="000000"/>
        </w:rPr>
      </w:pPr>
    </w:p>
    <w:p>
      <w:pPr>
        <w:pStyle w:val="7"/>
        <w:ind w:firstLine="0" w:firstLineChars="0"/>
        <w:jc w:val="center"/>
        <w:rPr>
          <w:rFonts w:hint="eastAsia"/>
          <w:color w:val="000000"/>
        </w:rPr>
      </w:pPr>
    </w:p>
    <w:p>
      <w:pPr>
        <w:pStyle w:val="7"/>
        <w:ind w:firstLine="0" w:firstLineChars="0"/>
        <w:jc w:val="center"/>
        <w:rPr>
          <w:rFonts w:hint="eastAsia"/>
          <w:color w:val="000000"/>
          <w:lang w:val="en-US" w:eastAsia="zh-CN"/>
        </w:rPr>
      </w:pPr>
      <w:r>
        <w:rPr>
          <w:rFonts w:hint="eastAsia" w:ascii="仿宋" w:hAnsi="仿宋" w:eastAsia="仿宋" w:cs="仿宋"/>
          <w:color w:val="000000"/>
          <w:lang w:val="en-US" w:eastAsia="zh-CN"/>
        </w:rPr>
        <w:t>编制人（技术科）：xxx                               复核人：</w:t>
      </w:r>
    </w:p>
    <w:p>
      <w:pPr>
        <w:pStyle w:val="7"/>
        <w:ind w:firstLine="0" w:firstLineChars="0"/>
        <w:jc w:val="center"/>
        <w:rPr>
          <w:rFonts w:hint="eastAsia"/>
          <w:color w:val="000000"/>
          <w:lang w:val="en-US" w:eastAsia="zh-CN"/>
        </w:rPr>
      </w:pPr>
    </w:p>
    <w:p>
      <w:pPr>
        <w:pStyle w:val="7"/>
        <w:ind w:firstLine="1050" w:firstLineChars="500"/>
        <w:jc w:val="center"/>
        <w:rPr>
          <w:rFonts w:hint="default" w:ascii="仿宋" w:hAnsi="仿宋" w:eastAsia="仿宋" w:cs="仿宋"/>
          <w:color w:val="000000"/>
          <w:lang w:val="en-US" w:eastAsia="zh-CN"/>
        </w:rPr>
        <w:sectPr>
          <w:pgSz w:w="11907" w:h="16840"/>
          <w:pgMar w:top="873" w:right="663" w:bottom="873" w:left="663" w:header="720" w:footer="720" w:gutter="0"/>
          <w:cols w:space="720" w:num="1"/>
          <w:docGrid w:linePitch="271" w:charSpace="0"/>
        </w:sectPr>
      </w:pPr>
      <w:r>
        <w:rPr>
          <w:rFonts w:hint="eastAsia" w:ascii="仿宋" w:hAnsi="仿宋" w:eastAsia="仿宋" w:cs="仿宋"/>
          <w:color w:val="000000"/>
          <w:lang w:val="en-US" w:eastAsia="zh-CN"/>
        </w:rPr>
        <w:t>日   期：                                    日  期：</w:t>
      </w:r>
    </w:p>
    <w:tbl>
      <w:tblPr>
        <w:tblStyle w:val="4"/>
        <w:tblpPr w:leftFromText="180" w:rightFromText="180" w:vertAnchor="text" w:horzAnchor="page" w:tblpX="878" w:tblpY="467"/>
        <w:tblOverlap w:val="never"/>
        <w:tblW w:w="140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67"/>
        <w:gridCol w:w="1426"/>
        <w:gridCol w:w="1467"/>
        <w:gridCol w:w="338"/>
        <w:gridCol w:w="339"/>
        <w:gridCol w:w="2481"/>
        <w:gridCol w:w="339"/>
        <w:gridCol w:w="1354"/>
        <w:gridCol w:w="338"/>
        <w:gridCol w:w="451"/>
        <w:gridCol w:w="1241"/>
        <w:gridCol w:w="677"/>
        <w:gridCol w:w="920"/>
        <w:gridCol w:w="395"/>
        <w:gridCol w:w="396"/>
        <w:gridCol w:w="592"/>
        <w:gridCol w:w="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422" w:hRule="atLeast"/>
        </w:trPr>
        <w:tc>
          <w:tcPr>
            <w:tcW w:w="6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设计项目/</w:t>
            </w:r>
          </w:p>
          <w:p>
            <w:pPr>
              <w:jc w:val="center"/>
              <w:rPr>
                <w:rFonts w:ascii="Arial" w:hAnsi="Arial"/>
                <w:sz w:val="16"/>
                <w:szCs w:val="16"/>
              </w:rPr>
            </w:pPr>
            <w:r>
              <w:rPr>
                <w:rFonts w:hint="eastAsia" w:ascii="仿宋" w:hAnsi="仿宋" w:eastAsia="仿宋" w:cs="仿宋"/>
                <w:sz w:val="16"/>
                <w:szCs w:val="16"/>
              </w:rPr>
              <w:t>要求</w:t>
            </w:r>
          </w:p>
        </w:tc>
        <w:tc>
          <w:tcPr>
            <w:tcW w:w="1426" w:type="dxa"/>
            <w:vMerge w:val="restart"/>
            <w:noWrap w:val="0"/>
            <w:vAlign w:val="center"/>
          </w:tcPr>
          <w:p>
            <w:pPr>
              <w:widowControl/>
              <w:jc w:val="center"/>
              <w:rPr>
                <w:rFonts w:hint="eastAsia" w:ascii="Arial" w:hAnsi="Arial"/>
                <w:sz w:val="16"/>
                <w:szCs w:val="16"/>
              </w:rPr>
            </w:pPr>
            <w:r>
              <w:rPr>
                <w:rFonts w:hint="eastAsia" w:ascii="仿宋" w:hAnsi="仿宋" w:eastAsia="仿宋" w:cs="仿宋"/>
                <w:sz w:val="16"/>
                <w:szCs w:val="16"/>
              </w:rPr>
              <w:t>潜在的</w:t>
            </w:r>
          </w:p>
          <w:p>
            <w:pPr>
              <w:widowControl/>
              <w:jc w:val="center"/>
              <w:rPr>
                <w:rFonts w:ascii="Arial" w:hAnsi="Arial"/>
                <w:sz w:val="16"/>
                <w:szCs w:val="16"/>
              </w:rPr>
            </w:pPr>
            <w:r>
              <w:rPr>
                <w:rFonts w:hint="eastAsia" w:ascii="仿宋" w:hAnsi="仿宋" w:eastAsia="仿宋" w:cs="仿宋"/>
                <w:sz w:val="16"/>
                <w:szCs w:val="16"/>
              </w:rPr>
              <w:t>失效模式</w:t>
            </w:r>
          </w:p>
        </w:tc>
        <w:tc>
          <w:tcPr>
            <w:tcW w:w="14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潜在的</w:t>
            </w:r>
          </w:p>
          <w:p>
            <w:pPr>
              <w:jc w:val="center"/>
              <w:rPr>
                <w:rFonts w:hint="eastAsia" w:ascii="Arial" w:hAnsi="Arial"/>
                <w:sz w:val="16"/>
                <w:szCs w:val="16"/>
              </w:rPr>
            </w:pPr>
            <w:r>
              <w:rPr>
                <w:rFonts w:hint="eastAsia" w:ascii="仿宋" w:hAnsi="仿宋" w:eastAsia="仿宋" w:cs="仿宋"/>
                <w:sz w:val="16"/>
                <w:szCs w:val="16"/>
              </w:rPr>
              <w:t>失效后果</w:t>
            </w:r>
          </w:p>
        </w:tc>
        <w:tc>
          <w:tcPr>
            <w:tcW w:w="338" w:type="dxa"/>
            <w:vMerge w:val="restart"/>
            <w:noWrap w:val="0"/>
            <w:vAlign w:val="center"/>
          </w:tcPr>
          <w:p>
            <w:pPr>
              <w:spacing w:line="200" w:lineRule="atLeast"/>
              <w:jc w:val="center"/>
              <w:rPr>
                <w:rFonts w:hint="eastAsia" w:ascii="Arial" w:hAnsi="Arial"/>
                <w:sz w:val="16"/>
                <w:szCs w:val="16"/>
              </w:rPr>
            </w:pPr>
            <w:r>
              <w:rPr>
                <w:rFonts w:hint="eastAsia" w:ascii="仿宋" w:hAnsi="仿宋" w:eastAsia="仿宋" w:cs="仿宋"/>
                <w:sz w:val="16"/>
                <w:szCs w:val="16"/>
              </w:rPr>
              <w:t>严重程度数</w:t>
            </w:r>
          </w:p>
          <w:p>
            <w:pPr>
              <w:spacing w:line="200" w:lineRule="atLeast"/>
              <w:jc w:val="center"/>
              <w:rPr>
                <w:rFonts w:hint="eastAsia" w:ascii="Arial" w:hAnsi="Arial"/>
                <w:sz w:val="16"/>
                <w:szCs w:val="16"/>
              </w:rPr>
            </w:pPr>
            <w:r>
              <w:rPr>
                <w:rFonts w:hint="eastAsia" w:ascii="仿宋" w:hAnsi="仿宋" w:eastAsia="仿宋" w:cs="仿宋"/>
                <w:sz w:val="16"/>
                <w:szCs w:val="16"/>
              </w:rPr>
              <w:t>S</w:t>
            </w:r>
          </w:p>
        </w:tc>
        <w:tc>
          <w:tcPr>
            <w:tcW w:w="339" w:type="dxa"/>
            <w:vMerge w:val="restart"/>
            <w:noWrap w:val="0"/>
            <w:textDirection w:val="tbRlV"/>
            <w:vAlign w:val="center"/>
          </w:tcPr>
          <w:p>
            <w:pPr>
              <w:ind w:left="113" w:right="113"/>
              <w:jc w:val="center"/>
              <w:rPr>
                <w:rFonts w:hint="eastAsia" w:ascii="Arial" w:hAnsi="Arial"/>
                <w:spacing w:val="60"/>
                <w:sz w:val="16"/>
                <w:szCs w:val="16"/>
              </w:rPr>
            </w:pPr>
            <w:r>
              <w:rPr>
                <w:rFonts w:hint="eastAsia" w:ascii="仿宋" w:hAnsi="仿宋" w:eastAsia="仿宋" w:cs="仿宋"/>
                <w:spacing w:val="60"/>
                <w:sz w:val="16"/>
                <w:szCs w:val="16"/>
              </w:rPr>
              <w:t>级别</w:t>
            </w:r>
          </w:p>
        </w:tc>
        <w:tc>
          <w:tcPr>
            <w:tcW w:w="248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潜在失效的起因/机理</w:t>
            </w:r>
          </w:p>
        </w:tc>
        <w:tc>
          <w:tcPr>
            <w:tcW w:w="339"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频度数</w:t>
            </w:r>
          </w:p>
          <w:p>
            <w:pPr>
              <w:jc w:val="center"/>
              <w:rPr>
                <w:rFonts w:hint="eastAsia" w:ascii="Arial" w:hAnsi="Arial"/>
                <w:sz w:val="16"/>
                <w:szCs w:val="16"/>
              </w:rPr>
            </w:pPr>
            <w:r>
              <w:rPr>
                <w:rFonts w:hint="eastAsia" w:ascii="仿宋" w:hAnsi="仿宋" w:eastAsia="仿宋" w:cs="仿宋"/>
                <w:sz w:val="16"/>
                <w:szCs w:val="16"/>
              </w:rPr>
              <w:t>O</w:t>
            </w:r>
          </w:p>
        </w:tc>
        <w:tc>
          <w:tcPr>
            <w:tcW w:w="1354"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现行设计控制</w:t>
            </w:r>
          </w:p>
        </w:tc>
        <w:tc>
          <w:tcPr>
            <w:tcW w:w="338"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不可探测度数</w:t>
            </w:r>
          </w:p>
          <w:p>
            <w:pPr>
              <w:jc w:val="center"/>
              <w:rPr>
                <w:rFonts w:hint="eastAsia" w:ascii="Arial" w:hAnsi="Arial"/>
                <w:sz w:val="16"/>
                <w:szCs w:val="16"/>
              </w:rPr>
            </w:pPr>
            <w:r>
              <w:rPr>
                <w:rFonts w:hint="eastAsia" w:ascii="仿宋" w:hAnsi="仿宋" w:eastAsia="仿宋" w:cs="仿宋"/>
                <w:sz w:val="16"/>
                <w:szCs w:val="16"/>
              </w:rPr>
              <w:t>D</w:t>
            </w:r>
          </w:p>
        </w:tc>
        <w:tc>
          <w:tcPr>
            <w:tcW w:w="45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风险顺序数</w:t>
            </w:r>
          </w:p>
          <w:p>
            <w:pPr>
              <w:jc w:val="center"/>
              <w:rPr>
                <w:rFonts w:hint="eastAsia" w:ascii="Arial" w:hAnsi="Arial"/>
                <w:sz w:val="16"/>
                <w:szCs w:val="16"/>
              </w:rPr>
            </w:pPr>
          </w:p>
        </w:tc>
        <w:tc>
          <w:tcPr>
            <w:tcW w:w="124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建议措施</w:t>
            </w:r>
          </w:p>
        </w:tc>
        <w:tc>
          <w:tcPr>
            <w:tcW w:w="67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责任及目标完成日期</w:t>
            </w:r>
          </w:p>
        </w:tc>
        <w:tc>
          <w:tcPr>
            <w:tcW w:w="2896" w:type="dxa"/>
            <w:gridSpan w:val="5"/>
            <w:noWrap w:val="0"/>
            <w:vAlign w:val="center"/>
          </w:tcPr>
          <w:p>
            <w:pPr>
              <w:jc w:val="center"/>
              <w:rPr>
                <w:rFonts w:hint="eastAsia" w:ascii="Arial" w:hAnsi="Arial"/>
                <w:sz w:val="16"/>
                <w:szCs w:val="16"/>
              </w:rPr>
            </w:pPr>
            <w:r>
              <w:rPr>
                <w:rFonts w:hint="eastAsia" w:ascii="仿宋" w:hAnsi="仿宋" w:eastAsia="仿宋" w:cs="仿宋"/>
                <w:sz w:val="16"/>
                <w:szCs w:val="16"/>
              </w:rPr>
              <w:t>措施结果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1555" w:hRule="atLeast"/>
        </w:trPr>
        <w:tc>
          <w:tcPr>
            <w:tcW w:w="667" w:type="dxa"/>
            <w:vMerge w:val="continue"/>
            <w:noWrap w:val="0"/>
            <w:vAlign w:val="center"/>
          </w:tcPr>
          <w:p>
            <w:pPr>
              <w:jc w:val="center"/>
              <w:rPr>
                <w:rFonts w:hint="eastAsia" w:ascii="Arial" w:hAnsi="Arial"/>
                <w:sz w:val="16"/>
                <w:szCs w:val="16"/>
              </w:rPr>
            </w:pPr>
          </w:p>
        </w:tc>
        <w:tc>
          <w:tcPr>
            <w:tcW w:w="1426" w:type="dxa"/>
            <w:vMerge w:val="continue"/>
            <w:noWrap w:val="0"/>
            <w:vAlign w:val="center"/>
          </w:tcPr>
          <w:p>
            <w:pPr>
              <w:jc w:val="center"/>
              <w:rPr>
                <w:rFonts w:hint="eastAsia" w:ascii="Arial" w:hAnsi="Arial"/>
                <w:sz w:val="16"/>
                <w:szCs w:val="16"/>
              </w:rPr>
            </w:pPr>
          </w:p>
        </w:tc>
        <w:tc>
          <w:tcPr>
            <w:tcW w:w="1467" w:type="dxa"/>
            <w:vMerge w:val="continue"/>
            <w:noWrap w:val="0"/>
            <w:vAlign w:val="center"/>
          </w:tcPr>
          <w:p>
            <w:pPr>
              <w:jc w:val="center"/>
              <w:rPr>
                <w:rFonts w:hint="eastAsia" w:ascii="Arial" w:hAnsi="Arial"/>
                <w:sz w:val="16"/>
                <w:szCs w:val="16"/>
              </w:rPr>
            </w:pPr>
          </w:p>
        </w:tc>
        <w:tc>
          <w:tcPr>
            <w:tcW w:w="338" w:type="dxa"/>
            <w:vMerge w:val="continue"/>
            <w:noWrap w:val="0"/>
            <w:vAlign w:val="bottom"/>
          </w:tcPr>
          <w:p>
            <w:pPr>
              <w:spacing w:line="200" w:lineRule="atLeast"/>
              <w:jc w:val="center"/>
              <w:rPr>
                <w:rFonts w:hint="eastAsia" w:ascii="Arial" w:hAnsi="Arial"/>
                <w:sz w:val="16"/>
                <w:szCs w:val="16"/>
              </w:rPr>
            </w:pPr>
          </w:p>
        </w:tc>
        <w:tc>
          <w:tcPr>
            <w:tcW w:w="339" w:type="dxa"/>
            <w:vMerge w:val="continue"/>
            <w:noWrap w:val="0"/>
            <w:vAlign w:val="center"/>
          </w:tcPr>
          <w:p>
            <w:pPr>
              <w:spacing w:line="240" w:lineRule="exact"/>
              <w:jc w:val="center"/>
              <w:rPr>
                <w:rFonts w:hint="eastAsia" w:ascii="Arial" w:hAnsi="Arial"/>
                <w:sz w:val="16"/>
                <w:szCs w:val="16"/>
              </w:rPr>
            </w:pPr>
          </w:p>
        </w:tc>
        <w:tc>
          <w:tcPr>
            <w:tcW w:w="2481" w:type="dxa"/>
            <w:vMerge w:val="continue"/>
            <w:noWrap w:val="0"/>
            <w:vAlign w:val="center"/>
          </w:tcPr>
          <w:p>
            <w:pPr>
              <w:jc w:val="center"/>
              <w:rPr>
                <w:rFonts w:hint="eastAsia" w:ascii="Arial" w:hAnsi="Arial"/>
                <w:sz w:val="16"/>
                <w:szCs w:val="16"/>
              </w:rPr>
            </w:pPr>
          </w:p>
        </w:tc>
        <w:tc>
          <w:tcPr>
            <w:tcW w:w="339" w:type="dxa"/>
            <w:vMerge w:val="continue"/>
            <w:noWrap w:val="0"/>
            <w:vAlign w:val="center"/>
          </w:tcPr>
          <w:p>
            <w:pPr>
              <w:jc w:val="center"/>
              <w:rPr>
                <w:rFonts w:hint="eastAsia" w:ascii="Arial" w:hAnsi="Arial"/>
                <w:sz w:val="16"/>
                <w:szCs w:val="16"/>
              </w:rPr>
            </w:pPr>
          </w:p>
        </w:tc>
        <w:tc>
          <w:tcPr>
            <w:tcW w:w="1354" w:type="dxa"/>
            <w:vMerge w:val="continue"/>
            <w:noWrap w:val="0"/>
            <w:vAlign w:val="center"/>
          </w:tcPr>
          <w:p>
            <w:pPr>
              <w:jc w:val="center"/>
              <w:rPr>
                <w:rFonts w:hint="eastAsia" w:ascii="Arial" w:hAnsi="Arial"/>
                <w:sz w:val="16"/>
                <w:szCs w:val="16"/>
              </w:rPr>
            </w:pPr>
          </w:p>
        </w:tc>
        <w:tc>
          <w:tcPr>
            <w:tcW w:w="338" w:type="dxa"/>
            <w:vMerge w:val="continue"/>
            <w:noWrap w:val="0"/>
            <w:vAlign w:val="center"/>
          </w:tcPr>
          <w:p>
            <w:pPr>
              <w:jc w:val="center"/>
              <w:rPr>
                <w:rFonts w:hint="eastAsia" w:ascii="Arial" w:hAnsi="Arial"/>
                <w:sz w:val="16"/>
                <w:szCs w:val="16"/>
              </w:rPr>
            </w:pPr>
          </w:p>
        </w:tc>
        <w:tc>
          <w:tcPr>
            <w:tcW w:w="451" w:type="dxa"/>
            <w:vMerge w:val="continue"/>
            <w:noWrap w:val="0"/>
            <w:vAlign w:val="center"/>
          </w:tcPr>
          <w:p>
            <w:pPr>
              <w:jc w:val="center"/>
              <w:rPr>
                <w:rFonts w:hint="eastAsia" w:ascii="Arial" w:hAnsi="Arial"/>
                <w:sz w:val="16"/>
                <w:szCs w:val="16"/>
              </w:rPr>
            </w:pPr>
          </w:p>
        </w:tc>
        <w:tc>
          <w:tcPr>
            <w:tcW w:w="1241" w:type="dxa"/>
            <w:vMerge w:val="continue"/>
            <w:noWrap w:val="0"/>
            <w:vAlign w:val="center"/>
          </w:tcPr>
          <w:p>
            <w:pPr>
              <w:jc w:val="center"/>
              <w:rPr>
                <w:rFonts w:hint="eastAsia" w:ascii="Arial" w:hAnsi="Arial"/>
                <w:sz w:val="16"/>
                <w:szCs w:val="16"/>
              </w:rPr>
            </w:pPr>
          </w:p>
        </w:tc>
        <w:tc>
          <w:tcPr>
            <w:tcW w:w="677" w:type="dxa"/>
            <w:vMerge w:val="continue"/>
            <w:noWrap w:val="0"/>
            <w:vAlign w:val="top"/>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r>
              <w:rPr>
                <w:rFonts w:hint="eastAsia" w:ascii="仿宋" w:hAnsi="仿宋" w:eastAsia="仿宋" w:cs="仿宋"/>
                <w:sz w:val="16"/>
                <w:szCs w:val="16"/>
              </w:rPr>
              <w:t>采取的措施</w:t>
            </w:r>
          </w:p>
        </w:tc>
        <w:tc>
          <w:tcPr>
            <w:tcW w:w="395" w:type="dxa"/>
            <w:noWrap w:val="0"/>
            <w:textDirection w:val="tbRlV"/>
            <w:vAlign w:val="center"/>
          </w:tcPr>
          <w:p>
            <w:pPr>
              <w:ind w:left="113" w:right="113"/>
              <w:jc w:val="center"/>
              <w:rPr>
                <w:rFonts w:hint="eastAsia" w:ascii="Arial" w:hAnsi="Arial"/>
                <w:sz w:val="16"/>
                <w:szCs w:val="16"/>
              </w:rPr>
            </w:pPr>
            <w:r>
              <w:rPr>
                <w:rFonts w:hint="eastAsia" w:ascii="仿宋" w:hAnsi="仿宋" w:eastAsia="仿宋" w:cs="仿宋"/>
                <w:sz w:val="16"/>
                <w:szCs w:val="16"/>
              </w:rPr>
              <w:t>严重度数</w:t>
            </w:r>
          </w:p>
        </w:tc>
        <w:tc>
          <w:tcPr>
            <w:tcW w:w="396" w:type="dxa"/>
            <w:noWrap w:val="0"/>
            <w:textDirection w:val="tbRlV"/>
            <w:vAlign w:val="center"/>
          </w:tcPr>
          <w:p>
            <w:pPr>
              <w:ind w:left="113" w:right="113"/>
              <w:jc w:val="center"/>
              <w:rPr>
                <w:rFonts w:hint="eastAsia" w:ascii="Arial" w:hAnsi="Arial"/>
                <w:sz w:val="16"/>
                <w:szCs w:val="16"/>
              </w:rPr>
            </w:pPr>
            <w:r>
              <w:rPr>
                <w:rFonts w:hint="eastAsia" w:ascii="仿宋" w:hAnsi="仿宋" w:eastAsia="仿宋" w:cs="仿宋"/>
                <w:sz w:val="16"/>
                <w:szCs w:val="16"/>
              </w:rPr>
              <w:t>频度数</w:t>
            </w:r>
          </w:p>
        </w:tc>
        <w:tc>
          <w:tcPr>
            <w:tcW w:w="592" w:type="dxa"/>
            <w:noWrap w:val="0"/>
            <w:vAlign w:val="center"/>
          </w:tcPr>
          <w:p>
            <w:pPr>
              <w:jc w:val="center"/>
              <w:rPr>
                <w:rFonts w:hint="eastAsia" w:ascii="Arial" w:hAnsi="Arial"/>
                <w:sz w:val="16"/>
                <w:szCs w:val="16"/>
              </w:rPr>
            </w:pPr>
            <w:r>
              <w:rPr>
                <w:rFonts w:hint="eastAsia" w:ascii="仿宋" w:hAnsi="仿宋" w:eastAsia="仿宋" w:cs="仿宋"/>
                <w:sz w:val="16"/>
                <w:szCs w:val="16"/>
              </w:rPr>
              <w:t>不可探测度数</w:t>
            </w:r>
          </w:p>
        </w:tc>
        <w:tc>
          <w:tcPr>
            <w:tcW w:w="593" w:type="dxa"/>
            <w:noWrap w:val="0"/>
            <w:vAlign w:val="center"/>
          </w:tcPr>
          <w:p>
            <w:pPr>
              <w:pStyle w:val="2"/>
              <w:jc w:val="center"/>
              <w:rPr>
                <w:rFonts w:hint="eastAsia"/>
                <w:sz w:val="16"/>
                <w:szCs w:val="16"/>
              </w:rPr>
            </w:pPr>
            <w:r>
              <w:rPr>
                <w:rFonts w:hint="eastAsia" w:ascii="仿宋" w:hAnsi="仿宋" w:eastAsia="仿宋" w:cs="仿宋"/>
                <w:sz w:val="16"/>
                <w:szCs w:val="16"/>
              </w:rPr>
              <w:t>风险顺序数</w:t>
            </w:r>
          </w:p>
          <w:p>
            <w:pPr>
              <w:jc w:val="center"/>
              <w:rPr>
                <w:rFonts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716" w:hRule="atLeast"/>
        </w:trPr>
        <w:tc>
          <w:tcPr>
            <w:tcW w:w="667" w:type="dxa"/>
            <w:noWrap w:val="0"/>
            <w:vAlign w:val="center"/>
          </w:tcPr>
          <w:p>
            <w:pPr>
              <w:jc w:val="center"/>
              <w:rPr>
                <w:rFonts w:hint="eastAsia" w:ascii="Arial" w:hAnsi="Arial"/>
                <w:sz w:val="16"/>
                <w:szCs w:val="16"/>
              </w:rPr>
            </w:pPr>
            <w:r>
              <w:rPr>
                <w:rFonts w:hint="eastAsia" w:ascii="仿宋" w:hAnsi="仿宋" w:eastAsia="仿宋" w:cs="仿宋"/>
                <w:sz w:val="16"/>
                <w:szCs w:val="16"/>
              </w:rPr>
              <w:t>防溢盖防水透气</w:t>
            </w: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防溢盖透水</w:t>
            </w:r>
          </w:p>
        </w:tc>
        <w:tc>
          <w:tcPr>
            <w:tcW w:w="1467" w:type="dxa"/>
            <w:noWrap w:val="0"/>
            <w:vAlign w:val="center"/>
          </w:tcPr>
          <w:p>
            <w:pPr>
              <w:jc w:val="center"/>
              <w:rPr>
                <w:rFonts w:ascii="楷体" w:hAnsi="楷体" w:eastAsia="楷体"/>
                <w:kern w:val="0"/>
                <w:sz w:val="16"/>
                <w:szCs w:val="16"/>
              </w:rPr>
            </w:pPr>
            <w:r>
              <w:rPr>
                <w:rFonts w:hint="eastAsia" w:ascii="仿宋" w:hAnsi="仿宋" w:eastAsia="仿宋" w:cs="仿宋"/>
                <w:sz w:val="16"/>
                <w:szCs w:val="16"/>
              </w:rPr>
              <w:t>长时间瓶体内水的流失提高水封失效的风险</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[A]</w:t>
            </w:r>
          </w:p>
        </w:tc>
        <w:tc>
          <w:tcPr>
            <w:tcW w:w="2481" w:type="dxa"/>
            <w:noWrap w:val="0"/>
            <w:vAlign w:val="center"/>
          </w:tcPr>
          <w:p>
            <w:pPr>
              <w:jc w:val="center"/>
              <w:rPr>
                <w:rFonts w:hint="eastAsia" w:ascii="宋体" w:hAnsi="宋体" w:cs="宋体"/>
                <w:color w:val="000000"/>
                <w:kern w:val="0"/>
                <w:sz w:val="16"/>
                <w:szCs w:val="16"/>
              </w:rPr>
            </w:pPr>
            <w:r>
              <w:rPr>
                <w:rFonts w:hint="eastAsia" w:ascii="仿宋" w:hAnsi="仿宋" w:eastAsia="仿宋" w:cs="仿宋"/>
                <w:color w:val="000000"/>
                <w:kern w:val="0"/>
                <w:sz w:val="16"/>
                <w:szCs w:val="16"/>
              </w:rPr>
              <w:t>防溢盖工艺为PE烧结工艺，靠颗粒之间烧结搭桥形成的微孔。如有缺陷，孔洞有透水风险。</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1354" w:type="dxa"/>
            <w:noWrap w:val="0"/>
            <w:vAlign w:val="center"/>
          </w:tcPr>
          <w:p>
            <w:pPr>
              <w:jc w:val="center"/>
              <w:rPr>
                <w:rFonts w:hint="eastAsia" w:ascii="宋体" w:hAnsi="宋体" w:cs="宋体"/>
                <w:color w:val="000000"/>
                <w:kern w:val="0"/>
                <w:sz w:val="16"/>
                <w:szCs w:val="16"/>
              </w:rPr>
            </w:pPr>
            <w:r>
              <w:rPr>
                <w:rFonts w:hint="eastAsia" w:ascii="仿宋" w:hAnsi="仿宋" w:eastAsia="仿宋" w:cs="仿宋"/>
                <w:color w:val="000000"/>
                <w:kern w:val="0"/>
                <w:sz w:val="16"/>
                <w:szCs w:val="16"/>
              </w:rPr>
              <w:t>检验卡片</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72</w:t>
            </w:r>
          </w:p>
        </w:tc>
        <w:tc>
          <w:tcPr>
            <w:tcW w:w="1241" w:type="dxa"/>
            <w:noWrap w:val="0"/>
            <w:vAlign w:val="center"/>
          </w:tcPr>
          <w:p>
            <w:pPr>
              <w:jc w:val="center"/>
              <w:rPr>
                <w:rFonts w:hint="eastAsia" w:ascii="Arial" w:hAnsi="Arial"/>
                <w:sz w:val="16"/>
                <w:szCs w:val="16"/>
              </w:rPr>
            </w:pPr>
            <w:r>
              <w:rPr>
                <w:rFonts w:hint="eastAsia" w:ascii="仿宋" w:hAnsi="仿宋" w:eastAsia="仿宋" w:cs="仿宋"/>
                <w:sz w:val="16"/>
                <w:szCs w:val="16"/>
              </w:rPr>
              <w:t>装配前对该关键原件进行自检</w:t>
            </w:r>
          </w:p>
        </w:tc>
        <w:tc>
          <w:tcPr>
            <w:tcW w:w="677" w:type="dxa"/>
            <w:noWrap w:val="0"/>
            <w:vAlign w:val="center"/>
          </w:tcPr>
          <w:p>
            <w:pPr>
              <w:jc w:val="center"/>
              <w:rPr>
                <w:rFonts w:hint="eastAsia" w:ascii="Arial" w:hAnsi="Arial"/>
                <w:sz w:val="16"/>
                <w:szCs w:val="16"/>
              </w:rPr>
            </w:pPr>
            <w:r>
              <w:rPr>
                <w:rFonts w:hint="eastAsia" w:ascii="仿宋" w:hAnsi="仿宋" w:eastAsia="仿宋" w:cs="仿宋"/>
                <w:sz w:val="16"/>
                <w:szCs w:val="16"/>
              </w:rPr>
              <w:t>—</w:t>
            </w:r>
          </w:p>
        </w:tc>
        <w:tc>
          <w:tcPr>
            <w:tcW w:w="920" w:type="dxa"/>
            <w:noWrap w:val="0"/>
            <w:vAlign w:val="center"/>
          </w:tcPr>
          <w:p>
            <w:pPr>
              <w:jc w:val="center"/>
              <w:rPr>
                <w:rFonts w:hint="eastAsia" w:ascii="Arial" w:hAnsi="Arial"/>
                <w:sz w:val="16"/>
                <w:szCs w:val="16"/>
              </w:rPr>
            </w:pPr>
            <w:r>
              <w:rPr>
                <w:rFonts w:hint="eastAsia" w:ascii="仿宋" w:hAnsi="仿宋" w:eastAsia="仿宋" w:cs="仿宋"/>
                <w:sz w:val="16"/>
                <w:szCs w:val="16"/>
              </w:rPr>
              <w:t>装配前对该关键原件进行自检</w:t>
            </w:r>
          </w:p>
        </w:tc>
        <w:tc>
          <w:tcPr>
            <w:tcW w:w="395" w:type="dxa"/>
            <w:noWrap w:val="0"/>
            <w:vAlign w:val="center"/>
          </w:tcPr>
          <w:p>
            <w:pPr>
              <w:jc w:val="center"/>
              <w:rPr>
                <w:rFonts w:hint="eastAsia" w:ascii="Arial" w:hAnsi="Arial"/>
                <w:sz w:val="16"/>
                <w:szCs w:val="16"/>
              </w:rPr>
            </w:pPr>
            <w:r>
              <w:rPr>
                <w:rFonts w:hint="eastAsia" w:ascii="仿宋" w:hAnsi="仿宋" w:eastAsia="仿宋" w:cs="仿宋"/>
                <w:sz w:val="16"/>
                <w:szCs w:val="16"/>
              </w:rPr>
              <w:t>6</w:t>
            </w:r>
          </w:p>
        </w:tc>
        <w:tc>
          <w:tcPr>
            <w:tcW w:w="396"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592"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593" w:type="dxa"/>
            <w:noWrap w:val="0"/>
            <w:vAlign w:val="center"/>
          </w:tcPr>
          <w:p>
            <w:pPr>
              <w:jc w:val="center"/>
              <w:rPr>
                <w:rFonts w:hint="eastAsia" w:ascii="Arial" w:hAnsi="Arial"/>
                <w:sz w:val="16"/>
                <w:szCs w:val="16"/>
              </w:rPr>
            </w:pPr>
            <w:r>
              <w:rPr>
                <w:rFonts w:hint="eastAsia" w:ascii="仿宋" w:hAnsi="仿宋" w:eastAsia="仿宋" w:cs="仿宋"/>
                <w:sz w:val="16"/>
                <w:szCs w:val="16"/>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586" w:hRule="atLeast"/>
        </w:trPr>
        <w:tc>
          <w:tcPr>
            <w:tcW w:w="6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生物危害</w:t>
            </w: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原材料受污染</w:t>
            </w:r>
          </w:p>
        </w:tc>
        <w:tc>
          <w:tcPr>
            <w:tcW w:w="1467" w:type="dxa"/>
            <w:noWrap w:val="0"/>
            <w:vAlign w:val="center"/>
          </w:tcPr>
          <w:p>
            <w:pPr>
              <w:jc w:val="center"/>
              <w:rPr>
                <w:rFonts w:ascii="Arial" w:hAnsi="Arial"/>
                <w:sz w:val="16"/>
                <w:szCs w:val="16"/>
              </w:rPr>
            </w:pPr>
            <w:r>
              <w:rPr>
                <w:rFonts w:hint="eastAsia" w:ascii="仿宋" w:hAnsi="仿宋" w:eastAsia="仿宋" w:cs="仿宋"/>
                <w:sz w:val="16"/>
                <w:szCs w:val="16"/>
              </w:rPr>
              <w:t>零件加工过程中出现黑点</w:t>
            </w:r>
          </w:p>
        </w:tc>
        <w:tc>
          <w:tcPr>
            <w:tcW w:w="338"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vMerge w:val="restart"/>
            <w:noWrap w:val="0"/>
            <w:vAlign w:val="center"/>
          </w:tcPr>
          <w:p>
            <w:pPr>
              <w:jc w:val="center"/>
              <w:rPr>
                <w:rFonts w:hint="eastAsia" w:ascii="Arial" w:hAnsi="Arial"/>
                <w:sz w:val="16"/>
                <w:szCs w:val="16"/>
              </w:rPr>
            </w:pPr>
          </w:p>
        </w:tc>
        <w:tc>
          <w:tcPr>
            <w:tcW w:w="248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原材料</w:t>
            </w:r>
          </w:p>
        </w:tc>
        <w:tc>
          <w:tcPr>
            <w:tcW w:w="339"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1354"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严格执行《采购控制程序》</w:t>
            </w:r>
          </w:p>
        </w:tc>
        <w:tc>
          <w:tcPr>
            <w:tcW w:w="338"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72</w:t>
            </w:r>
          </w:p>
        </w:tc>
        <w:tc>
          <w:tcPr>
            <w:tcW w:w="1241" w:type="dxa"/>
            <w:vMerge w:val="restart"/>
            <w:noWrap w:val="0"/>
            <w:vAlign w:val="center"/>
          </w:tcPr>
          <w:p>
            <w:pPr>
              <w:jc w:val="center"/>
              <w:rPr>
                <w:rFonts w:hint="eastAsia" w:ascii="Arial" w:hAnsi="Arial"/>
                <w:sz w:val="16"/>
                <w:szCs w:val="16"/>
              </w:rPr>
            </w:pPr>
          </w:p>
        </w:tc>
        <w:tc>
          <w:tcPr>
            <w:tcW w:w="677" w:type="dxa"/>
            <w:vMerge w:val="restart"/>
            <w:noWrap w:val="0"/>
            <w:vAlign w:val="center"/>
          </w:tcPr>
          <w:p>
            <w:pPr>
              <w:jc w:val="center"/>
              <w:rPr>
                <w:rFonts w:hint="eastAsia" w:ascii="Arial" w:hAnsi="Arial"/>
                <w:sz w:val="16"/>
                <w:szCs w:val="16"/>
              </w:rPr>
            </w:pPr>
          </w:p>
        </w:tc>
        <w:tc>
          <w:tcPr>
            <w:tcW w:w="920" w:type="dxa"/>
            <w:vMerge w:val="restart"/>
            <w:noWrap w:val="0"/>
            <w:vAlign w:val="center"/>
          </w:tcPr>
          <w:p>
            <w:pPr>
              <w:jc w:val="center"/>
              <w:rPr>
                <w:rFonts w:hint="eastAsia" w:ascii="Arial" w:hAnsi="Arial"/>
                <w:sz w:val="16"/>
                <w:szCs w:val="16"/>
              </w:rPr>
            </w:pPr>
          </w:p>
        </w:tc>
        <w:tc>
          <w:tcPr>
            <w:tcW w:w="395" w:type="dxa"/>
            <w:vMerge w:val="restart"/>
            <w:noWrap w:val="0"/>
            <w:vAlign w:val="center"/>
          </w:tcPr>
          <w:p>
            <w:pPr>
              <w:jc w:val="center"/>
              <w:rPr>
                <w:rFonts w:hint="eastAsia" w:ascii="Arial" w:hAnsi="Arial"/>
                <w:sz w:val="16"/>
                <w:szCs w:val="16"/>
              </w:rPr>
            </w:pPr>
          </w:p>
        </w:tc>
        <w:tc>
          <w:tcPr>
            <w:tcW w:w="396" w:type="dxa"/>
            <w:vMerge w:val="restart"/>
            <w:noWrap w:val="0"/>
            <w:vAlign w:val="center"/>
          </w:tcPr>
          <w:p>
            <w:pPr>
              <w:jc w:val="center"/>
              <w:rPr>
                <w:rFonts w:hint="eastAsia" w:ascii="Arial" w:hAnsi="Arial"/>
                <w:sz w:val="16"/>
                <w:szCs w:val="16"/>
              </w:rPr>
            </w:pPr>
          </w:p>
        </w:tc>
        <w:tc>
          <w:tcPr>
            <w:tcW w:w="592" w:type="dxa"/>
            <w:vMerge w:val="restart"/>
            <w:noWrap w:val="0"/>
            <w:vAlign w:val="center"/>
          </w:tcPr>
          <w:p>
            <w:pPr>
              <w:jc w:val="center"/>
              <w:rPr>
                <w:rFonts w:hint="eastAsia" w:ascii="Arial" w:hAnsi="Arial"/>
                <w:sz w:val="16"/>
                <w:szCs w:val="16"/>
              </w:rPr>
            </w:pPr>
          </w:p>
        </w:tc>
        <w:tc>
          <w:tcPr>
            <w:tcW w:w="593" w:type="dxa"/>
            <w:vMerge w:val="restart"/>
            <w:noWrap w:val="0"/>
            <w:vAlign w:val="center"/>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201" w:hRule="atLeast"/>
        </w:trPr>
        <w:tc>
          <w:tcPr>
            <w:tcW w:w="667" w:type="dxa"/>
            <w:vMerge w:val="continue"/>
            <w:noWrap w:val="0"/>
            <w:vAlign w:val="center"/>
          </w:tcPr>
          <w:p>
            <w:pPr>
              <w:jc w:val="center"/>
              <w:rPr>
                <w:rFonts w:hint="eastAsia" w:ascii="Arial" w:hAnsi="Arial"/>
                <w:sz w:val="16"/>
                <w:szCs w:val="16"/>
              </w:rPr>
            </w:pP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产品受污染</w:t>
            </w:r>
          </w:p>
        </w:tc>
        <w:tc>
          <w:tcPr>
            <w:tcW w:w="1467" w:type="dxa"/>
            <w:noWrap w:val="0"/>
            <w:vAlign w:val="center"/>
          </w:tcPr>
          <w:p>
            <w:pPr>
              <w:jc w:val="center"/>
              <w:rPr>
                <w:rFonts w:hint="eastAsia" w:ascii="Arial" w:hAnsi="Arial"/>
                <w:sz w:val="16"/>
                <w:szCs w:val="16"/>
              </w:rPr>
            </w:pPr>
            <w:r>
              <w:rPr>
                <w:rFonts w:hint="eastAsia" w:ascii="仿宋" w:hAnsi="仿宋" w:eastAsia="仿宋" w:cs="仿宋"/>
                <w:sz w:val="16"/>
                <w:szCs w:val="16"/>
              </w:rPr>
              <w:t>患者接触到细菌污染的产品</w:t>
            </w:r>
          </w:p>
        </w:tc>
        <w:tc>
          <w:tcPr>
            <w:tcW w:w="338" w:type="dxa"/>
            <w:vMerge w:val="continue"/>
            <w:noWrap w:val="0"/>
            <w:vAlign w:val="center"/>
          </w:tcPr>
          <w:p>
            <w:pPr>
              <w:jc w:val="center"/>
              <w:rPr>
                <w:rFonts w:hint="eastAsia" w:ascii="Arial" w:hAnsi="Arial"/>
                <w:sz w:val="16"/>
                <w:szCs w:val="16"/>
              </w:rPr>
            </w:pPr>
          </w:p>
        </w:tc>
        <w:tc>
          <w:tcPr>
            <w:tcW w:w="339" w:type="dxa"/>
            <w:vMerge w:val="continue"/>
            <w:noWrap w:val="0"/>
            <w:vAlign w:val="center"/>
          </w:tcPr>
          <w:p>
            <w:pPr>
              <w:jc w:val="center"/>
              <w:rPr>
                <w:rFonts w:hint="eastAsia" w:ascii="Arial" w:hAnsi="Arial"/>
                <w:sz w:val="16"/>
                <w:szCs w:val="16"/>
              </w:rPr>
            </w:pPr>
          </w:p>
        </w:tc>
        <w:tc>
          <w:tcPr>
            <w:tcW w:w="2481" w:type="dxa"/>
            <w:vMerge w:val="continue"/>
            <w:noWrap w:val="0"/>
            <w:vAlign w:val="center"/>
          </w:tcPr>
          <w:p>
            <w:pPr>
              <w:jc w:val="center"/>
              <w:rPr>
                <w:rFonts w:hint="eastAsia" w:ascii="Arial" w:hAnsi="Arial"/>
                <w:sz w:val="16"/>
                <w:szCs w:val="16"/>
              </w:rPr>
            </w:pPr>
          </w:p>
        </w:tc>
        <w:tc>
          <w:tcPr>
            <w:tcW w:w="339" w:type="dxa"/>
            <w:vMerge w:val="continue"/>
            <w:noWrap w:val="0"/>
            <w:vAlign w:val="center"/>
          </w:tcPr>
          <w:p>
            <w:pPr>
              <w:jc w:val="center"/>
              <w:rPr>
                <w:rFonts w:hint="eastAsia" w:ascii="Arial" w:hAnsi="Arial"/>
                <w:sz w:val="16"/>
                <w:szCs w:val="16"/>
              </w:rPr>
            </w:pPr>
          </w:p>
        </w:tc>
        <w:tc>
          <w:tcPr>
            <w:tcW w:w="1354" w:type="dxa"/>
            <w:vMerge w:val="continue"/>
            <w:noWrap w:val="0"/>
            <w:vAlign w:val="center"/>
          </w:tcPr>
          <w:p>
            <w:pPr>
              <w:jc w:val="center"/>
              <w:rPr>
                <w:rFonts w:hint="eastAsia" w:ascii="Arial" w:hAnsi="Arial"/>
                <w:sz w:val="16"/>
                <w:szCs w:val="16"/>
              </w:rPr>
            </w:pPr>
          </w:p>
        </w:tc>
        <w:tc>
          <w:tcPr>
            <w:tcW w:w="338" w:type="dxa"/>
            <w:vMerge w:val="continue"/>
            <w:noWrap w:val="0"/>
            <w:vAlign w:val="center"/>
          </w:tcPr>
          <w:p>
            <w:pPr>
              <w:jc w:val="center"/>
              <w:rPr>
                <w:rFonts w:hint="eastAsia" w:ascii="Arial" w:hAnsi="Arial"/>
                <w:sz w:val="16"/>
                <w:szCs w:val="16"/>
              </w:rPr>
            </w:pPr>
          </w:p>
        </w:tc>
        <w:tc>
          <w:tcPr>
            <w:tcW w:w="451" w:type="dxa"/>
            <w:vMerge w:val="continue"/>
            <w:noWrap w:val="0"/>
            <w:vAlign w:val="center"/>
          </w:tcPr>
          <w:p>
            <w:pPr>
              <w:jc w:val="center"/>
              <w:rPr>
                <w:rFonts w:hint="eastAsia" w:ascii="Arial" w:hAnsi="Arial"/>
                <w:sz w:val="16"/>
                <w:szCs w:val="16"/>
              </w:rPr>
            </w:pPr>
          </w:p>
        </w:tc>
        <w:tc>
          <w:tcPr>
            <w:tcW w:w="1241" w:type="dxa"/>
            <w:vMerge w:val="continue"/>
            <w:noWrap w:val="0"/>
            <w:vAlign w:val="center"/>
          </w:tcPr>
          <w:p>
            <w:pPr>
              <w:jc w:val="center"/>
              <w:rPr>
                <w:rFonts w:hint="eastAsia" w:ascii="Arial" w:hAnsi="Arial"/>
                <w:sz w:val="16"/>
                <w:szCs w:val="16"/>
              </w:rPr>
            </w:pPr>
          </w:p>
        </w:tc>
        <w:tc>
          <w:tcPr>
            <w:tcW w:w="677" w:type="dxa"/>
            <w:vMerge w:val="continue"/>
            <w:noWrap w:val="0"/>
            <w:vAlign w:val="center"/>
          </w:tcPr>
          <w:p>
            <w:pPr>
              <w:jc w:val="center"/>
              <w:rPr>
                <w:rFonts w:hint="eastAsia" w:ascii="Arial" w:hAnsi="Arial"/>
                <w:sz w:val="16"/>
                <w:szCs w:val="16"/>
              </w:rPr>
            </w:pPr>
          </w:p>
        </w:tc>
        <w:tc>
          <w:tcPr>
            <w:tcW w:w="920" w:type="dxa"/>
            <w:vMerge w:val="continue"/>
            <w:noWrap w:val="0"/>
            <w:vAlign w:val="center"/>
          </w:tcPr>
          <w:p>
            <w:pPr>
              <w:jc w:val="center"/>
              <w:rPr>
                <w:rFonts w:hint="eastAsia" w:ascii="Arial" w:hAnsi="Arial"/>
                <w:sz w:val="16"/>
                <w:szCs w:val="16"/>
              </w:rPr>
            </w:pPr>
          </w:p>
        </w:tc>
        <w:tc>
          <w:tcPr>
            <w:tcW w:w="395" w:type="dxa"/>
            <w:vMerge w:val="continue"/>
            <w:noWrap w:val="0"/>
            <w:vAlign w:val="center"/>
          </w:tcPr>
          <w:p>
            <w:pPr>
              <w:jc w:val="center"/>
              <w:rPr>
                <w:rFonts w:hint="eastAsia" w:ascii="Arial" w:hAnsi="Arial"/>
                <w:sz w:val="16"/>
                <w:szCs w:val="16"/>
              </w:rPr>
            </w:pPr>
          </w:p>
        </w:tc>
        <w:tc>
          <w:tcPr>
            <w:tcW w:w="396" w:type="dxa"/>
            <w:vMerge w:val="continue"/>
            <w:noWrap w:val="0"/>
            <w:vAlign w:val="center"/>
          </w:tcPr>
          <w:p>
            <w:pPr>
              <w:jc w:val="center"/>
              <w:rPr>
                <w:rFonts w:hint="eastAsia" w:ascii="Arial" w:hAnsi="Arial"/>
                <w:sz w:val="16"/>
                <w:szCs w:val="16"/>
              </w:rPr>
            </w:pPr>
          </w:p>
        </w:tc>
        <w:tc>
          <w:tcPr>
            <w:tcW w:w="592" w:type="dxa"/>
            <w:vMerge w:val="continue"/>
            <w:noWrap w:val="0"/>
            <w:vAlign w:val="center"/>
          </w:tcPr>
          <w:p>
            <w:pPr>
              <w:jc w:val="center"/>
              <w:rPr>
                <w:rFonts w:hint="eastAsia" w:ascii="Arial" w:hAnsi="Arial"/>
                <w:sz w:val="16"/>
                <w:szCs w:val="16"/>
              </w:rPr>
            </w:pPr>
          </w:p>
        </w:tc>
        <w:tc>
          <w:tcPr>
            <w:tcW w:w="593" w:type="dxa"/>
            <w:vMerge w:val="continue"/>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435" w:hRule="atLeast"/>
        </w:trPr>
        <w:tc>
          <w:tcPr>
            <w:tcW w:w="6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化学危害</w:t>
            </w: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患者环氧乙烷残留量超标的的产品</w:t>
            </w:r>
          </w:p>
        </w:tc>
        <w:tc>
          <w:tcPr>
            <w:tcW w:w="1467" w:type="dxa"/>
            <w:noWrap w:val="0"/>
            <w:vAlign w:val="center"/>
          </w:tcPr>
          <w:p>
            <w:pPr>
              <w:jc w:val="center"/>
              <w:rPr>
                <w:rFonts w:ascii="Arial" w:hAnsi="Arial"/>
                <w:sz w:val="16"/>
                <w:szCs w:val="16"/>
              </w:rPr>
            </w:pPr>
            <w:r>
              <w:rPr>
                <w:rFonts w:hint="eastAsia" w:ascii="仿宋" w:hAnsi="仿宋" w:eastAsia="仿宋" w:cs="仿宋"/>
                <w:sz w:val="16"/>
                <w:szCs w:val="16"/>
              </w:rPr>
              <w:t>接触到还原性物质造成损害</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环氧乙烷解析不彻底</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1</w:t>
            </w:r>
          </w:p>
        </w:tc>
        <w:tc>
          <w:tcPr>
            <w:tcW w:w="1354" w:type="dxa"/>
            <w:noWrap w:val="0"/>
            <w:vAlign w:val="center"/>
          </w:tcPr>
          <w:p>
            <w:pPr>
              <w:jc w:val="center"/>
              <w:rPr>
                <w:rFonts w:hint="eastAsia" w:ascii="Arial" w:hAnsi="Arial"/>
                <w:sz w:val="16"/>
                <w:szCs w:val="16"/>
              </w:rPr>
            </w:pPr>
            <w:r>
              <w:rPr>
                <w:rFonts w:hint="eastAsia" w:ascii="仿宋" w:hAnsi="仿宋" w:eastAsia="仿宋" w:cs="仿宋"/>
                <w:sz w:val="16"/>
                <w:szCs w:val="16"/>
              </w:rPr>
              <w:t>《灭菌控制程序》</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24</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265" w:hRule="atLeast"/>
        </w:trPr>
        <w:tc>
          <w:tcPr>
            <w:tcW w:w="667" w:type="dxa"/>
            <w:vMerge w:val="continue"/>
            <w:noWrap w:val="0"/>
            <w:vAlign w:val="center"/>
          </w:tcPr>
          <w:p>
            <w:pPr>
              <w:jc w:val="center"/>
              <w:rPr>
                <w:rFonts w:hint="eastAsia" w:ascii="Arial" w:hAnsi="Arial"/>
                <w:sz w:val="16"/>
                <w:szCs w:val="16"/>
              </w:rPr>
            </w:pP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产品老化</w:t>
            </w:r>
          </w:p>
        </w:tc>
        <w:tc>
          <w:tcPr>
            <w:tcW w:w="1467" w:type="dxa"/>
            <w:noWrap w:val="0"/>
            <w:vAlign w:val="center"/>
          </w:tcPr>
          <w:p>
            <w:pPr>
              <w:jc w:val="center"/>
              <w:rPr>
                <w:rFonts w:ascii="Arial" w:hAnsi="Arial"/>
                <w:sz w:val="16"/>
                <w:szCs w:val="16"/>
              </w:rPr>
            </w:pPr>
            <w:r>
              <w:rPr>
                <w:rFonts w:hint="eastAsia" w:ascii="仿宋" w:hAnsi="仿宋" w:eastAsia="仿宋" w:cs="仿宋"/>
                <w:sz w:val="16"/>
                <w:szCs w:val="16"/>
              </w:rPr>
              <w:t>产品有效期内失效</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经销商仓储环境差</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1354" w:type="dxa"/>
            <w:noWrap w:val="0"/>
            <w:vAlign w:val="center"/>
          </w:tcPr>
          <w:p>
            <w:pPr>
              <w:jc w:val="center"/>
              <w:rPr>
                <w:rFonts w:hint="eastAsia" w:ascii="Arial" w:hAnsi="Arial"/>
                <w:sz w:val="16"/>
                <w:szCs w:val="16"/>
              </w:rPr>
            </w:pPr>
            <w:r>
              <w:rPr>
                <w:rFonts w:hint="eastAsia" w:ascii="仿宋" w:hAnsi="仿宋" w:eastAsia="仿宋" w:cs="仿宋"/>
                <w:sz w:val="16"/>
                <w:szCs w:val="16"/>
              </w:rPr>
              <w:t>说明书中说明仓储环境要求</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48</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1355" w:hRule="atLeast"/>
        </w:trPr>
        <w:tc>
          <w:tcPr>
            <w:tcW w:w="6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环境危害</w:t>
            </w:r>
          </w:p>
        </w:tc>
        <w:tc>
          <w:tcPr>
            <w:tcW w:w="1426" w:type="dxa"/>
            <w:noWrap w:val="0"/>
            <w:vAlign w:val="center"/>
          </w:tcPr>
          <w:p>
            <w:pPr>
              <w:autoSpaceDE w:val="0"/>
              <w:autoSpaceDN w:val="0"/>
              <w:adjustRightInd w:val="0"/>
              <w:ind w:left="240" w:hanging="240" w:hangingChars="150"/>
              <w:jc w:val="center"/>
              <w:rPr>
                <w:rFonts w:hint="eastAsia" w:ascii="Arial" w:hAnsi="Arial"/>
                <w:sz w:val="16"/>
                <w:szCs w:val="16"/>
              </w:rPr>
            </w:pPr>
            <w:r>
              <w:rPr>
                <w:rFonts w:hint="eastAsia" w:ascii="仿宋" w:hAnsi="仿宋" w:eastAsia="仿宋" w:cs="仿宋"/>
                <w:sz w:val="16"/>
                <w:szCs w:val="16"/>
              </w:rPr>
              <w:t>洁净区尘埃粒子超标、温度、湿度不符合要求</w:t>
            </w:r>
          </w:p>
        </w:tc>
        <w:tc>
          <w:tcPr>
            <w:tcW w:w="1467" w:type="dxa"/>
            <w:noWrap w:val="0"/>
            <w:vAlign w:val="center"/>
          </w:tcPr>
          <w:p>
            <w:pPr>
              <w:jc w:val="center"/>
              <w:rPr>
                <w:rFonts w:ascii="Arial" w:hAnsi="Arial"/>
                <w:sz w:val="16"/>
                <w:szCs w:val="16"/>
              </w:rPr>
            </w:pPr>
            <w:r>
              <w:rPr>
                <w:rFonts w:hint="eastAsia" w:ascii="仿宋" w:hAnsi="仿宋" w:eastAsia="仿宋" w:cs="仿宋"/>
                <w:sz w:val="16"/>
                <w:szCs w:val="16"/>
              </w:rPr>
              <w:t>患者接触到非安全产品</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7</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1.班结束清场未达标</w:t>
            </w:r>
          </w:p>
          <w:p>
            <w:pPr>
              <w:jc w:val="center"/>
              <w:rPr>
                <w:rFonts w:hint="eastAsia" w:ascii="Arial" w:hAnsi="Arial"/>
                <w:sz w:val="16"/>
                <w:szCs w:val="16"/>
              </w:rPr>
            </w:pPr>
            <w:r>
              <w:rPr>
                <w:rFonts w:hint="eastAsia" w:ascii="仿宋" w:hAnsi="仿宋" w:eastAsia="仿宋" w:cs="仿宋"/>
                <w:sz w:val="16"/>
                <w:szCs w:val="16"/>
              </w:rPr>
              <w:t>2.过程环境监控失控</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1354" w:type="dxa"/>
            <w:noWrap w:val="0"/>
            <w:vAlign w:val="center"/>
          </w:tcPr>
          <w:p>
            <w:pPr>
              <w:jc w:val="center"/>
              <w:rPr>
                <w:rFonts w:hint="eastAsia" w:ascii="Arial" w:hAnsi="Arial"/>
                <w:sz w:val="16"/>
                <w:szCs w:val="16"/>
              </w:rPr>
            </w:pPr>
            <w:r>
              <w:rPr>
                <w:rFonts w:hint="eastAsia" w:ascii="仿宋" w:hAnsi="仿宋" w:eastAsia="仿宋" w:cs="仿宋"/>
                <w:sz w:val="16"/>
                <w:szCs w:val="16"/>
              </w:rPr>
              <w:t>1.严格遵守清场纪律</w:t>
            </w:r>
          </w:p>
          <w:p>
            <w:pPr>
              <w:jc w:val="center"/>
              <w:rPr>
                <w:rFonts w:hint="eastAsia" w:ascii="Arial" w:hAnsi="Arial"/>
                <w:sz w:val="16"/>
                <w:szCs w:val="16"/>
              </w:rPr>
            </w:pPr>
            <w:r>
              <w:rPr>
                <w:rFonts w:hint="eastAsia" w:ascii="仿宋" w:hAnsi="仿宋" w:eastAsia="仿宋" w:cs="仿宋"/>
                <w:sz w:val="16"/>
                <w:szCs w:val="16"/>
              </w:rPr>
              <w:t>2.做好过程环境监控工作</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42</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871" w:hRule="atLeast"/>
        </w:trPr>
        <w:tc>
          <w:tcPr>
            <w:tcW w:w="667" w:type="dxa"/>
            <w:vMerge w:val="continue"/>
            <w:noWrap w:val="0"/>
            <w:vAlign w:val="center"/>
          </w:tcPr>
          <w:p>
            <w:pPr>
              <w:jc w:val="center"/>
              <w:rPr>
                <w:rFonts w:hint="eastAsia" w:ascii="Arial" w:hAnsi="Arial"/>
                <w:sz w:val="16"/>
                <w:szCs w:val="16"/>
              </w:rPr>
            </w:pPr>
          </w:p>
        </w:tc>
        <w:tc>
          <w:tcPr>
            <w:tcW w:w="1426" w:type="dxa"/>
            <w:noWrap w:val="0"/>
            <w:vAlign w:val="center"/>
          </w:tcPr>
          <w:p>
            <w:pPr>
              <w:jc w:val="center"/>
              <w:rPr>
                <w:rFonts w:hint="eastAsia" w:ascii="Arial" w:hAnsi="Arial"/>
                <w:sz w:val="16"/>
                <w:szCs w:val="16"/>
              </w:rPr>
            </w:pPr>
            <w:r>
              <w:rPr>
                <w:rFonts w:hint="eastAsia" w:ascii="仿宋" w:hAnsi="仿宋" w:eastAsia="仿宋" w:cs="仿宋"/>
                <w:sz w:val="16"/>
                <w:szCs w:val="16"/>
              </w:rPr>
              <w:t>仓库环境不符合要求</w:t>
            </w:r>
          </w:p>
        </w:tc>
        <w:tc>
          <w:tcPr>
            <w:tcW w:w="1467" w:type="dxa"/>
            <w:noWrap w:val="0"/>
            <w:vAlign w:val="center"/>
          </w:tcPr>
          <w:p>
            <w:pPr>
              <w:jc w:val="center"/>
              <w:rPr>
                <w:rFonts w:hint="eastAsia" w:ascii="Arial" w:hAnsi="Arial"/>
                <w:sz w:val="16"/>
                <w:szCs w:val="16"/>
              </w:rPr>
            </w:pPr>
            <w:r>
              <w:rPr>
                <w:rFonts w:hint="eastAsia" w:ascii="仿宋" w:hAnsi="仿宋" w:eastAsia="仿宋" w:cs="仿宋"/>
                <w:sz w:val="16"/>
                <w:szCs w:val="16"/>
              </w:rPr>
              <w:t>患者接触到非安全产品</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经销商仓储环境差</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1354" w:type="dxa"/>
            <w:noWrap w:val="0"/>
            <w:vAlign w:val="center"/>
          </w:tcPr>
          <w:p>
            <w:pPr>
              <w:jc w:val="center"/>
              <w:rPr>
                <w:rFonts w:hint="eastAsia" w:ascii="Arial" w:hAnsi="Arial"/>
                <w:sz w:val="16"/>
                <w:szCs w:val="16"/>
              </w:rPr>
            </w:pPr>
            <w:r>
              <w:rPr>
                <w:rFonts w:hint="eastAsia" w:ascii="仿宋" w:hAnsi="仿宋" w:eastAsia="仿宋" w:cs="仿宋"/>
                <w:sz w:val="16"/>
                <w:szCs w:val="16"/>
              </w:rPr>
              <w:t>说明书中说明仓储环境要求</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48</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1424" w:hRule="atLeast"/>
        </w:trPr>
        <w:tc>
          <w:tcPr>
            <w:tcW w:w="667" w:type="dxa"/>
            <w:noWrap w:val="0"/>
            <w:vAlign w:val="center"/>
          </w:tcPr>
          <w:p>
            <w:pPr>
              <w:jc w:val="center"/>
              <w:rPr>
                <w:rFonts w:hint="eastAsia" w:ascii="Arial" w:hAnsi="Arial"/>
                <w:sz w:val="16"/>
                <w:szCs w:val="16"/>
              </w:rPr>
            </w:pPr>
            <w:r>
              <w:rPr>
                <w:rFonts w:hint="eastAsia" w:ascii="仿宋" w:hAnsi="仿宋" w:eastAsia="仿宋" w:cs="仿宋"/>
                <w:sz w:val="16"/>
                <w:szCs w:val="16"/>
              </w:rPr>
              <w:t>信息危害</w:t>
            </w:r>
          </w:p>
        </w:tc>
        <w:tc>
          <w:tcPr>
            <w:tcW w:w="1426" w:type="dxa"/>
            <w:noWrap w:val="0"/>
            <w:vAlign w:val="center"/>
          </w:tcPr>
          <w:p>
            <w:pPr>
              <w:autoSpaceDE w:val="0"/>
              <w:autoSpaceDN w:val="0"/>
              <w:adjustRightInd w:val="0"/>
              <w:jc w:val="center"/>
              <w:rPr>
                <w:rFonts w:hint="eastAsia" w:ascii="Arial" w:hAnsi="Arial"/>
                <w:sz w:val="16"/>
                <w:szCs w:val="16"/>
              </w:rPr>
            </w:pPr>
            <w:r>
              <w:rPr>
                <w:rFonts w:hint="eastAsia" w:ascii="仿宋" w:hAnsi="仿宋" w:eastAsia="仿宋" w:cs="仿宋"/>
                <w:sz w:val="16"/>
                <w:szCs w:val="16"/>
              </w:rPr>
              <w:t>标识不明确，产品无法预期使用</w:t>
            </w:r>
          </w:p>
        </w:tc>
        <w:tc>
          <w:tcPr>
            <w:tcW w:w="1467" w:type="dxa"/>
            <w:noWrap w:val="0"/>
            <w:vAlign w:val="center"/>
          </w:tcPr>
          <w:p>
            <w:pPr>
              <w:jc w:val="center"/>
              <w:rPr>
                <w:rFonts w:hint="eastAsia" w:ascii="Arial" w:hAnsi="Arial"/>
                <w:sz w:val="16"/>
                <w:szCs w:val="16"/>
              </w:rPr>
            </w:pPr>
          </w:p>
          <w:p>
            <w:pPr>
              <w:jc w:val="center"/>
              <w:rPr>
                <w:rFonts w:hint="eastAsia" w:ascii="Arial" w:hAnsi="Arial"/>
                <w:sz w:val="16"/>
                <w:szCs w:val="16"/>
              </w:rPr>
            </w:pPr>
          </w:p>
          <w:p>
            <w:pPr>
              <w:jc w:val="center"/>
              <w:rPr>
                <w:rFonts w:hint="eastAsia" w:ascii="Arial" w:hAnsi="Arial"/>
                <w:sz w:val="16"/>
                <w:szCs w:val="16"/>
              </w:rPr>
            </w:pPr>
            <w:r>
              <w:rPr>
                <w:rFonts w:hint="eastAsia" w:ascii="仿宋" w:hAnsi="仿宋" w:eastAsia="仿宋" w:cs="仿宋"/>
                <w:sz w:val="16"/>
                <w:szCs w:val="16"/>
              </w:rPr>
              <w:t>产品无法预期使用和可能使患者接触到非正常工作的产品</w:t>
            </w:r>
          </w:p>
          <w:p>
            <w:pPr>
              <w:jc w:val="center"/>
              <w:rPr>
                <w:rFonts w:hint="eastAsia" w:ascii="Arial" w:hAnsi="Arial"/>
                <w:sz w:val="16"/>
                <w:szCs w:val="16"/>
              </w:rPr>
            </w:pPr>
          </w:p>
          <w:p>
            <w:pPr>
              <w:jc w:val="center"/>
              <w:rPr>
                <w:rFonts w:ascii="Arial" w:hAnsi="Arial"/>
                <w:sz w:val="16"/>
                <w:szCs w:val="16"/>
              </w:rPr>
            </w:pP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1.产品上标识不明确、不清晰或刻度不准确</w:t>
            </w:r>
          </w:p>
          <w:p>
            <w:pPr>
              <w:jc w:val="center"/>
              <w:rPr>
                <w:rFonts w:hint="eastAsia" w:ascii="Arial" w:hAnsi="Arial"/>
                <w:sz w:val="16"/>
                <w:szCs w:val="16"/>
              </w:rPr>
            </w:pPr>
            <w:r>
              <w:rPr>
                <w:rFonts w:hint="eastAsia" w:ascii="仿宋" w:hAnsi="仿宋" w:eastAsia="仿宋" w:cs="仿宋"/>
                <w:sz w:val="16"/>
                <w:szCs w:val="16"/>
              </w:rPr>
              <w:t>2.没有注意说明书上注意事项及图示而使产品不能预期使用（正常状态）</w:t>
            </w:r>
          </w:p>
          <w:p>
            <w:pPr>
              <w:jc w:val="center"/>
              <w:rPr>
                <w:rFonts w:hint="eastAsia" w:ascii="宋体" w:hAnsi="宋体" w:cs="宋体"/>
                <w:color w:val="000000"/>
                <w:kern w:val="0"/>
                <w:sz w:val="16"/>
                <w:szCs w:val="16"/>
              </w:rPr>
            </w:pPr>
            <w:r>
              <w:rPr>
                <w:rFonts w:hint="eastAsia" w:ascii="仿宋" w:hAnsi="仿宋" w:eastAsia="仿宋" w:cs="仿宋"/>
                <w:sz w:val="16"/>
                <w:szCs w:val="16"/>
              </w:rPr>
              <w:t>3.说明书上注意事项、操作步骤描述繁琐或不清晰易懂或信息不全</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1</w:t>
            </w:r>
          </w:p>
        </w:tc>
        <w:tc>
          <w:tcPr>
            <w:tcW w:w="1354" w:type="dxa"/>
            <w:noWrap w:val="0"/>
            <w:vAlign w:val="center"/>
          </w:tcPr>
          <w:p>
            <w:pPr>
              <w:jc w:val="center"/>
              <w:rPr>
                <w:rFonts w:hint="eastAsia" w:ascii="宋体" w:hAnsi="宋体" w:cs="宋体"/>
                <w:color w:val="000000"/>
                <w:kern w:val="0"/>
                <w:sz w:val="16"/>
                <w:szCs w:val="16"/>
              </w:rPr>
            </w:pPr>
            <w:r>
              <w:rPr>
                <w:rFonts w:hint="eastAsia" w:ascii="仿宋" w:hAnsi="仿宋" w:eastAsia="仿宋" w:cs="仿宋"/>
                <w:sz w:val="16"/>
                <w:szCs w:val="16"/>
              </w:rPr>
              <w:t>严格执行《医疗器械说明书、标签和包装标识管理规定》和相应的检验规程和工艺流程，对生产设备进行严格的安装、运行和性能验证</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16</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top"/>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218" w:hRule="atLeast"/>
        </w:trPr>
        <w:tc>
          <w:tcPr>
            <w:tcW w:w="6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设计项目/</w:t>
            </w:r>
          </w:p>
          <w:p>
            <w:pPr>
              <w:jc w:val="center"/>
              <w:rPr>
                <w:rFonts w:ascii="Arial" w:hAnsi="Arial"/>
                <w:sz w:val="16"/>
                <w:szCs w:val="16"/>
              </w:rPr>
            </w:pPr>
            <w:r>
              <w:rPr>
                <w:rFonts w:hint="eastAsia" w:ascii="仿宋" w:hAnsi="仿宋" w:eastAsia="仿宋" w:cs="仿宋"/>
                <w:sz w:val="16"/>
                <w:szCs w:val="16"/>
              </w:rPr>
              <w:t>要求</w:t>
            </w:r>
          </w:p>
        </w:tc>
        <w:tc>
          <w:tcPr>
            <w:tcW w:w="1426" w:type="dxa"/>
            <w:vMerge w:val="restart"/>
            <w:noWrap w:val="0"/>
            <w:vAlign w:val="center"/>
          </w:tcPr>
          <w:p>
            <w:pPr>
              <w:widowControl/>
              <w:jc w:val="center"/>
              <w:rPr>
                <w:rFonts w:hint="eastAsia" w:ascii="Arial" w:hAnsi="Arial"/>
                <w:sz w:val="16"/>
                <w:szCs w:val="16"/>
              </w:rPr>
            </w:pPr>
            <w:r>
              <w:rPr>
                <w:rFonts w:hint="eastAsia" w:ascii="仿宋" w:hAnsi="仿宋" w:eastAsia="仿宋" w:cs="仿宋"/>
                <w:sz w:val="16"/>
                <w:szCs w:val="16"/>
              </w:rPr>
              <w:t>潜在的</w:t>
            </w:r>
          </w:p>
          <w:p>
            <w:pPr>
              <w:widowControl/>
              <w:jc w:val="center"/>
              <w:rPr>
                <w:rFonts w:ascii="Arial" w:hAnsi="Arial"/>
                <w:sz w:val="16"/>
                <w:szCs w:val="16"/>
              </w:rPr>
            </w:pPr>
            <w:r>
              <w:rPr>
                <w:rFonts w:hint="eastAsia" w:ascii="仿宋" w:hAnsi="仿宋" w:eastAsia="仿宋" w:cs="仿宋"/>
                <w:sz w:val="16"/>
                <w:szCs w:val="16"/>
              </w:rPr>
              <w:t>失效模式</w:t>
            </w:r>
          </w:p>
        </w:tc>
        <w:tc>
          <w:tcPr>
            <w:tcW w:w="146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潜在的</w:t>
            </w:r>
          </w:p>
          <w:p>
            <w:pPr>
              <w:jc w:val="center"/>
              <w:rPr>
                <w:rFonts w:hint="eastAsia" w:ascii="Arial" w:hAnsi="Arial"/>
                <w:sz w:val="16"/>
                <w:szCs w:val="16"/>
              </w:rPr>
            </w:pPr>
            <w:r>
              <w:rPr>
                <w:rFonts w:hint="eastAsia" w:ascii="仿宋" w:hAnsi="仿宋" w:eastAsia="仿宋" w:cs="仿宋"/>
                <w:sz w:val="16"/>
                <w:szCs w:val="16"/>
              </w:rPr>
              <w:t>失效后果</w:t>
            </w:r>
          </w:p>
        </w:tc>
        <w:tc>
          <w:tcPr>
            <w:tcW w:w="338" w:type="dxa"/>
            <w:vMerge w:val="restart"/>
            <w:noWrap w:val="0"/>
            <w:vAlign w:val="center"/>
          </w:tcPr>
          <w:p>
            <w:pPr>
              <w:spacing w:line="200" w:lineRule="atLeast"/>
              <w:jc w:val="center"/>
              <w:rPr>
                <w:rFonts w:hint="eastAsia" w:ascii="Arial" w:hAnsi="Arial"/>
                <w:sz w:val="16"/>
                <w:szCs w:val="16"/>
              </w:rPr>
            </w:pPr>
            <w:r>
              <w:rPr>
                <w:rFonts w:hint="eastAsia" w:ascii="仿宋" w:hAnsi="仿宋" w:eastAsia="仿宋" w:cs="仿宋"/>
                <w:sz w:val="16"/>
                <w:szCs w:val="16"/>
              </w:rPr>
              <w:t>严重程度数</w:t>
            </w:r>
          </w:p>
          <w:p>
            <w:pPr>
              <w:spacing w:line="200" w:lineRule="atLeast"/>
              <w:jc w:val="center"/>
              <w:rPr>
                <w:rFonts w:hint="eastAsia" w:ascii="Arial" w:hAnsi="Arial"/>
                <w:sz w:val="16"/>
                <w:szCs w:val="16"/>
              </w:rPr>
            </w:pPr>
            <w:r>
              <w:rPr>
                <w:rFonts w:hint="eastAsia" w:ascii="仿宋" w:hAnsi="仿宋" w:eastAsia="仿宋" w:cs="仿宋"/>
                <w:sz w:val="16"/>
                <w:szCs w:val="16"/>
              </w:rPr>
              <w:t>S</w:t>
            </w:r>
          </w:p>
        </w:tc>
        <w:tc>
          <w:tcPr>
            <w:tcW w:w="339" w:type="dxa"/>
            <w:vMerge w:val="restart"/>
            <w:noWrap w:val="0"/>
            <w:textDirection w:val="tbRlV"/>
            <w:vAlign w:val="center"/>
          </w:tcPr>
          <w:p>
            <w:pPr>
              <w:ind w:left="113" w:right="113"/>
              <w:jc w:val="center"/>
              <w:rPr>
                <w:rFonts w:hint="eastAsia" w:ascii="Arial" w:hAnsi="Arial"/>
                <w:spacing w:val="60"/>
                <w:sz w:val="16"/>
                <w:szCs w:val="16"/>
              </w:rPr>
            </w:pPr>
            <w:r>
              <w:rPr>
                <w:rFonts w:hint="eastAsia" w:ascii="仿宋" w:hAnsi="仿宋" w:eastAsia="仿宋" w:cs="仿宋"/>
                <w:spacing w:val="60"/>
                <w:sz w:val="16"/>
                <w:szCs w:val="16"/>
              </w:rPr>
              <w:t>级别</w:t>
            </w:r>
          </w:p>
        </w:tc>
        <w:tc>
          <w:tcPr>
            <w:tcW w:w="248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潜在失效的起因/机理</w:t>
            </w:r>
          </w:p>
        </w:tc>
        <w:tc>
          <w:tcPr>
            <w:tcW w:w="339"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频度数</w:t>
            </w:r>
          </w:p>
          <w:p>
            <w:pPr>
              <w:jc w:val="center"/>
              <w:rPr>
                <w:rFonts w:hint="eastAsia" w:ascii="Arial" w:hAnsi="Arial"/>
                <w:sz w:val="16"/>
                <w:szCs w:val="16"/>
              </w:rPr>
            </w:pPr>
            <w:r>
              <w:rPr>
                <w:rFonts w:hint="eastAsia" w:ascii="仿宋" w:hAnsi="仿宋" w:eastAsia="仿宋" w:cs="仿宋"/>
                <w:sz w:val="16"/>
                <w:szCs w:val="16"/>
              </w:rPr>
              <w:t>O</w:t>
            </w:r>
          </w:p>
        </w:tc>
        <w:tc>
          <w:tcPr>
            <w:tcW w:w="1354"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现行设计控制</w:t>
            </w:r>
          </w:p>
        </w:tc>
        <w:tc>
          <w:tcPr>
            <w:tcW w:w="338"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不可探测度数</w:t>
            </w:r>
          </w:p>
          <w:p>
            <w:pPr>
              <w:jc w:val="center"/>
              <w:rPr>
                <w:rFonts w:hint="eastAsia" w:ascii="Arial" w:hAnsi="Arial"/>
                <w:sz w:val="16"/>
                <w:szCs w:val="16"/>
              </w:rPr>
            </w:pPr>
            <w:r>
              <w:rPr>
                <w:rFonts w:hint="eastAsia" w:ascii="仿宋" w:hAnsi="仿宋" w:eastAsia="仿宋" w:cs="仿宋"/>
                <w:sz w:val="16"/>
                <w:szCs w:val="16"/>
              </w:rPr>
              <w:t>D</w:t>
            </w:r>
          </w:p>
        </w:tc>
        <w:tc>
          <w:tcPr>
            <w:tcW w:w="45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风险顺序数</w:t>
            </w:r>
          </w:p>
          <w:p>
            <w:pPr>
              <w:jc w:val="center"/>
              <w:rPr>
                <w:rFonts w:hint="eastAsia" w:ascii="Arial" w:hAnsi="Arial"/>
                <w:sz w:val="16"/>
                <w:szCs w:val="16"/>
              </w:rPr>
            </w:pPr>
          </w:p>
        </w:tc>
        <w:tc>
          <w:tcPr>
            <w:tcW w:w="1241"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建议措施</w:t>
            </w:r>
          </w:p>
        </w:tc>
        <w:tc>
          <w:tcPr>
            <w:tcW w:w="677"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责任及目标完成日期</w:t>
            </w:r>
          </w:p>
        </w:tc>
        <w:tc>
          <w:tcPr>
            <w:tcW w:w="2896" w:type="dxa"/>
            <w:gridSpan w:val="5"/>
            <w:noWrap w:val="0"/>
            <w:vAlign w:val="center"/>
          </w:tcPr>
          <w:p>
            <w:pPr>
              <w:jc w:val="center"/>
              <w:rPr>
                <w:rFonts w:hint="eastAsia" w:ascii="Arial" w:hAnsi="Arial"/>
                <w:sz w:val="16"/>
                <w:szCs w:val="16"/>
              </w:rPr>
            </w:pPr>
            <w:r>
              <w:rPr>
                <w:rFonts w:hint="eastAsia" w:ascii="仿宋" w:hAnsi="仿宋" w:eastAsia="仿宋" w:cs="仿宋"/>
                <w:sz w:val="16"/>
                <w:szCs w:val="16"/>
              </w:rPr>
              <w:t>措施结果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219" w:hRule="atLeast"/>
        </w:trPr>
        <w:tc>
          <w:tcPr>
            <w:tcW w:w="667" w:type="dxa"/>
            <w:vMerge w:val="continue"/>
            <w:noWrap w:val="0"/>
            <w:vAlign w:val="center"/>
          </w:tcPr>
          <w:p>
            <w:pPr>
              <w:jc w:val="center"/>
              <w:rPr>
                <w:rFonts w:hint="eastAsia" w:ascii="Arial" w:hAnsi="Arial"/>
                <w:sz w:val="16"/>
                <w:szCs w:val="16"/>
              </w:rPr>
            </w:pPr>
          </w:p>
        </w:tc>
        <w:tc>
          <w:tcPr>
            <w:tcW w:w="1426" w:type="dxa"/>
            <w:vMerge w:val="continue"/>
            <w:noWrap w:val="0"/>
            <w:vAlign w:val="center"/>
          </w:tcPr>
          <w:p>
            <w:pPr>
              <w:autoSpaceDE w:val="0"/>
              <w:autoSpaceDN w:val="0"/>
              <w:adjustRightInd w:val="0"/>
              <w:jc w:val="center"/>
              <w:rPr>
                <w:rFonts w:hint="eastAsia" w:ascii="Arial" w:hAnsi="Arial"/>
                <w:sz w:val="16"/>
                <w:szCs w:val="16"/>
              </w:rPr>
            </w:pPr>
          </w:p>
        </w:tc>
        <w:tc>
          <w:tcPr>
            <w:tcW w:w="1467" w:type="dxa"/>
            <w:vMerge w:val="continue"/>
            <w:noWrap w:val="0"/>
            <w:vAlign w:val="center"/>
          </w:tcPr>
          <w:p>
            <w:pPr>
              <w:jc w:val="center"/>
              <w:rPr>
                <w:rFonts w:hint="eastAsia" w:ascii="Arial" w:hAnsi="Arial"/>
                <w:sz w:val="16"/>
                <w:szCs w:val="16"/>
              </w:rPr>
            </w:pPr>
          </w:p>
        </w:tc>
        <w:tc>
          <w:tcPr>
            <w:tcW w:w="338" w:type="dxa"/>
            <w:vMerge w:val="continue"/>
            <w:noWrap w:val="0"/>
            <w:vAlign w:val="center"/>
          </w:tcPr>
          <w:p>
            <w:pPr>
              <w:jc w:val="center"/>
              <w:rPr>
                <w:rFonts w:hint="eastAsia" w:ascii="Arial" w:hAnsi="Arial"/>
                <w:sz w:val="16"/>
                <w:szCs w:val="16"/>
              </w:rPr>
            </w:pPr>
          </w:p>
        </w:tc>
        <w:tc>
          <w:tcPr>
            <w:tcW w:w="339" w:type="dxa"/>
            <w:vMerge w:val="continue"/>
            <w:noWrap w:val="0"/>
            <w:vAlign w:val="center"/>
          </w:tcPr>
          <w:p>
            <w:pPr>
              <w:jc w:val="center"/>
              <w:rPr>
                <w:rFonts w:hint="eastAsia" w:ascii="Arial" w:hAnsi="Arial"/>
                <w:sz w:val="16"/>
                <w:szCs w:val="16"/>
              </w:rPr>
            </w:pPr>
          </w:p>
        </w:tc>
        <w:tc>
          <w:tcPr>
            <w:tcW w:w="2481" w:type="dxa"/>
            <w:vMerge w:val="continue"/>
            <w:noWrap w:val="0"/>
            <w:vAlign w:val="center"/>
          </w:tcPr>
          <w:p>
            <w:pPr>
              <w:jc w:val="center"/>
              <w:rPr>
                <w:rFonts w:hint="eastAsia" w:ascii="Arial" w:hAnsi="Arial"/>
                <w:sz w:val="16"/>
                <w:szCs w:val="16"/>
              </w:rPr>
            </w:pPr>
          </w:p>
        </w:tc>
        <w:tc>
          <w:tcPr>
            <w:tcW w:w="339" w:type="dxa"/>
            <w:vMerge w:val="continue"/>
            <w:noWrap w:val="0"/>
            <w:vAlign w:val="center"/>
          </w:tcPr>
          <w:p>
            <w:pPr>
              <w:jc w:val="center"/>
              <w:rPr>
                <w:rFonts w:hint="eastAsia" w:ascii="Arial" w:hAnsi="Arial"/>
                <w:sz w:val="16"/>
                <w:szCs w:val="16"/>
              </w:rPr>
            </w:pPr>
          </w:p>
        </w:tc>
        <w:tc>
          <w:tcPr>
            <w:tcW w:w="1354" w:type="dxa"/>
            <w:vMerge w:val="continue"/>
            <w:noWrap w:val="0"/>
            <w:vAlign w:val="center"/>
          </w:tcPr>
          <w:p>
            <w:pPr>
              <w:jc w:val="center"/>
              <w:rPr>
                <w:rFonts w:hint="eastAsia" w:ascii="Arial" w:hAnsi="Arial"/>
                <w:sz w:val="16"/>
                <w:szCs w:val="16"/>
              </w:rPr>
            </w:pPr>
          </w:p>
        </w:tc>
        <w:tc>
          <w:tcPr>
            <w:tcW w:w="338" w:type="dxa"/>
            <w:vMerge w:val="continue"/>
            <w:noWrap w:val="0"/>
            <w:vAlign w:val="center"/>
          </w:tcPr>
          <w:p>
            <w:pPr>
              <w:jc w:val="center"/>
              <w:rPr>
                <w:rFonts w:hint="eastAsia" w:ascii="Arial" w:hAnsi="Arial"/>
                <w:sz w:val="16"/>
                <w:szCs w:val="16"/>
              </w:rPr>
            </w:pPr>
          </w:p>
        </w:tc>
        <w:tc>
          <w:tcPr>
            <w:tcW w:w="451" w:type="dxa"/>
            <w:vMerge w:val="continue"/>
            <w:noWrap w:val="0"/>
            <w:vAlign w:val="center"/>
          </w:tcPr>
          <w:p>
            <w:pPr>
              <w:jc w:val="center"/>
              <w:rPr>
                <w:rFonts w:hint="eastAsia" w:ascii="Arial" w:hAnsi="Arial"/>
                <w:sz w:val="16"/>
                <w:szCs w:val="16"/>
              </w:rPr>
            </w:pPr>
          </w:p>
        </w:tc>
        <w:tc>
          <w:tcPr>
            <w:tcW w:w="1241" w:type="dxa"/>
            <w:vMerge w:val="continue"/>
            <w:noWrap w:val="0"/>
            <w:vAlign w:val="center"/>
          </w:tcPr>
          <w:p>
            <w:pPr>
              <w:jc w:val="center"/>
              <w:rPr>
                <w:rFonts w:hint="eastAsia" w:ascii="Arial" w:hAnsi="Arial"/>
                <w:sz w:val="16"/>
                <w:szCs w:val="16"/>
              </w:rPr>
            </w:pPr>
          </w:p>
        </w:tc>
        <w:tc>
          <w:tcPr>
            <w:tcW w:w="677" w:type="dxa"/>
            <w:vMerge w:val="continue"/>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r>
              <w:rPr>
                <w:rFonts w:hint="eastAsia" w:ascii="仿宋" w:hAnsi="仿宋" w:eastAsia="仿宋" w:cs="仿宋"/>
                <w:sz w:val="16"/>
                <w:szCs w:val="16"/>
              </w:rPr>
              <w:t>采取的措施</w:t>
            </w:r>
          </w:p>
        </w:tc>
        <w:tc>
          <w:tcPr>
            <w:tcW w:w="395" w:type="dxa"/>
            <w:noWrap w:val="0"/>
            <w:textDirection w:val="tbRlV"/>
            <w:vAlign w:val="center"/>
          </w:tcPr>
          <w:p>
            <w:pPr>
              <w:jc w:val="center"/>
              <w:rPr>
                <w:rFonts w:hint="eastAsia" w:ascii="Arial" w:hAnsi="Arial"/>
                <w:sz w:val="16"/>
                <w:szCs w:val="16"/>
              </w:rPr>
            </w:pPr>
            <w:r>
              <w:rPr>
                <w:rFonts w:hint="eastAsia" w:ascii="仿宋" w:hAnsi="仿宋" w:eastAsia="仿宋" w:cs="仿宋"/>
                <w:sz w:val="16"/>
                <w:szCs w:val="16"/>
              </w:rPr>
              <w:t>严重度数</w:t>
            </w:r>
          </w:p>
        </w:tc>
        <w:tc>
          <w:tcPr>
            <w:tcW w:w="396" w:type="dxa"/>
            <w:noWrap w:val="0"/>
            <w:textDirection w:val="tbRlV"/>
            <w:vAlign w:val="center"/>
          </w:tcPr>
          <w:p>
            <w:pPr>
              <w:jc w:val="center"/>
              <w:rPr>
                <w:rFonts w:hint="eastAsia" w:ascii="Arial" w:hAnsi="Arial"/>
                <w:sz w:val="16"/>
                <w:szCs w:val="16"/>
              </w:rPr>
            </w:pPr>
            <w:r>
              <w:rPr>
                <w:rFonts w:hint="eastAsia" w:ascii="仿宋" w:hAnsi="仿宋" w:eastAsia="仿宋" w:cs="仿宋"/>
                <w:sz w:val="16"/>
                <w:szCs w:val="16"/>
              </w:rPr>
              <w:t>频度数</w:t>
            </w:r>
          </w:p>
        </w:tc>
        <w:tc>
          <w:tcPr>
            <w:tcW w:w="592" w:type="dxa"/>
            <w:noWrap w:val="0"/>
            <w:vAlign w:val="center"/>
          </w:tcPr>
          <w:p>
            <w:pPr>
              <w:jc w:val="center"/>
              <w:rPr>
                <w:rFonts w:hint="eastAsia" w:ascii="Arial" w:hAnsi="Arial"/>
                <w:sz w:val="16"/>
                <w:szCs w:val="16"/>
              </w:rPr>
            </w:pPr>
            <w:r>
              <w:rPr>
                <w:rFonts w:hint="eastAsia" w:ascii="仿宋" w:hAnsi="仿宋" w:eastAsia="仿宋" w:cs="仿宋"/>
                <w:sz w:val="16"/>
                <w:szCs w:val="16"/>
              </w:rPr>
              <w:t>不可探测度数</w:t>
            </w:r>
          </w:p>
        </w:tc>
        <w:tc>
          <w:tcPr>
            <w:tcW w:w="593" w:type="dxa"/>
            <w:noWrap w:val="0"/>
            <w:vAlign w:val="center"/>
          </w:tcPr>
          <w:p>
            <w:pPr>
              <w:pStyle w:val="2"/>
              <w:jc w:val="center"/>
              <w:rPr>
                <w:rFonts w:hint="eastAsia"/>
                <w:sz w:val="16"/>
                <w:szCs w:val="16"/>
              </w:rPr>
            </w:pPr>
            <w:r>
              <w:rPr>
                <w:rFonts w:hint="eastAsia" w:ascii="仿宋" w:hAnsi="仿宋" w:eastAsia="仿宋" w:cs="仿宋"/>
                <w:sz w:val="16"/>
                <w:szCs w:val="16"/>
              </w:rPr>
              <w:t>风险顺序数</w:t>
            </w:r>
          </w:p>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453" w:hRule="atLeast"/>
        </w:trPr>
        <w:tc>
          <w:tcPr>
            <w:tcW w:w="667" w:type="dxa"/>
            <w:vMerge w:val="restart"/>
            <w:noWrap w:val="0"/>
            <w:vAlign w:val="center"/>
          </w:tcPr>
          <w:p>
            <w:pPr>
              <w:jc w:val="center"/>
              <w:rPr>
                <w:rFonts w:hint="eastAsia" w:ascii="Arial" w:hAnsi="Arial"/>
                <w:sz w:val="16"/>
                <w:szCs w:val="16"/>
              </w:rPr>
            </w:pPr>
          </w:p>
        </w:tc>
        <w:tc>
          <w:tcPr>
            <w:tcW w:w="1426" w:type="dxa"/>
            <w:noWrap w:val="0"/>
            <w:vAlign w:val="center"/>
          </w:tcPr>
          <w:p>
            <w:pPr>
              <w:autoSpaceDE w:val="0"/>
              <w:autoSpaceDN w:val="0"/>
              <w:adjustRightInd w:val="0"/>
              <w:jc w:val="center"/>
              <w:rPr>
                <w:rFonts w:hint="eastAsia" w:ascii="Arial" w:hAnsi="Arial"/>
                <w:sz w:val="16"/>
                <w:szCs w:val="16"/>
              </w:rPr>
            </w:pPr>
            <w:r>
              <w:rPr>
                <w:rFonts w:hint="eastAsia" w:ascii="仿宋" w:hAnsi="仿宋" w:eastAsia="仿宋" w:cs="仿宋"/>
                <w:sz w:val="16"/>
                <w:szCs w:val="16"/>
              </w:rPr>
              <w:t>产品非预期损坏</w:t>
            </w:r>
          </w:p>
        </w:tc>
        <w:tc>
          <w:tcPr>
            <w:tcW w:w="1467" w:type="dxa"/>
            <w:noWrap w:val="0"/>
            <w:vAlign w:val="center"/>
          </w:tcPr>
          <w:p>
            <w:pPr>
              <w:jc w:val="center"/>
              <w:rPr>
                <w:rFonts w:hint="eastAsia" w:ascii="Arial" w:hAnsi="Arial"/>
                <w:sz w:val="16"/>
                <w:szCs w:val="16"/>
              </w:rPr>
            </w:pPr>
            <w:r>
              <w:rPr>
                <w:rFonts w:hint="eastAsia" w:ascii="仿宋" w:hAnsi="仿宋" w:eastAsia="仿宋" w:cs="仿宋"/>
                <w:sz w:val="16"/>
                <w:szCs w:val="16"/>
              </w:rPr>
              <w:t>运输过程中造成产品损坏</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1.包装上防护措施标识不明确不清晰</w:t>
            </w:r>
          </w:p>
          <w:p>
            <w:pPr>
              <w:jc w:val="center"/>
              <w:rPr>
                <w:rFonts w:hint="eastAsia" w:ascii="Arial" w:hAnsi="Arial"/>
                <w:sz w:val="16"/>
                <w:szCs w:val="16"/>
              </w:rPr>
            </w:pPr>
            <w:r>
              <w:rPr>
                <w:rFonts w:hint="eastAsia" w:ascii="仿宋" w:hAnsi="仿宋" w:eastAsia="仿宋" w:cs="仿宋"/>
                <w:sz w:val="16"/>
                <w:szCs w:val="16"/>
              </w:rPr>
              <w:t>2.运输公司野蛮操作</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4</w:t>
            </w:r>
          </w:p>
        </w:tc>
        <w:tc>
          <w:tcPr>
            <w:tcW w:w="1354" w:type="dxa"/>
            <w:vMerge w:val="restart"/>
            <w:noWrap w:val="0"/>
            <w:vAlign w:val="center"/>
          </w:tcPr>
          <w:p>
            <w:pPr>
              <w:jc w:val="center"/>
              <w:rPr>
                <w:rFonts w:hint="eastAsia" w:ascii="Arial" w:hAnsi="Arial"/>
                <w:sz w:val="16"/>
                <w:szCs w:val="16"/>
              </w:rPr>
            </w:pPr>
            <w:r>
              <w:rPr>
                <w:rFonts w:hint="eastAsia" w:ascii="仿宋" w:hAnsi="仿宋" w:eastAsia="仿宋" w:cs="仿宋"/>
                <w:sz w:val="16"/>
                <w:szCs w:val="16"/>
              </w:rPr>
              <w:t>严格执行《医疗器械说明书、标签和包装标识管理规定》和相应的检验规程和工艺流程，对生产设备进行严格的安装、运行和性能验证</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96</w:t>
            </w:r>
          </w:p>
        </w:tc>
        <w:tc>
          <w:tcPr>
            <w:tcW w:w="1241" w:type="dxa"/>
            <w:noWrap w:val="0"/>
            <w:vAlign w:val="center"/>
          </w:tcPr>
          <w:p>
            <w:pPr>
              <w:jc w:val="center"/>
              <w:rPr>
                <w:rFonts w:hint="eastAsia" w:ascii="Arial" w:hAnsi="Arial"/>
                <w:sz w:val="16"/>
                <w:szCs w:val="16"/>
              </w:rPr>
            </w:pPr>
            <w:r>
              <w:rPr>
                <w:rFonts w:hint="eastAsia" w:ascii="仿宋" w:hAnsi="仿宋" w:eastAsia="仿宋" w:cs="仿宋"/>
                <w:sz w:val="16"/>
                <w:szCs w:val="16"/>
              </w:rPr>
              <w:t>加强与运输公司的沟通，减少不合理操作造成的影响</w:t>
            </w:r>
          </w:p>
        </w:tc>
        <w:tc>
          <w:tcPr>
            <w:tcW w:w="677" w:type="dxa"/>
            <w:noWrap w:val="0"/>
            <w:vAlign w:val="center"/>
          </w:tcPr>
          <w:p>
            <w:pPr>
              <w:jc w:val="center"/>
              <w:rPr>
                <w:rFonts w:hint="eastAsia" w:ascii="Arial" w:hAnsi="Arial"/>
                <w:sz w:val="16"/>
                <w:szCs w:val="16"/>
              </w:rPr>
            </w:pPr>
            <w:r>
              <w:rPr>
                <w:rFonts w:hint="eastAsia" w:ascii="仿宋" w:hAnsi="仿宋" w:eastAsia="仿宋" w:cs="仿宋"/>
                <w:sz w:val="16"/>
                <w:szCs w:val="16"/>
              </w:rPr>
              <w:t>—</w:t>
            </w:r>
          </w:p>
        </w:tc>
        <w:tc>
          <w:tcPr>
            <w:tcW w:w="920" w:type="dxa"/>
            <w:noWrap w:val="0"/>
            <w:vAlign w:val="center"/>
          </w:tcPr>
          <w:p>
            <w:pPr>
              <w:jc w:val="center"/>
              <w:rPr>
                <w:rFonts w:hint="eastAsia" w:ascii="Arial" w:hAnsi="Arial"/>
                <w:sz w:val="16"/>
                <w:szCs w:val="16"/>
              </w:rPr>
            </w:pPr>
            <w:r>
              <w:rPr>
                <w:rFonts w:hint="eastAsia" w:ascii="仿宋" w:hAnsi="仿宋" w:eastAsia="仿宋" w:cs="仿宋"/>
                <w:sz w:val="16"/>
                <w:szCs w:val="16"/>
              </w:rPr>
              <w:t>持续跟踪</w:t>
            </w:r>
          </w:p>
        </w:tc>
        <w:tc>
          <w:tcPr>
            <w:tcW w:w="395" w:type="dxa"/>
            <w:noWrap w:val="0"/>
            <w:vAlign w:val="center"/>
          </w:tcPr>
          <w:p>
            <w:pPr>
              <w:jc w:val="center"/>
              <w:rPr>
                <w:rFonts w:hint="eastAsia" w:ascii="Arial" w:hAnsi="Arial"/>
                <w:sz w:val="16"/>
                <w:szCs w:val="16"/>
              </w:rPr>
            </w:pPr>
            <w:r>
              <w:rPr>
                <w:rFonts w:hint="eastAsia" w:ascii="仿宋" w:hAnsi="仿宋" w:eastAsia="仿宋" w:cs="仿宋"/>
                <w:sz w:val="16"/>
                <w:szCs w:val="16"/>
              </w:rPr>
              <w:t>6</w:t>
            </w:r>
          </w:p>
        </w:tc>
        <w:tc>
          <w:tcPr>
            <w:tcW w:w="396" w:type="dxa"/>
            <w:noWrap w:val="0"/>
            <w:vAlign w:val="center"/>
          </w:tcPr>
          <w:p>
            <w:pPr>
              <w:jc w:val="center"/>
              <w:rPr>
                <w:rFonts w:hint="eastAsia" w:ascii="Arial" w:hAnsi="Arial"/>
                <w:sz w:val="16"/>
                <w:szCs w:val="16"/>
              </w:rPr>
            </w:pPr>
            <w:r>
              <w:rPr>
                <w:rFonts w:hint="eastAsia" w:ascii="仿宋" w:hAnsi="仿宋" w:eastAsia="仿宋" w:cs="仿宋"/>
                <w:sz w:val="16"/>
                <w:szCs w:val="16"/>
              </w:rPr>
              <w:t>4</w:t>
            </w:r>
          </w:p>
        </w:tc>
        <w:tc>
          <w:tcPr>
            <w:tcW w:w="592"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593" w:type="dxa"/>
            <w:noWrap w:val="0"/>
            <w:vAlign w:val="center"/>
          </w:tcPr>
          <w:p>
            <w:pPr>
              <w:jc w:val="center"/>
              <w:rPr>
                <w:rFonts w:hint="eastAsia" w:ascii="Arial" w:hAnsi="Arial"/>
                <w:sz w:val="16"/>
                <w:szCs w:val="16"/>
              </w:rPr>
            </w:pPr>
            <w:r>
              <w:rPr>
                <w:rFonts w:hint="eastAsia" w:ascii="仿宋" w:hAnsi="仿宋" w:eastAsia="仿宋" w:cs="仿宋"/>
                <w:sz w:val="16"/>
                <w:szCs w:val="16"/>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251" w:hRule="atLeast"/>
        </w:trPr>
        <w:tc>
          <w:tcPr>
            <w:tcW w:w="667" w:type="dxa"/>
            <w:vMerge w:val="continue"/>
            <w:noWrap w:val="0"/>
            <w:vAlign w:val="center"/>
          </w:tcPr>
          <w:p>
            <w:pPr>
              <w:jc w:val="center"/>
              <w:rPr>
                <w:rFonts w:hint="eastAsia" w:ascii="Arial" w:hAnsi="Arial"/>
                <w:sz w:val="16"/>
                <w:szCs w:val="16"/>
              </w:rPr>
            </w:pPr>
          </w:p>
        </w:tc>
        <w:tc>
          <w:tcPr>
            <w:tcW w:w="1426" w:type="dxa"/>
            <w:noWrap w:val="0"/>
            <w:vAlign w:val="center"/>
          </w:tcPr>
          <w:p>
            <w:pPr>
              <w:autoSpaceDE w:val="0"/>
              <w:autoSpaceDN w:val="0"/>
              <w:adjustRightInd w:val="0"/>
              <w:jc w:val="center"/>
              <w:rPr>
                <w:rFonts w:hint="eastAsia" w:ascii="Arial" w:hAnsi="Arial"/>
                <w:sz w:val="16"/>
                <w:szCs w:val="16"/>
              </w:rPr>
            </w:pPr>
            <w:r>
              <w:rPr>
                <w:rFonts w:hint="eastAsia" w:ascii="仿宋" w:hAnsi="仿宋" w:eastAsia="仿宋" w:cs="仿宋"/>
                <w:sz w:val="16"/>
                <w:szCs w:val="16"/>
              </w:rPr>
              <w:t>产品无法使用</w:t>
            </w:r>
          </w:p>
        </w:tc>
        <w:tc>
          <w:tcPr>
            <w:tcW w:w="1467" w:type="dxa"/>
            <w:noWrap w:val="0"/>
            <w:vAlign w:val="center"/>
          </w:tcPr>
          <w:p>
            <w:pPr>
              <w:jc w:val="center"/>
              <w:rPr>
                <w:rFonts w:hint="eastAsia" w:ascii="Arial" w:hAnsi="Arial"/>
                <w:sz w:val="16"/>
                <w:szCs w:val="16"/>
              </w:rPr>
            </w:pPr>
            <w:r>
              <w:rPr>
                <w:rFonts w:hint="eastAsia" w:ascii="仿宋" w:hAnsi="仿宋" w:eastAsia="仿宋" w:cs="仿宋"/>
                <w:sz w:val="16"/>
                <w:szCs w:val="16"/>
              </w:rPr>
              <w:t>客户咨询或投诉</w:t>
            </w: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7</w:t>
            </w: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Arial" w:hAnsi="Arial"/>
                <w:sz w:val="16"/>
                <w:szCs w:val="16"/>
              </w:rPr>
            </w:pPr>
            <w:r>
              <w:rPr>
                <w:rFonts w:hint="eastAsia" w:ascii="仿宋" w:hAnsi="仿宋" w:eastAsia="仿宋" w:cs="仿宋"/>
                <w:sz w:val="16"/>
                <w:szCs w:val="16"/>
              </w:rPr>
              <w:t>说明书上注意事项、操作步骤描述繁琐或不清晰易懂或信息不全</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1354" w:type="dxa"/>
            <w:vMerge w:val="continue"/>
            <w:noWrap w:val="0"/>
            <w:vAlign w:val="center"/>
          </w:tcPr>
          <w:p>
            <w:pPr>
              <w:jc w:val="center"/>
              <w:rPr>
                <w:rFonts w:hint="eastAsia" w:ascii="Arial" w:hAnsi="Arial"/>
                <w:sz w:val="16"/>
                <w:szCs w:val="16"/>
              </w:rPr>
            </w:pP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42</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center"/>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716" w:hRule="atLeast"/>
        </w:trPr>
        <w:tc>
          <w:tcPr>
            <w:tcW w:w="667" w:type="dxa"/>
            <w:noWrap w:val="0"/>
            <w:vAlign w:val="center"/>
          </w:tcPr>
          <w:p>
            <w:pPr>
              <w:jc w:val="center"/>
              <w:rPr>
                <w:rFonts w:hint="eastAsia" w:ascii="Arial" w:hAnsi="Arial"/>
                <w:sz w:val="16"/>
                <w:szCs w:val="16"/>
              </w:rPr>
            </w:pPr>
            <w:r>
              <w:rPr>
                <w:rFonts w:hint="eastAsia" w:ascii="仿宋" w:hAnsi="仿宋" w:eastAsia="仿宋" w:cs="仿宋"/>
                <w:sz w:val="16"/>
                <w:szCs w:val="16"/>
              </w:rPr>
              <w:t>使用危害和功能失效</w:t>
            </w:r>
          </w:p>
        </w:tc>
        <w:tc>
          <w:tcPr>
            <w:tcW w:w="1426" w:type="dxa"/>
            <w:noWrap w:val="0"/>
            <w:vAlign w:val="center"/>
          </w:tcPr>
          <w:p>
            <w:pPr>
              <w:autoSpaceDE w:val="0"/>
              <w:autoSpaceDN w:val="0"/>
              <w:adjustRightInd w:val="0"/>
              <w:jc w:val="center"/>
              <w:rPr>
                <w:rFonts w:hint="eastAsia" w:ascii="Arial" w:hAnsi="Arial"/>
                <w:sz w:val="16"/>
                <w:szCs w:val="16"/>
              </w:rPr>
            </w:pPr>
            <w:r>
              <w:rPr>
                <w:rFonts w:hint="eastAsia" w:ascii="仿宋" w:hAnsi="仿宋" w:eastAsia="仿宋" w:cs="仿宋"/>
                <w:sz w:val="16"/>
                <w:szCs w:val="16"/>
              </w:rPr>
              <w:t>产品使用功能未达到预期效果</w:t>
            </w:r>
          </w:p>
        </w:tc>
        <w:tc>
          <w:tcPr>
            <w:tcW w:w="1467" w:type="dxa"/>
            <w:noWrap w:val="0"/>
            <w:vAlign w:val="center"/>
          </w:tcPr>
          <w:p>
            <w:pPr>
              <w:jc w:val="center"/>
              <w:rPr>
                <w:rFonts w:hint="eastAsia" w:ascii="Arial" w:hAnsi="Arial"/>
                <w:sz w:val="16"/>
                <w:szCs w:val="16"/>
              </w:rPr>
            </w:pPr>
            <w:r>
              <w:rPr>
                <w:rFonts w:hint="eastAsia" w:ascii="仿宋" w:hAnsi="仿宋" w:eastAsia="仿宋" w:cs="仿宋"/>
                <w:sz w:val="16"/>
                <w:szCs w:val="16"/>
              </w:rPr>
              <w:t>产品无法预期使用和可能使患者接触到非正常工作的产品</w:t>
            </w:r>
          </w:p>
          <w:p>
            <w:pPr>
              <w:jc w:val="center"/>
              <w:rPr>
                <w:rFonts w:hint="eastAsia" w:ascii="Arial" w:hAnsi="Arial"/>
                <w:sz w:val="16"/>
                <w:szCs w:val="16"/>
              </w:rPr>
            </w:pP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8</w:t>
            </w:r>
          </w:p>
        </w:tc>
        <w:tc>
          <w:tcPr>
            <w:tcW w:w="339" w:type="dxa"/>
            <w:noWrap w:val="0"/>
            <w:vAlign w:val="center"/>
          </w:tcPr>
          <w:p>
            <w:pPr>
              <w:jc w:val="center"/>
              <w:rPr>
                <w:rFonts w:hint="eastAsia" w:ascii="Arial" w:hAnsi="Arial"/>
                <w:sz w:val="16"/>
                <w:szCs w:val="16"/>
              </w:rPr>
            </w:pPr>
          </w:p>
        </w:tc>
        <w:tc>
          <w:tcPr>
            <w:tcW w:w="2481" w:type="dxa"/>
            <w:noWrap w:val="0"/>
            <w:vAlign w:val="center"/>
          </w:tcPr>
          <w:p>
            <w:pPr>
              <w:widowControl/>
              <w:ind w:left="160" w:hanging="160" w:hangingChars="100"/>
              <w:jc w:val="center"/>
              <w:rPr>
                <w:rFonts w:hint="eastAsia" w:ascii="Arial" w:hAnsi="Arial"/>
                <w:sz w:val="16"/>
                <w:szCs w:val="16"/>
              </w:rPr>
            </w:pPr>
            <w:r>
              <w:rPr>
                <w:rFonts w:hint="eastAsia" w:ascii="仿宋" w:hAnsi="仿宋" w:eastAsia="仿宋" w:cs="仿宋"/>
                <w:sz w:val="16"/>
                <w:szCs w:val="16"/>
              </w:rPr>
              <w:t>1、没有注意说明书上注意事项及图示而使产品不能预期使用（正常状态）</w:t>
            </w:r>
          </w:p>
          <w:p>
            <w:pPr>
              <w:widowControl/>
              <w:ind w:left="240" w:hanging="240" w:hangingChars="150"/>
              <w:jc w:val="center"/>
              <w:rPr>
                <w:rFonts w:hint="eastAsia" w:ascii="Arial" w:hAnsi="Arial"/>
                <w:sz w:val="16"/>
                <w:szCs w:val="16"/>
              </w:rPr>
            </w:pPr>
            <w:r>
              <w:rPr>
                <w:rFonts w:hint="eastAsia" w:ascii="仿宋" w:hAnsi="仿宋" w:eastAsia="仿宋" w:cs="仿宋"/>
                <w:sz w:val="16"/>
                <w:szCs w:val="16"/>
              </w:rPr>
              <w:t>2、某些部件组装不到位或者漏检</w:t>
            </w:r>
          </w:p>
          <w:p>
            <w:pPr>
              <w:jc w:val="center"/>
              <w:rPr>
                <w:rFonts w:hint="eastAsia" w:ascii="Arial" w:hAnsi="Arial"/>
                <w:sz w:val="16"/>
                <w:szCs w:val="16"/>
              </w:rPr>
            </w:pPr>
            <w:r>
              <w:rPr>
                <w:rFonts w:hint="eastAsia" w:ascii="仿宋" w:hAnsi="仿宋" w:eastAsia="仿宋" w:cs="仿宋"/>
                <w:sz w:val="16"/>
                <w:szCs w:val="16"/>
              </w:rPr>
              <w:t>3、产品基本性能不符合标准要求</w:t>
            </w:r>
          </w:p>
        </w:tc>
        <w:tc>
          <w:tcPr>
            <w:tcW w:w="339" w:type="dxa"/>
            <w:noWrap w:val="0"/>
            <w:vAlign w:val="center"/>
          </w:tcPr>
          <w:p>
            <w:pPr>
              <w:jc w:val="center"/>
              <w:rPr>
                <w:rFonts w:hint="eastAsia" w:ascii="Arial" w:hAnsi="Arial"/>
                <w:sz w:val="16"/>
                <w:szCs w:val="16"/>
              </w:rPr>
            </w:pPr>
            <w:r>
              <w:rPr>
                <w:rFonts w:hint="eastAsia" w:ascii="仿宋" w:hAnsi="仿宋" w:eastAsia="仿宋" w:cs="仿宋"/>
                <w:sz w:val="16"/>
                <w:szCs w:val="16"/>
              </w:rPr>
              <w:t>2</w:t>
            </w:r>
          </w:p>
        </w:tc>
        <w:tc>
          <w:tcPr>
            <w:tcW w:w="1354" w:type="dxa"/>
            <w:vMerge w:val="continue"/>
            <w:noWrap w:val="0"/>
            <w:vAlign w:val="center"/>
          </w:tcPr>
          <w:p>
            <w:pPr>
              <w:jc w:val="center"/>
              <w:rPr>
                <w:rFonts w:hint="eastAsia" w:ascii="Arial" w:hAnsi="Arial"/>
                <w:sz w:val="16"/>
                <w:szCs w:val="16"/>
              </w:rPr>
            </w:pPr>
          </w:p>
        </w:tc>
        <w:tc>
          <w:tcPr>
            <w:tcW w:w="338" w:type="dxa"/>
            <w:noWrap w:val="0"/>
            <w:vAlign w:val="center"/>
          </w:tcPr>
          <w:p>
            <w:pPr>
              <w:jc w:val="center"/>
              <w:rPr>
                <w:rFonts w:hint="eastAsia" w:ascii="Arial" w:hAnsi="Arial"/>
                <w:sz w:val="16"/>
                <w:szCs w:val="16"/>
              </w:rPr>
            </w:pPr>
            <w:r>
              <w:rPr>
                <w:rFonts w:hint="eastAsia" w:ascii="仿宋" w:hAnsi="仿宋" w:eastAsia="仿宋" w:cs="仿宋"/>
                <w:sz w:val="16"/>
                <w:szCs w:val="16"/>
              </w:rPr>
              <w:t>3</w:t>
            </w:r>
          </w:p>
        </w:tc>
        <w:tc>
          <w:tcPr>
            <w:tcW w:w="451" w:type="dxa"/>
            <w:noWrap w:val="0"/>
            <w:vAlign w:val="center"/>
          </w:tcPr>
          <w:p>
            <w:pPr>
              <w:jc w:val="center"/>
              <w:rPr>
                <w:rFonts w:hint="eastAsia" w:ascii="Arial" w:hAnsi="Arial"/>
                <w:sz w:val="16"/>
                <w:szCs w:val="16"/>
              </w:rPr>
            </w:pPr>
            <w:r>
              <w:rPr>
                <w:rFonts w:hint="eastAsia" w:ascii="仿宋" w:hAnsi="仿宋" w:eastAsia="仿宋" w:cs="仿宋"/>
                <w:sz w:val="16"/>
                <w:szCs w:val="16"/>
              </w:rPr>
              <w:t>48</w:t>
            </w: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center"/>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716" w:hRule="atLeast"/>
        </w:trPr>
        <w:tc>
          <w:tcPr>
            <w:tcW w:w="667" w:type="dxa"/>
            <w:noWrap w:val="0"/>
            <w:vAlign w:val="center"/>
          </w:tcPr>
          <w:p>
            <w:pPr>
              <w:jc w:val="center"/>
              <w:rPr>
                <w:rFonts w:hint="eastAsia" w:ascii="Arial" w:hAnsi="Arial"/>
                <w:sz w:val="16"/>
                <w:szCs w:val="16"/>
              </w:rPr>
            </w:pPr>
          </w:p>
        </w:tc>
        <w:tc>
          <w:tcPr>
            <w:tcW w:w="1426" w:type="dxa"/>
            <w:noWrap w:val="0"/>
            <w:vAlign w:val="center"/>
          </w:tcPr>
          <w:p>
            <w:pPr>
              <w:autoSpaceDE w:val="0"/>
              <w:autoSpaceDN w:val="0"/>
              <w:adjustRightInd w:val="0"/>
              <w:jc w:val="center"/>
              <w:rPr>
                <w:rFonts w:hint="eastAsia" w:ascii="Arial" w:hAnsi="Arial"/>
                <w:sz w:val="16"/>
                <w:szCs w:val="16"/>
              </w:rPr>
            </w:pPr>
          </w:p>
        </w:tc>
        <w:tc>
          <w:tcPr>
            <w:tcW w:w="1467" w:type="dxa"/>
            <w:noWrap w:val="0"/>
            <w:vAlign w:val="center"/>
          </w:tcPr>
          <w:p>
            <w:pPr>
              <w:jc w:val="center"/>
              <w:rPr>
                <w:rFonts w:ascii="Arial" w:hAnsi="Arial"/>
                <w:sz w:val="16"/>
                <w:szCs w:val="16"/>
              </w:rPr>
            </w:pPr>
          </w:p>
        </w:tc>
        <w:tc>
          <w:tcPr>
            <w:tcW w:w="338" w:type="dxa"/>
            <w:noWrap w:val="0"/>
            <w:vAlign w:val="center"/>
          </w:tcPr>
          <w:p>
            <w:pPr>
              <w:jc w:val="center"/>
              <w:rPr>
                <w:rFonts w:hint="eastAsia" w:ascii="Arial" w:hAnsi="Arial"/>
                <w:sz w:val="16"/>
                <w:szCs w:val="16"/>
              </w:rPr>
            </w:pP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宋体" w:hAnsi="宋体" w:cs="宋体"/>
                <w:color w:val="000000"/>
                <w:kern w:val="0"/>
                <w:sz w:val="16"/>
                <w:szCs w:val="16"/>
              </w:rPr>
            </w:pPr>
          </w:p>
        </w:tc>
        <w:tc>
          <w:tcPr>
            <w:tcW w:w="339" w:type="dxa"/>
            <w:noWrap w:val="0"/>
            <w:vAlign w:val="center"/>
          </w:tcPr>
          <w:p>
            <w:pPr>
              <w:jc w:val="center"/>
              <w:rPr>
                <w:rFonts w:hint="eastAsia" w:ascii="Arial" w:hAnsi="Arial"/>
                <w:sz w:val="16"/>
                <w:szCs w:val="16"/>
              </w:rPr>
            </w:pPr>
          </w:p>
        </w:tc>
        <w:tc>
          <w:tcPr>
            <w:tcW w:w="1354" w:type="dxa"/>
            <w:noWrap w:val="0"/>
            <w:vAlign w:val="center"/>
          </w:tcPr>
          <w:p>
            <w:pPr>
              <w:jc w:val="center"/>
              <w:rPr>
                <w:rFonts w:hint="eastAsia" w:ascii="宋体" w:hAnsi="宋体" w:cs="宋体"/>
                <w:color w:val="000000"/>
                <w:kern w:val="0"/>
                <w:sz w:val="16"/>
                <w:szCs w:val="16"/>
              </w:rPr>
            </w:pPr>
          </w:p>
        </w:tc>
        <w:tc>
          <w:tcPr>
            <w:tcW w:w="338" w:type="dxa"/>
            <w:noWrap w:val="0"/>
            <w:vAlign w:val="center"/>
          </w:tcPr>
          <w:p>
            <w:pPr>
              <w:jc w:val="center"/>
              <w:rPr>
                <w:rFonts w:hint="eastAsia" w:ascii="Arial" w:hAnsi="Arial"/>
                <w:sz w:val="16"/>
                <w:szCs w:val="16"/>
              </w:rPr>
            </w:pPr>
          </w:p>
        </w:tc>
        <w:tc>
          <w:tcPr>
            <w:tcW w:w="451" w:type="dxa"/>
            <w:noWrap w:val="0"/>
            <w:vAlign w:val="center"/>
          </w:tcPr>
          <w:p>
            <w:pPr>
              <w:jc w:val="center"/>
              <w:rPr>
                <w:rFonts w:hint="eastAsia" w:ascii="Arial" w:hAnsi="Arial"/>
                <w:sz w:val="16"/>
                <w:szCs w:val="16"/>
              </w:rPr>
            </w:pP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center"/>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716" w:hRule="atLeast"/>
        </w:trPr>
        <w:tc>
          <w:tcPr>
            <w:tcW w:w="667" w:type="dxa"/>
            <w:noWrap w:val="0"/>
            <w:vAlign w:val="center"/>
          </w:tcPr>
          <w:p>
            <w:pPr>
              <w:jc w:val="center"/>
              <w:rPr>
                <w:rFonts w:hint="eastAsia" w:ascii="Arial" w:hAnsi="Arial"/>
                <w:sz w:val="16"/>
                <w:szCs w:val="16"/>
              </w:rPr>
            </w:pPr>
          </w:p>
        </w:tc>
        <w:tc>
          <w:tcPr>
            <w:tcW w:w="1426" w:type="dxa"/>
            <w:noWrap w:val="0"/>
            <w:vAlign w:val="center"/>
          </w:tcPr>
          <w:p>
            <w:pPr>
              <w:autoSpaceDE w:val="0"/>
              <w:autoSpaceDN w:val="0"/>
              <w:adjustRightInd w:val="0"/>
              <w:jc w:val="center"/>
              <w:rPr>
                <w:rFonts w:hint="eastAsia" w:ascii="Arial" w:hAnsi="Arial"/>
                <w:sz w:val="16"/>
                <w:szCs w:val="16"/>
              </w:rPr>
            </w:pPr>
          </w:p>
        </w:tc>
        <w:tc>
          <w:tcPr>
            <w:tcW w:w="1467" w:type="dxa"/>
            <w:noWrap w:val="0"/>
            <w:vAlign w:val="center"/>
          </w:tcPr>
          <w:p>
            <w:pPr>
              <w:jc w:val="center"/>
              <w:rPr>
                <w:rFonts w:ascii="Arial" w:hAnsi="Arial"/>
                <w:sz w:val="16"/>
                <w:szCs w:val="16"/>
              </w:rPr>
            </w:pPr>
          </w:p>
        </w:tc>
        <w:tc>
          <w:tcPr>
            <w:tcW w:w="338" w:type="dxa"/>
            <w:noWrap w:val="0"/>
            <w:vAlign w:val="center"/>
          </w:tcPr>
          <w:p>
            <w:pPr>
              <w:jc w:val="center"/>
              <w:rPr>
                <w:rFonts w:hint="eastAsia" w:ascii="Arial" w:hAnsi="Arial"/>
                <w:sz w:val="16"/>
                <w:szCs w:val="16"/>
              </w:rPr>
            </w:pP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宋体" w:hAnsi="宋体" w:cs="宋体"/>
                <w:color w:val="000000"/>
                <w:kern w:val="0"/>
                <w:sz w:val="16"/>
                <w:szCs w:val="16"/>
              </w:rPr>
            </w:pPr>
          </w:p>
        </w:tc>
        <w:tc>
          <w:tcPr>
            <w:tcW w:w="339" w:type="dxa"/>
            <w:noWrap w:val="0"/>
            <w:vAlign w:val="center"/>
          </w:tcPr>
          <w:p>
            <w:pPr>
              <w:jc w:val="center"/>
              <w:rPr>
                <w:rFonts w:hint="eastAsia" w:ascii="Arial" w:hAnsi="Arial"/>
                <w:sz w:val="16"/>
                <w:szCs w:val="16"/>
              </w:rPr>
            </w:pPr>
          </w:p>
        </w:tc>
        <w:tc>
          <w:tcPr>
            <w:tcW w:w="1354" w:type="dxa"/>
            <w:noWrap w:val="0"/>
            <w:vAlign w:val="center"/>
          </w:tcPr>
          <w:p>
            <w:pPr>
              <w:jc w:val="center"/>
              <w:rPr>
                <w:rFonts w:hint="eastAsia" w:ascii="宋体" w:hAnsi="宋体" w:cs="宋体"/>
                <w:color w:val="000000"/>
                <w:kern w:val="0"/>
                <w:sz w:val="16"/>
                <w:szCs w:val="16"/>
              </w:rPr>
            </w:pPr>
          </w:p>
        </w:tc>
        <w:tc>
          <w:tcPr>
            <w:tcW w:w="338" w:type="dxa"/>
            <w:noWrap w:val="0"/>
            <w:vAlign w:val="center"/>
          </w:tcPr>
          <w:p>
            <w:pPr>
              <w:jc w:val="center"/>
              <w:rPr>
                <w:rFonts w:hint="eastAsia" w:ascii="Arial" w:hAnsi="Arial"/>
                <w:sz w:val="16"/>
                <w:szCs w:val="16"/>
              </w:rPr>
            </w:pPr>
          </w:p>
        </w:tc>
        <w:tc>
          <w:tcPr>
            <w:tcW w:w="451" w:type="dxa"/>
            <w:noWrap w:val="0"/>
            <w:vAlign w:val="center"/>
          </w:tcPr>
          <w:p>
            <w:pPr>
              <w:jc w:val="center"/>
              <w:rPr>
                <w:rFonts w:hint="eastAsia" w:ascii="Arial" w:hAnsi="Arial"/>
                <w:sz w:val="16"/>
                <w:szCs w:val="16"/>
              </w:rPr>
            </w:pP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center"/>
          </w:tcPr>
          <w:p>
            <w:pPr>
              <w:jc w:val="center"/>
              <w:rPr>
                <w:rFonts w:hint="eastAsia" w:ascii="Arial" w:hAnsi="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cantSplit/>
          <w:trHeight w:val="716" w:hRule="atLeast"/>
        </w:trPr>
        <w:tc>
          <w:tcPr>
            <w:tcW w:w="667" w:type="dxa"/>
            <w:noWrap w:val="0"/>
            <w:vAlign w:val="center"/>
          </w:tcPr>
          <w:p>
            <w:pPr>
              <w:jc w:val="center"/>
              <w:rPr>
                <w:rFonts w:hint="eastAsia" w:ascii="Arial" w:hAnsi="Arial"/>
                <w:sz w:val="16"/>
                <w:szCs w:val="16"/>
              </w:rPr>
            </w:pPr>
          </w:p>
        </w:tc>
        <w:tc>
          <w:tcPr>
            <w:tcW w:w="1426" w:type="dxa"/>
            <w:noWrap w:val="0"/>
            <w:vAlign w:val="center"/>
          </w:tcPr>
          <w:p>
            <w:pPr>
              <w:autoSpaceDE w:val="0"/>
              <w:autoSpaceDN w:val="0"/>
              <w:adjustRightInd w:val="0"/>
              <w:jc w:val="center"/>
              <w:rPr>
                <w:rFonts w:hint="eastAsia" w:ascii="Arial" w:hAnsi="Arial"/>
                <w:sz w:val="16"/>
                <w:szCs w:val="16"/>
              </w:rPr>
            </w:pPr>
          </w:p>
        </w:tc>
        <w:tc>
          <w:tcPr>
            <w:tcW w:w="1467" w:type="dxa"/>
            <w:noWrap w:val="0"/>
            <w:vAlign w:val="center"/>
          </w:tcPr>
          <w:p>
            <w:pPr>
              <w:jc w:val="center"/>
              <w:rPr>
                <w:rFonts w:ascii="Arial" w:hAnsi="Arial"/>
                <w:sz w:val="16"/>
                <w:szCs w:val="16"/>
              </w:rPr>
            </w:pPr>
          </w:p>
        </w:tc>
        <w:tc>
          <w:tcPr>
            <w:tcW w:w="338" w:type="dxa"/>
            <w:noWrap w:val="0"/>
            <w:vAlign w:val="center"/>
          </w:tcPr>
          <w:p>
            <w:pPr>
              <w:jc w:val="center"/>
              <w:rPr>
                <w:rFonts w:hint="eastAsia" w:ascii="Arial" w:hAnsi="Arial"/>
                <w:sz w:val="16"/>
                <w:szCs w:val="16"/>
              </w:rPr>
            </w:pPr>
          </w:p>
        </w:tc>
        <w:tc>
          <w:tcPr>
            <w:tcW w:w="339" w:type="dxa"/>
            <w:noWrap w:val="0"/>
            <w:vAlign w:val="center"/>
          </w:tcPr>
          <w:p>
            <w:pPr>
              <w:jc w:val="center"/>
              <w:rPr>
                <w:rFonts w:hint="eastAsia" w:ascii="Arial" w:hAnsi="Arial"/>
                <w:sz w:val="16"/>
                <w:szCs w:val="16"/>
              </w:rPr>
            </w:pPr>
          </w:p>
        </w:tc>
        <w:tc>
          <w:tcPr>
            <w:tcW w:w="2481" w:type="dxa"/>
            <w:noWrap w:val="0"/>
            <w:vAlign w:val="center"/>
          </w:tcPr>
          <w:p>
            <w:pPr>
              <w:jc w:val="center"/>
              <w:rPr>
                <w:rFonts w:hint="eastAsia" w:ascii="宋体" w:hAnsi="宋体" w:cs="宋体"/>
                <w:color w:val="000000"/>
                <w:kern w:val="0"/>
                <w:sz w:val="16"/>
                <w:szCs w:val="16"/>
              </w:rPr>
            </w:pPr>
          </w:p>
        </w:tc>
        <w:tc>
          <w:tcPr>
            <w:tcW w:w="339" w:type="dxa"/>
            <w:noWrap w:val="0"/>
            <w:vAlign w:val="center"/>
          </w:tcPr>
          <w:p>
            <w:pPr>
              <w:jc w:val="center"/>
              <w:rPr>
                <w:rFonts w:hint="eastAsia" w:ascii="Arial" w:hAnsi="Arial"/>
                <w:sz w:val="16"/>
                <w:szCs w:val="16"/>
              </w:rPr>
            </w:pPr>
          </w:p>
        </w:tc>
        <w:tc>
          <w:tcPr>
            <w:tcW w:w="1354" w:type="dxa"/>
            <w:noWrap w:val="0"/>
            <w:vAlign w:val="center"/>
          </w:tcPr>
          <w:p>
            <w:pPr>
              <w:jc w:val="center"/>
              <w:rPr>
                <w:rFonts w:hint="eastAsia" w:ascii="宋体" w:hAnsi="宋体" w:cs="宋体"/>
                <w:color w:val="000000"/>
                <w:kern w:val="0"/>
                <w:sz w:val="16"/>
                <w:szCs w:val="16"/>
              </w:rPr>
            </w:pPr>
          </w:p>
        </w:tc>
        <w:tc>
          <w:tcPr>
            <w:tcW w:w="338" w:type="dxa"/>
            <w:noWrap w:val="0"/>
            <w:vAlign w:val="center"/>
          </w:tcPr>
          <w:p>
            <w:pPr>
              <w:jc w:val="center"/>
              <w:rPr>
                <w:rFonts w:hint="eastAsia" w:ascii="Arial" w:hAnsi="Arial"/>
                <w:sz w:val="16"/>
                <w:szCs w:val="16"/>
              </w:rPr>
            </w:pPr>
          </w:p>
        </w:tc>
        <w:tc>
          <w:tcPr>
            <w:tcW w:w="451" w:type="dxa"/>
            <w:noWrap w:val="0"/>
            <w:vAlign w:val="center"/>
          </w:tcPr>
          <w:p>
            <w:pPr>
              <w:jc w:val="center"/>
              <w:rPr>
                <w:rFonts w:hint="eastAsia" w:ascii="Arial" w:hAnsi="Arial"/>
                <w:sz w:val="16"/>
                <w:szCs w:val="16"/>
              </w:rPr>
            </w:pPr>
          </w:p>
        </w:tc>
        <w:tc>
          <w:tcPr>
            <w:tcW w:w="1241" w:type="dxa"/>
            <w:noWrap w:val="0"/>
            <w:vAlign w:val="center"/>
          </w:tcPr>
          <w:p>
            <w:pPr>
              <w:jc w:val="center"/>
              <w:rPr>
                <w:rFonts w:hint="eastAsia" w:ascii="Arial" w:hAnsi="Arial"/>
                <w:sz w:val="16"/>
                <w:szCs w:val="16"/>
              </w:rPr>
            </w:pPr>
          </w:p>
        </w:tc>
        <w:tc>
          <w:tcPr>
            <w:tcW w:w="677" w:type="dxa"/>
            <w:noWrap w:val="0"/>
            <w:vAlign w:val="center"/>
          </w:tcPr>
          <w:p>
            <w:pPr>
              <w:jc w:val="center"/>
              <w:rPr>
                <w:rFonts w:hint="eastAsia" w:ascii="Arial" w:hAnsi="Arial"/>
                <w:sz w:val="16"/>
                <w:szCs w:val="16"/>
              </w:rPr>
            </w:pPr>
          </w:p>
        </w:tc>
        <w:tc>
          <w:tcPr>
            <w:tcW w:w="920" w:type="dxa"/>
            <w:noWrap w:val="0"/>
            <w:vAlign w:val="center"/>
          </w:tcPr>
          <w:p>
            <w:pPr>
              <w:jc w:val="center"/>
              <w:rPr>
                <w:rFonts w:hint="eastAsia" w:ascii="Arial" w:hAnsi="Arial"/>
                <w:sz w:val="16"/>
                <w:szCs w:val="16"/>
              </w:rPr>
            </w:pPr>
          </w:p>
        </w:tc>
        <w:tc>
          <w:tcPr>
            <w:tcW w:w="395" w:type="dxa"/>
            <w:noWrap w:val="0"/>
            <w:vAlign w:val="center"/>
          </w:tcPr>
          <w:p>
            <w:pPr>
              <w:jc w:val="center"/>
              <w:rPr>
                <w:rFonts w:hint="eastAsia" w:ascii="Arial" w:hAnsi="Arial"/>
                <w:sz w:val="16"/>
                <w:szCs w:val="16"/>
              </w:rPr>
            </w:pPr>
          </w:p>
        </w:tc>
        <w:tc>
          <w:tcPr>
            <w:tcW w:w="396" w:type="dxa"/>
            <w:noWrap w:val="0"/>
            <w:vAlign w:val="center"/>
          </w:tcPr>
          <w:p>
            <w:pPr>
              <w:jc w:val="center"/>
              <w:rPr>
                <w:rFonts w:hint="eastAsia" w:ascii="Arial" w:hAnsi="Arial"/>
                <w:sz w:val="16"/>
                <w:szCs w:val="16"/>
              </w:rPr>
            </w:pPr>
          </w:p>
        </w:tc>
        <w:tc>
          <w:tcPr>
            <w:tcW w:w="592" w:type="dxa"/>
            <w:noWrap w:val="0"/>
            <w:vAlign w:val="center"/>
          </w:tcPr>
          <w:p>
            <w:pPr>
              <w:jc w:val="center"/>
              <w:rPr>
                <w:rFonts w:hint="eastAsia" w:ascii="Arial" w:hAnsi="Arial"/>
                <w:sz w:val="16"/>
                <w:szCs w:val="16"/>
              </w:rPr>
            </w:pPr>
          </w:p>
        </w:tc>
        <w:tc>
          <w:tcPr>
            <w:tcW w:w="593" w:type="dxa"/>
            <w:noWrap w:val="0"/>
            <w:vAlign w:val="center"/>
          </w:tcPr>
          <w:p>
            <w:pPr>
              <w:jc w:val="center"/>
              <w:rPr>
                <w:rFonts w:hint="eastAsia" w:ascii="Arial" w:hAnsi="Arial"/>
                <w:sz w:val="16"/>
                <w:szCs w:val="16"/>
              </w:rPr>
            </w:pPr>
          </w:p>
        </w:tc>
      </w:tr>
    </w:tbl>
    <w:p>
      <w:pPr>
        <w:numPr>
          <w:ilvl w:val="0"/>
          <w:numId w:val="0"/>
        </w:numPr>
        <w:spacing w:line="360" w:lineRule="auto"/>
        <w:ind w:leftChars="0" w:right="420" w:rightChars="0"/>
        <w:jc w:val="center"/>
        <w:rPr>
          <w:rFonts w:hint="default" w:ascii="宋体" w:hAnsi="宋体" w:eastAsia="宋体" w:cs="宋体"/>
          <w:kern w:val="2"/>
          <w:sz w:val="24"/>
          <w:szCs w:val="24"/>
          <w:lang w:val="en-US" w:eastAsia="zh-CN" w:bidi="ar-SA"/>
        </w:rPr>
      </w:pPr>
    </w:p>
    <w:p>
      <w:pPr>
        <w:ind w:right="120"/>
        <w:jc w:val="center"/>
        <w:rPr>
          <w:rFonts w:hint="eastAsia" w:ascii="Arial" w:hAnsi="Arial"/>
          <w:sz w:val="24"/>
        </w:rPr>
      </w:pPr>
    </w:p>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宋体">
    <w:altName w:val="宋体"/>
    <w:panose1 w:val="020B0604020202020204"/>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3D99E5"/>
    <w:multiLevelType w:val="singleLevel"/>
    <w:tmpl w:val="8A3D99E5"/>
    <w:lvl w:ilvl="0" w:tentative="0">
      <w:start w:val="1"/>
      <w:numFmt w:val="decimal"/>
      <w:lvlText w:val="%1."/>
      <w:lvlJc w:val="left"/>
      <w:pPr>
        <w:tabs>
          <w:tab w:val="left" w:pos="312"/>
        </w:tabs>
      </w:pPr>
      <w:rPr>
        <w:rFonts w:ascii="仿宋" w:hAnsi="仿宋" w:eastAsia="仿宋" w:cs="仿宋"/>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36432D"/>
    <w:rsid w:val="1A364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lang w:val="en-US" w:eastAsia="zh-CN" w:bidi="ar-SA"/>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Body Text"/>
    <w:basedOn w:val="1"/>
    <w:unhideWhenUsed/>
    <w:uiPriority w:val="0"/>
    <w:pPr>
      <w:widowControl w:val="0"/>
      <w:spacing w:after="120" w:afterLines="0"/>
      <w:jc w:val="both"/>
    </w:pPr>
    <w:rPr>
      <w:rFonts w:ascii="Times New Roman" w:hAnsi="Times New Roman" w:eastAsia="宋体" w:cs="Times New Roman"/>
      <w:kern w:val="2"/>
      <w:sz w:val="21"/>
      <w:szCs w:val="24"/>
    </w:rPr>
  </w:style>
  <w:style w:type="paragraph" w:styleId="3">
    <w:name w:val="Body Text Indent"/>
    <w:basedOn w:val="1"/>
    <w:qFormat/>
    <w:uiPriority w:val="0"/>
    <w:pPr>
      <w:widowControl w:val="0"/>
      <w:spacing w:line="420" w:lineRule="auto"/>
      <w:ind w:firstLine="630" w:firstLineChars="225"/>
      <w:jc w:val="both"/>
    </w:pPr>
    <w:rPr>
      <w:rFonts w:ascii="宋体" w:hAnsi="宋体" w:eastAsia="宋体" w:cs="Times New Roman"/>
      <w:kern w:val="2"/>
      <w:sz w:val="28"/>
      <w:szCs w:val="24"/>
    </w:rPr>
  </w:style>
  <w:style w:type="paragraph" w:customStyle="1" w:styleId="6">
    <w:name w:val="table"/>
    <w:basedOn w:val="1"/>
    <w:qFormat/>
    <w:uiPriority w:val="0"/>
    <w:pPr>
      <w:widowControl w:val="0"/>
      <w:spacing w:before="120" w:beforeLines="0" w:after="120" w:afterLines="0"/>
      <w:jc w:val="center"/>
    </w:pPr>
    <w:rPr>
      <w:rFonts w:ascii="Times New Roman" w:hAnsi="Times New Roman" w:eastAsia="宋体" w:cs="Times New Roman"/>
      <w:b/>
      <w:snapToGrid w:val="0"/>
      <w:kern w:val="0"/>
      <w:sz w:val="24"/>
      <w:szCs w:val="20"/>
      <w:lang w:val="en-AU" w:eastAsia="th-TH"/>
    </w:rPr>
  </w:style>
  <w:style w:type="paragraph" w:customStyle="1" w:styleId="7">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2025-04-27T07:25:00Z</dcterms:created>
  <dc:creator>Administrator</dc:creator>
  <cp:lastModifiedBy>Administrator</cp:lastModifiedBy>
  <dcterms:modified xsi:type="dcterms:W3CDTF">2025-04-27T07:26:44Z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