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Fonts w:ascii="Arial Unicode MS" w:cs="Arial Unicode MS" w:eastAsia="Arial Unicode MS" w:hAnsi="Arial Unicode MS"/>
          <w:sz w:val="30"/>
          <w:szCs w:val="30"/>
          <w:rtl w:val="0"/>
        </w:rPr>
        <w:t xml:space="preserve">1.針對此資料客戶之基本資料進行描述性分析</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全部每個欄位的筆數一共10127筆。</w:t>
      </w:r>
    </w:p>
    <w:p w:rsidR="00000000" w:rsidDel="00000000" w:rsidP="00000000" w:rsidRDefault="00000000" w:rsidRPr="00000000" w14:paraId="0000000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年齡平均46歲，最小26歲最老73歲。有一半的年齡集中在41~52歲。</w:t>
      </w:r>
    </w:p>
    <w:p w:rsidR="00000000" w:rsidDel="00000000" w:rsidP="00000000" w:rsidRDefault="00000000" w:rsidRPr="00000000" w14:paraId="00000005">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撫養人口平均每戶2位，最少0位最多5位。有一半的撫養人口在1~3之間。</w:t>
      </w:r>
    </w:p>
    <w:p w:rsidR="00000000" w:rsidDel="00000000" w:rsidP="00000000" w:rsidRDefault="00000000" w:rsidRPr="00000000" w14:paraId="0000000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與銀行合作月數平均35.93月，最少13月最多56月。有一半的與銀行合作月數在31~40個月之間。</w:t>
      </w:r>
    </w:p>
    <w:p w:rsidR="00000000" w:rsidDel="00000000" w:rsidP="00000000" w:rsidRDefault="00000000" w:rsidRPr="00000000" w14:paraId="0000000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持有卡片數平均3張，最少1張最多6張。有一半的持卡數在3~5張。</w:t>
      </w:r>
    </w:p>
    <w:p w:rsidR="00000000" w:rsidDel="00000000" w:rsidP="00000000" w:rsidRDefault="00000000" w:rsidRPr="00000000" w14:paraId="0000000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未使用卡片消費月數平均2.34月，最少0月最多6月。有一半未使用月數在2~3月之間。</w:t>
      </w:r>
    </w:p>
    <w:p w:rsidR="00000000" w:rsidDel="00000000" w:rsidP="00000000" w:rsidRDefault="00000000" w:rsidRPr="00000000" w14:paraId="0000000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信用卡額度平均8631元，最少1438元最多34516元。四分位差(</w:t>
      </w:r>
      <m:oMath>
        <m:sSub>
          <m:sSubPr>
            <m:ctrlPr>
              <w:rPr/>
            </m:ctrlPr>
          </m:sSubPr>
          <m:e>
            <m:r>
              <w:rPr/>
              <m:t xml:space="preserve">Q</m:t>
            </m:r>
          </m:e>
          <m:sub>
            <m:r>
              <w:rPr/>
              <m:t xml:space="preserve">3</m:t>
            </m:r>
          </m:sub>
        </m:sSub>
        <m:r>
          <w:rPr/>
          <m:t xml:space="preserve">-</m:t>
        </m:r>
        <m:sSub>
          <m:sSubPr>
            <m:ctrlPr>
              <w:rPr/>
            </m:ctrlPr>
          </m:sSubPr>
          <m:e>
            <m:r>
              <w:rPr/>
              <m:t xml:space="preserve">Q</m:t>
            </m:r>
          </m:e>
          <m:sub>
            <m:r>
              <w:rPr/>
              <m:t xml:space="preserve">1</m:t>
            </m:r>
          </m:sub>
        </m:sSub>
      </m:oMath>
      <w:r w:rsidDel="00000000" w:rsidR="00000000" w:rsidRPr="00000000">
        <w:rPr>
          <w:rFonts w:ascii="Arial Unicode MS" w:cs="Arial Unicode MS" w:eastAsia="Arial Unicode MS" w:hAnsi="Arial Unicode MS"/>
          <w:rtl w:val="0"/>
        </w:rPr>
        <w:t xml:space="preserve">)為8512，50%百分位則是4549，可以看出數據分散。</w:t>
      </w:r>
    </w:p>
    <w:p w:rsidR="00000000" w:rsidDel="00000000" w:rsidP="00000000" w:rsidRDefault="00000000" w:rsidRPr="00000000" w14:paraId="0000000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信用卡可周轉額度平均1162元，最少0元最多2517元。四分位差(</w:t>
      </w:r>
      <m:oMath>
        <m:sSub>
          <m:sSubPr>
            <m:ctrlPr>
              <w:rPr/>
            </m:ctrlPr>
          </m:sSubPr>
          <m:e>
            <m:r>
              <w:rPr/>
              <m:t xml:space="preserve">Q</m:t>
            </m:r>
          </m:e>
          <m:sub>
            <m:r>
              <w:rPr/>
              <m:t xml:space="preserve">3</m:t>
            </m:r>
          </m:sub>
        </m:sSub>
        <m:r>
          <w:rPr/>
          <m:t xml:space="preserve">-</m:t>
        </m:r>
        <m:sSub>
          <m:sSubPr>
            <m:ctrlPr>
              <w:rPr/>
            </m:ctrlPr>
          </m:sSubPr>
          <m:e>
            <m:r>
              <w:rPr/>
              <m:t xml:space="preserve">Q</m:t>
            </m:r>
          </m:e>
          <m:sub>
            <m:r>
              <w:rPr/>
              <m:t xml:space="preserve">1</m:t>
            </m:r>
          </m:sub>
        </m:sSub>
      </m:oMath>
      <w:r w:rsidDel="00000000" w:rsidR="00000000" w:rsidRPr="00000000">
        <w:rPr>
          <w:rFonts w:ascii="Arial Unicode MS" w:cs="Arial Unicode MS" w:eastAsia="Arial Unicode MS" w:hAnsi="Arial Unicode MS"/>
          <w:rtl w:val="0"/>
        </w:rPr>
        <w:t xml:space="preserve">)為1425，50%百分位則是1276，可以看出數據分散。</w:t>
      </w:r>
    </w:p>
    <w:p w:rsidR="00000000" w:rsidDel="00000000" w:rsidP="00000000" w:rsidRDefault="00000000" w:rsidRPr="00000000" w14:paraId="0000000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總交易金額平均4404元，最低510元最多18484元。有一半總交易金額在2155~4741之間。</w:t>
      </w:r>
    </w:p>
    <w:p w:rsidR="00000000" w:rsidDel="00000000" w:rsidP="00000000" w:rsidRDefault="00000000" w:rsidRPr="00000000" w14:paraId="0000000C">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總交易筆數平均64筆，最低10筆最高139筆。有一半交易筆數在45~81之間。</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以上資料如下表。</w:t>
      </w:r>
      <w:r w:rsidDel="00000000" w:rsidR="00000000" w:rsidRPr="00000000">
        <w:rPr>
          <w:rtl w:val="0"/>
        </w:rPr>
      </w:r>
    </w:p>
    <w:tbl>
      <w:tblPr>
        <w:tblStyle w:val="Table1"/>
        <w:tblW w:w="11879.999999999998"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
        <w:gridCol w:w="1188"/>
        <w:gridCol w:w="1188"/>
        <w:gridCol w:w="1188"/>
        <w:gridCol w:w="1188"/>
        <w:gridCol w:w="1188"/>
        <w:gridCol w:w="1188"/>
        <w:gridCol w:w="1188"/>
        <w:gridCol w:w="1188"/>
        <w:gridCol w:w="1188"/>
        <w:tblGridChange w:id="0">
          <w:tblGrid>
            <w:gridCol w:w="1188"/>
            <w:gridCol w:w="1188"/>
            <w:gridCol w:w="1188"/>
            <w:gridCol w:w="1188"/>
            <w:gridCol w:w="1188"/>
            <w:gridCol w:w="1188"/>
            <w:gridCol w:w="1188"/>
            <w:gridCol w:w="1188"/>
            <w:gridCol w:w="1188"/>
            <w:gridCol w:w="11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年齡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撫養人口</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Fonts w:ascii="Arial Unicode MS" w:cs="Arial Unicode MS" w:eastAsia="Arial Unicode MS" w:hAnsi="Arial Unicode MS"/>
                <w:rtl w:val="0"/>
              </w:rPr>
              <w:t xml:space="preserve">與銀行</w:t>
            </w:r>
          </w:p>
          <w:p w:rsidR="00000000" w:rsidDel="00000000" w:rsidP="00000000" w:rsidRDefault="00000000" w:rsidRPr="00000000" w14:paraId="00000012">
            <w:pPr>
              <w:widowControl w:val="0"/>
              <w:spacing w:line="240" w:lineRule="auto"/>
              <w:jc w:val="center"/>
              <w:rPr/>
            </w:pPr>
            <w:r w:rsidDel="00000000" w:rsidR="00000000" w:rsidRPr="00000000">
              <w:rPr>
                <w:rFonts w:ascii="Arial Unicode MS" w:cs="Arial Unicode MS" w:eastAsia="Arial Unicode MS" w:hAnsi="Arial Unicode MS"/>
                <w:rtl w:val="0"/>
              </w:rPr>
              <w:t xml:space="preserve">合作月數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持有</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卡片數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未使用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卡片</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消費月數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信用卡</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額度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信用卡</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可週轉</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額度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總交易</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總交易</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筆數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筆數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10127.00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10127.00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平均數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8631.96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1162.81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標準差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9088.78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3397.13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最小值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1438.30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最大值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34516.00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18484.00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139.00</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未關閉的帳戶個數比例比已關閉的高，如下表及圓餅圖。</w:t>
      </w:r>
    </w:p>
    <w:tbl>
      <w:tblPr>
        <w:tblStyle w:val="Table2"/>
        <w:tblW w:w="1189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gridCol w:w="4695"/>
        <w:tblGridChange w:id="0">
          <w:tblGrid>
            <w:gridCol w:w="2400"/>
            <w:gridCol w:w="2400"/>
            <w:gridCol w:w="2400"/>
            <w:gridCol w:w="4695"/>
          </w:tblGrid>
        </w:tblGridChange>
      </w:tblGrid>
      <w:tr>
        <w:trPr>
          <w:cantSplit w:val="0"/>
          <w:trHeight w:val="1705.5403645833335" w:hRule="atLeast"/>
          <w:tblHeader w:val="0"/>
        </w:trPr>
        <w:tc>
          <w:tcPr>
            <w:vAlign w:val="center"/>
          </w:tcPr>
          <w:p w:rsidR="00000000" w:rsidDel="00000000" w:rsidP="00000000" w:rsidRDefault="00000000" w:rsidRPr="00000000" w14:paraId="0000007F">
            <w:pPr>
              <w:widowControl w:val="0"/>
              <w:spacing w:line="24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帳戶狀況</w:t>
            </w:r>
          </w:p>
        </w:tc>
        <w:tc>
          <w:tcPr>
            <w:vAlign w:val="center"/>
          </w:tcPr>
          <w:p w:rsidR="00000000" w:rsidDel="00000000" w:rsidP="00000000" w:rsidRDefault="00000000" w:rsidRPr="00000000" w14:paraId="00000080">
            <w:pPr>
              <w:widowControl w:val="0"/>
              <w:spacing w:line="240" w:lineRule="auto"/>
              <w:jc w:val="center"/>
              <w:rPr/>
            </w:pPr>
            <w:r w:rsidDel="00000000" w:rsidR="00000000" w:rsidRPr="00000000">
              <w:rPr>
                <w:rFonts w:ascii="Arial Unicode MS" w:cs="Arial Unicode MS" w:eastAsia="Arial Unicode MS" w:hAnsi="Arial Unicode MS"/>
                <w:rtl w:val="0"/>
              </w:rPr>
              <w:t xml:space="preserve">個數</w:t>
            </w:r>
          </w:p>
        </w:tc>
        <w:tc>
          <w:tcPr>
            <w:vAlign w:val="center"/>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比例</w:t>
            </w:r>
          </w:p>
        </w:tc>
        <w:tc>
          <w:tcPr>
            <w:vMerge w:val="restart"/>
          </w:tcPr>
          <w:p w:rsidR="00000000" w:rsidDel="00000000" w:rsidP="00000000" w:rsidRDefault="00000000" w:rsidRPr="00000000" w14:paraId="00000082">
            <w:pPr>
              <w:widowControl w:val="0"/>
              <w:spacing w:line="240" w:lineRule="auto"/>
              <w:jc w:val="center"/>
              <w:rPr/>
            </w:pPr>
            <w:r w:rsidDel="00000000" w:rsidR="00000000" w:rsidRPr="00000000">
              <w:rPr/>
              <w:drawing>
                <wp:inline distB="114300" distT="114300" distL="114300" distR="114300">
                  <wp:extent cx="2880000" cy="306432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0000" cy="3064320"/>
                          </a:xfrm>
                          <a:prstGeom prst="rect"/>
                          <a:ln/>
                        </pic:spPr>
                      </pic:pic>
                    </a:graphicData>
                  </a:graphic>
                </wp:inline>
              </w:drawing>
            </w:r>
            <w:r w:rsidDel="00000000" w:rsidR="00000000" w:rsidRPr="00000000">
              <w:rPr>
                <w:rtl w:val="0"/>
              </w:rPr>
            </w:r>
          </w:p>
        </w:tc>
      </w:tr>
      <w:tr>
        <w:trPr>
          <w:cantSplit w:val="0"/>
          <w:trHeight w:val="1705.5403645833335" w:hRule="atLeast"/>
          <w:tblHeader w:val="0"/>
        </w:trPr>
        <w:tc>
          <w:tcPr>
            <w:vAlign w:val="center"/>
          </w:tcPr>
          <w:p w:rsidR="00000000" w:rsidDel="00000000" w:rsidP="00000000" w:rsidRDefault="00000000" w:rsidRPr="00000000" w14:paraId="00000083">
            <w:pPr>
              <w:widowControl w:val="0"/>
              <w:spacing w:line="240" w:lineRule="auto"/>
              <w:jc w:val="center"/>
              <w:rPr/>
            </w:pPr>
            <w:r w:rsidDel="00000000" w:rsidR="00000000" w:rsidRPr="00000000">
              <w:rPr>
                <w:rFonts w:ascii="Arial Unicode MS" w:cs="Arial Unicode MS" w:eastAsia="Arial Unicode MS" w:hAnsi="Arial Unicode MS"/>
                <w:rtl w:val="0"/>
              </w:rPr>
              <w:t xml:space="preserve">未關閉(</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8500</w:t>
            </w:r>
          </w:p>
        </w:tc>
        <w:tc>
          <w:tcP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0.839</w:t>
            </w:r>
          </w:p>
        </w:tc>
        <w:tc>
          <w:tcPr>
            <w:vMerge w:val="continue"/>
          </w:tcPr>
          <w:p w:rsidR="00000000" w:rsidDel="00000000" w:rsidP="00000000" w:rsidRDefault="00000000" w:rsidRPr="00000000" w14:paraId="00000086">
            <w:pPr>
              <w:widowControl w:val="0"/>
              <w:spacing w:after="0" w:before="0" w:line="240" w:lineRule="auto"/>
              <w:ind w:left="0" w:firstLine="0"/>
              <w:jc w:val="center"/>
              <w:rPr/>
            </w:pPr>
            <w:r w:rsidDel="00000000" w:rsidR="00000000" w:rsidRPr="00000000">
              <w:rPr>
                <w:rtl w:val="0"/>
              </w:rPr>
            </w:r>
          </w:p>
        </w:tc>
      </w:tr>
      <w:tr>
        <w:trPr>
          <w:cantSplit w:val="0"/>
          <w:trHeight w:val="1705.5403645833335" w:hRule="atLeast"/>
          <w:tblHeader w:val="0"/>
        </w:trPr>
        <w:tc>
          <w:tcPr>
            <w:vAlign w:val="center"/>
          </w:tcPr>
          <w:p w:rsidR="00000000" w:rsidDel="00000000" w:rsidP="00000000" w:rsidRDefault="00000000" w:rsidRPr="00000000" w14:paraId="00000087">
            <w:pPr>
              <w:widowControl w:val="0"/>
              <w:spacing w:line="240" w:lineRule="auto"/>
              <w:jc w:val="center"/>
              <w:rPr/>
            </w:pPr>
            <w:r w:rsidDel="00000000" w:rsidR="00000000" w:rsidRPr="00000000">
              <w:rPr>
                <w:rFonts w:ascii="Arial Unicode MS" w:cs="Arial Unicode MS" w:eastAsia="Arial Unicode MS" w:hAnsi="Arial Unicode MS"/>
                <w:rtl w:val="0"/>
              </w:rPr>
              <w:t xml:space="preserve">已關閉(</w:t>
            </w:r>
            <w:r w:rsidDel="00000000" w:rsidR="00000000" w:rsidRPr="00000000">
              <w:rPr>
                <w:rFonts w:ascii="Arial Unicode MS" w:cs="Arial Unicode MS" w:eastAsia="Arial Unicode MS" w:hAnsi="Arial Unicode MS"/>
                <w:color w:val="1155cc"/>
                <w:rtl w:val="0"/>
              </w:rPr>
              <w:t xml:space="preserve">藍色</w:t>
            </w:r>
            <w:r w:rsidDel="00000000" w:rsidR="00000000" w:rsidRPr="00000000">
              <w:rPr>
                <w:rtl w:val="0"/>
              </w:rPr>
              <w:t xml:space="preserve">)</w:t>
            </w:r>
          </w:p>
        </w:tc>
        <w:tc>
          <w:tcP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1627</w:t>
            </w:r>
          </w:p>
        </w:tc>
        <w:tc>
          <w:tcP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0.161</w:t>
            </w:r>
          </w:p>
        </w:tc>
        <w:tc>
          <w:tcPr>
            <w:vMerge w:val="continue"/>
          </w:tcPr>
          <w:p w:rsidR="00000000" w:rsidDel="00000000" w:rsidP="00000000" w:rsidRDefault="00000000" w:rsidRPr="00000000" w14:paraId="0000008A">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女生人數比例比男生高，如下表及圓餅圖。</w:t>
      </w:r>
    </w:p>
    <w:tbl>
      <w:tblPr>
        <w:tblStyle w:val="Table3"/>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4635"/>
        <w:tblGridChange w:id="0">
          <w:tblGrid>
            <w:gridCol w:w="2415"/>
            <w:gridCol w:w="2415"/>
            <w:gridCol w:w="2415"/>
            <w:gridCol w:w="4635"/>
          </w:tblGrid>
        </w:tblGridChange>
      </w:tblGrid>
      <w:tr>
        <w:trPr>
          <w:cantSplit w:val="0"/>
          <w:trHeight w:val="1710.54036458333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性別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個數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比例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80000" cy="307983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80000" cy="3079837"/>
                          </a:xfrm>
                          <a:prstGeom prst="rect"/>
                          <a:ln/>
                        </pic:spPr>
                      </pic:pic>
                    </a:graphicData>
                  </a:graphic>
                </wp:inline>
              </w:drawing>
            </w:r>
            <w:r w:rsidDel="00000000" w:rsidR="00000000" w:rsidRPr="00000000">
              <w:rPr>
                <w:rtl w:val="0"/>
              </w:rPr>
            </w:r>
          </w:p>
        </w:tc>
      </w:tr>
      <w:tr>
        <w:trPr>
          <w:cantSplit w:val="0"/>
          <w:trHeight w:val="1710.54036458333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女生(</w:t>
            </w:r>
            <w:r w:rsidDel="00000000" w:rsidR="00000000" w:rsidRPr="00000000">
              <w:rPr>
                <w:rFonts w:ascii="Arial Unicode MS" w:cs="Arial Unicode MS" w:eastAsia="Arial Unicode MS" w:hAnsi="Arial Unicode MS"/>
                <w:color w:val="1155cc"/>
                <w:rtl w:val="0"/>
              </w:rPr>
              <w:t xml:space="preserve">藍色</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710.54036458333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男生(</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numPr>
          <w:ilvl w:val="0"/>
          <w:numId w:val="4"/>
        </w:numPr>
        <w:ind w:left="720" w:hanging="360"/>
        <w:jc w:val="left"/>
        <w:rPr>
          <w:u w:val="none"/>
        </w:rPr>
      </w:pPr>
      <w:r w:rsidDel="00000000" w:rsidR="00000000" w:rsidRPr="00000000">
        <w:rPr>
          <w:rFonts w:ascii="Arial Unicode MS" w:cs="Arial Unicode MS" w:eastAsia="Arial Unicode MS" w:hAnsi="Arial Unicode MS"/>
          <w:rtl w:val="0"/>
        </w:rPr>
        <w:t xml:space="preserve">教育程度人數比例最高的為研究所(0.309)，可推測因為已經到了出社會年紀所以開始有辦卡需求或意願，人數比例最低的為博士(0.045)，可推測一般人都在讀研究所的時候已經辦好信用卡所以在讀博士的時候辦卡比例較低，如下表及圓餅圖。</w:t>
      </w:r>
    </w:p>
    <w:tbl>
      <w:tblPr>
        <w:tblStyle w:val="Table4"/>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5"/>
        <w:gridCol w:w="2425"/>
        <w:gridCol w:w="2425"/>
        <w:gridCol w:w="4605"/>
        <w:tblGridChange w:id="0">
          <w:tblGrid>
            <w:gridCol w:w="2425"/>
            <w:gridCol w:w="2425"/>
            <w:gridCol w:w="2425"/>
            <w:gridCol w:w="4605"/>
          </w:tblGrid>
        </w:tblGridChange>
      </w:tblGrid>
      <w:tr>
        <w:trPr>
          <w:cantSplit w:val="0"/>
          <w:trHeight w:val="575.827636718750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教育程度</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個數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比例</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80000" cy="274511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80000" cy="2745114"/>
                          </a:xfrm>
                          <a:prstGeom prst="rect"/>
                          <a:ln/>
                        </pic:spPr>
                      </pic:pic>
                    </a:graphicData>
                  </a:graphic>
                </wp:inline>
              </w:drawing>
            </w: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A5">
            <w:pPr>
              <w:widowControl w:val="0"/>
              <w:spacing w:line="240" w:lineRule="auto"/>
              <w:jc w:val="center"/>
              <w:rPr/>
            </w:pPr>
            <w:r w:rsidDel="00000000" w:rsidR="00000000" w:rsidRPr="00000000">
              <w:rPr>
                <w:rFonts w:ascii="Arial Unicode MS" w:cs="Arial Unicode MS" w:eastAsia="Arial Unicode MS" w:hAnsi="Arial Unicode MS"/>
                <w:rtl w:val="0"/>
              </w:rPr>
              <w:t xml:space="preserve">研究所(</w:t>
            </w:r>
            <w:r w:rsidDel="00000000" w:rsidR="00000000" w:rsidRPr="00000000">
              <w:rPr>
                <w:rFonts w:ascii="Arial Unicode MS" w:cs="Arial Unicode MS" w:eastAsia="Arial Unicode MS" w:hAnsi="Arial Unicode MS"/>
                <w:color w:val="6aa84f"/>
                <w:rtl w:val="0"/>
              </w:rPr>
              <w:t xml:space="preserve">綠色</w:t>
            </w:r>
            <w:r w:rsidDel="00000000" w:rsidR="00000000" w:rsidRPr="00000000">
              <w:rPr>
                <w:rtl w:val="0"/>
              </w:rPr>
              <w:t xml:space="preserve">)</w:t>
            </w:r>
          </w:p>
        </w:tc>
        <w:tc>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3128</w:t>
            </w:r>
          </w:p>
        </w:tc>
        <w:tc>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0.309</w:t>
            </w:r>
          </w:p>
        </w:tc>
        <w:tc>
          <w:tcPr>
            <w:vMerge w:val="continue"/>
            <w:vAlign w:val="center"/>
          </w:tcPr>
          <w:p w:rsidR="00000000" w:rsidDel="00000000" w:rsidP="00000000" w:rsidRDefault="00000000" w:rsidRPr="00000000" w14:paraId="000000A8">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A9">
            <w:pPr>
              <w:widowControl w:val="0"/>
              <w:spacing w:line="240" w:lineRule="auto"/>
              <w:jc w:val="center"/>
              <w:rPr/>
            </w:pPr>
            <w:r w:rsidDel="00000000" w:rsidR="00000000" w:rsidRPr="00000000">
              <w:rPr>
                <w:rFonts w:ascii="Arial Unicode MS" w:cs="Arial Unicode MS" w:eastAsia="Arial Unicode MS" w:hAnsi="Arial Unicode MS"/>
                <w:rtl w:val="0"/>
              </w:rPr>
              <w:t xml:space="preserve">高中(</w:t>
            </w:r>
            <w:r w:rsidDel="00000000" w:rsidR="00000000" w:rsidRPr="00000000">
              <w:rPr>
                <w:rFonts w:ascii="Arial Unicode MS" w:cs="Arial Unicode MS" w:eastAsia="Arial Unicode MS" w:hAnsi="Arial Unicode MS"/>
                <w:color w:val="cc4125"/>
                <w:rtl w:val="0"/>
              </w:rPr>
              <w:t xml:space="preserve">酒紅色</w:t>
            </w:r>
            <w:r w:rsidDel="00000000" w:rsidR="00000000" w:rsidRPr="00000000">
              <w:rPr>
                <w:rtl w:val="0"/>
              </w:rPr>
              <w:t xml:space="preserve">)</w:t>
            </w:r>
          </w:p>
        </w:tc>
        <w:tc>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2013</w:t>
            </w:r>
          </w:p>
        </w:tc>
        <w:tc>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0.199</w:t>
            </w:r>
          </w:p>
        </w:tc>
        <w:tc>
          <w:tcPr>
            <w:vMerge w:val="continue"/>
            <w:vAlign w:val="center"/>
          </w:tcPr>
          <w:p w:rsidR="00000000" w:rsidDel="00000000" w:rsidP="00000000" w:rsidRDefault="00000000" w:rsidRPr="00000000" w14:paraId="000000AC">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AD">
            <w:pPr>
              <w:widowControl w:val="0"/>
              <w:spacing w:line="240" w:lineRule="auto"/>
              <w:jc w:val="center"/>
              <w:rPr/>
            </w:pPr>
            <w:r w:rsidDel="00000000" w:rsidR="00000000" w:rsidRPr="00000000">
              <w:rPr>
                <w:rFonts w:ascii="Arial Unicode MS" w:cs="Arial Unicode MS" w:eastAsia="Arial Unicode MS" w:hAnsi="Arial Unicode MS"/>
                <w:rtl w:val="0"/>
              </w:rPr>
              <w:t xml:space="preserve">不知(</w:t>
            </w:r>
            <w:r w:rsidDel="00000000" w:rsidR="00000000" w:rsidRPr="00000000">
              <w:rPr>
                <w:rFonts w:ascii="Arial Unicode MS" w:cs="Arial Unicode MS" w:eastAsia="Arial Unicode MS" w:hAnsi="Arial Unicode MS"/>
                <w:color w:val="e1bce1"/>
                <w:rtl w:val="0"/>
              </w:rPr>
              <w:t xml:space="preserve">粉紫色</w:t>
            </w:r>
            <w:r w:rsidDel="00000000" w:rsidR="00000000" w:rsidRPr="00000000">
              <w:rPr>
                <w:rtl w:val="0"/>
              </w:rPr>
              <w:t xml:space="preserve">)</w:t>
            </w:r>
          </w:p>
        </w:tc>
        <w:tc>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1519</w:t>
            </w:r>
          </w:p>
        </w:tc>
        <w:tc>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0.150</w:t>
            </w:r>
          </w:p>
        </w:tc>
        <w:tc>
          <w:tcPr>
            <w:vMerge w:val="continue"/>
            <w:vAlign w:val="center"/>
          </w:tcPr>
          <w:p w:rsidR="00000000" w:rsidDel="00000000" w:rsidP="00000000" w:rsidRDefault="00000000" w:rsidRPr="00000000" w14:paraId="000000B0">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B1">
            <w:pPr>
              <w:widowControl w:val="0"/>
              <w:spacing w:line="240" w:lineRule="auto"/>
              <w:jc w:val="center"/>
              <w:rPr/>
            </w:pPr>
            <w:r w:rsidDel="00000000" w:rsidR="00000000" w:rsidRPr="00000000">
              <w:rPr>
                <w:rFonts w:ascii="Arial Unicode MS" w:cs="Arial Unicode MS" w:eastAsia="Arial Unicode MS" w:hAnsi="Arial Unicode MS"/>
                <w:rtl w:val="0"/>
              </w:rPr>
              <w:t xml:space="preserve">未接受過教育(</w:t>
            </w:r>
            <w:r w:rsidDel="00000000" w:rsidR="00000000" w:rsidRPr="00000000">
              <w:rPr>
                <w:rFonts w:ascii="Arial Unicode MS" w:cs="Arial Unicode MS" w:eastAsia="Arial Unicode MS" w:hAnsi="Arial Unicode MS"/>
                <w:color w:val="a64d79"/>
                <w:rtl w:val="0"/>
              </w:rPr>
              <w:t xml:space="preserve">咖啡色</w:t>
            </w:r>
            <w:r w:rsidDel="00000000" w:rsidR="00000000" w:rsidRPr="00000000">
              <w:rPr>
                <w:rtl w:val="0"/>
              </w:rPr>
              <w:t xml:space="preserve">)</w:t>
            </w:r>
          </w:p>
        </w:tc>
        <w:tc>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1487</w:t>
            </w:r>
          </w:p>
        </w:tc>
        <w:tc>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0.147</w:t>
            </w:r>
          </w:p>
        </w:tc>
        <w:tc>
          <w:tcPr>
            <w:vMerge w:val="continue"/>
            <w:vAlign w:val="center"/>
          </w:tcPr>
          <w:p w:rsidR="00000000" w:rsidDel="00000000" w:rsidP="00000000" w:rsidRDefault="00000000" w:rsidRPr="00000000" w14:paraId="000000B4">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B5">
            <w:pPr>
              <w:widowControl w:val="0"/>
              <w:spacing w:line="240" w:lineRule="auto"/>
              <w:jc w:val="center"/>
              <w:rPr/>
            </w:pPr>
            <w:r w:rsidDel="00000000" w:rsidR="00000000" w:rsidRPr="00000000">
              <w:rPr>
                <w:rFonts w:ascii="Arial Unicode MS" w:cs="Arial Unicode MS" w:eastAsia="Arial Unicode MS" w:hAnsi="Arial Unicode MS"/>
                <w:rtl w:val="0"/>
              </w:rPr>
              <w:t xml:space="preserve">大學(</w:t>
            </w:r>
            <w:r w:rsidDel="00000000" w:rsidR="00000000" w:rsidRPr="00000000">
              <w:rPr>
                <w:rFonts w:ascii="Arial Unicode MS" w:cs="Arial Unicode MS" w:eastAsia="Arial Unicode MS" w:hAnsi="Arial Unicode MS"/>
                <w:color w:val="1155cc"/>
                <w:rtl w:val="0"/>
              </w:rPr>
              <w:t xml:space="preserve">藍色</w:t>
            </w:r>
            <w:r w:rsidDel="00000000" w:rsidR="00000000" w:rsidRPr="00000000">
              <w:rPr>
                <w:rtl w:val="0"/>
              </w:rPr>
              <w:t xml:space="preserve">)</w:t>
            </w:r>
          </w:p>
        </w:tc>
        <w:tc>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1013</w:t>
            </w:r>
          </w:p>
        </w:tc>
        <w:tc>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0.100</w:t>
            </w:r>
          </w:p>
        </w:tc>
        <w:tc>
          <w:tcPr>
            <w:vMerge w:val="continue"/>
            <w:vAlign w:val="center"/>
          </w:tcPr>
          <w:p w:rsidR="00000000" w:rsidDel="00000000" w:rsidP="00000000" w:rsidRDefault="00000000" w:rsidRPr="00000000" w14:paraId="000000B8">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B9">
            <w:pPr>
              <w:widowControl w:val="0"/>
              <w:spacing w:line="240" w:lineRule="auto"/>
              <w:jc w:val="center"/>
              <w:rPr/>
            </w:pPr>
            <w:r w:rsidDel="00000000" w:rsidR="00000000" w:rsidRPr="00000000">
              <w:rPr>
                <w:rFonts w:ascii="Arial Unicode MS" w:cs="Arial Unicode MS" w:eastAsia="Arial Unicode MS" w:hAnsi="Arial Unicode MS"/>
                <w:rtl w:val="0"/>
              </w:rPr>
              <w:t xml:space="preserve">研究生(</w:t>
            </w:r>
            <w:r w:rsidDel="00000000" w:rsidR="00000000" w:rsidRPr="00000000">
              <w:rPr>
                <w:rFonts w:ascii="Arial Unicode MS" w:cs="Arial Unicode MS" w:eastAsia="Arial Unicode MS" w:hAnsi="Arial Unicode MS"/>
                <w:color w:val="c400c4"/>
                <w:rtl w:val="0"/>
              </w:rPr>
              <w:t xml:space="preserve">紫色</w:t>
            </w:r>
            <w:r w:rsidDel="00000000" w:rsidR="00000000" w:rsidRPr="00000000">
              <w:rPr>
                <w:rtl w:val="0"/>
              </w:rPr>
              <w:t xml:space="preserve">)</w:t>
            </w:r>
          </w:p>
        </w:tc>
        <w:tc>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516</w:t>
            </w:r>
          </w:p>
        </w:tc>
        <w:tc>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0.051</w:t>
            </w:r>
          </w:p>
        </w:tc>
        <w:tc>
          <w:tcPr>
            <w:vMerge w:val="continue"/>
            <w:vAlign w:val="center"/>
          </w:tcPr>
          <w:p w:rsidR="00000000" w:rsidDel="00000000" w:rsidP="00000000" w:rsidRDefault="00000000" w:rsidRPr="00000000" w14:paraId="000000BC">
            <w:pPr>
              <w:widowControl w:val="0"/>
              <w:spacing w:after="0" w:before="0" w:line="240" w:lineRule="auto"/>
              <w:ind w:left="0" w:firstLine="0"/>
              <w:jc w:val="center"/>
              <w:rPr/>
            </w:pPr>
            <w:r w:rsidDel="00000000" w:rsidR="00000000" w:rsidRPr="00000000">
              <w:rPr>
                <w:rtl w:val="0"/>
              </w:rPr>
            </w:r>
          </w:p>
        </w:tc>
      </w:tr>
      <w:tr>
        <w:trPr>
          <w:cantSplit w:val="0"/>
          <w:trHeight w:val="575.8276367187501" w:hRule="atLeast"/>
          <w:tblHeader w:val="0"/>
        </w:trPr>
        <w:tc>
          <w:tcPr/>
          <w:p w:rsidR="00000000" w:rsidDel="00000000" w:rsidP="00000000" w:rsidRDefault="00000000" w:rsidRPr="00000000" w14:paraId="000000BD">
            <w:pPr>
              <w:widowControl w:val="0"/>
              <w:spacing w:line="240" w:lineRule="auto"/>
              <w:jc w:val="center"/>
              <w:rPr/>
            </w:pPr>
            <w:r w:rsidDel="00000000" w:rsidR="00000000" w:rsidRPr="00000000">
              <w:rPr>
                <w:rFonts w:ascii="Arial Unicode MS" w:cs="Arial Unicode MS" w:eastAsia="Arial Unicode MS" w:hAnsi="Arial Unicode MS"/>
                <w:rtl w:val="0"/>
              </w:rPr>
              <w:t xml:space="preserve">博士(</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451</w:t>
            </w:r>
          </w:p>
        </w:tc>
        <w:tc>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0.045</w:t>
            </w:r>
          </w:p>
        </w:tc>
        <w:tc>
          <w:tcPr>
            <w:vMerge w:val="continue"/>
            <w:vAlign w:val="center"/>
          </w:tcPr>
          <w:p w:rsidR="00000000" w:rsidDel="00000000" w:rsidP="00000000" w:rsidRDefault="00000000" w:rsidRPr="00000000" w14:paraId="000000C0">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numPr>
          <w:ilvl w:val="0"/>
          <w:numId w:val="10"/>
        </w:numPr>
        <w:ind w:left="720" w:hanging="360"/>
        <w:jc w:val="left"/>
        <w:rPr>
          <w:u w:val="none"/>
        </w:rPr>
      </w:pPr>
      <w:r w:rsidDel="00000000" w:rsidR="00000000" w:rsidRPr="00000000">
        <w:rPr>
          <w:rFonts w:ascii="Arial Unicode MS" w:cs="Arial Unicode MS" w:eastAsia="Arial Unicode MS" w:hAnsi="Arial Unicode MS"/>
          <w:rtl w:val="0"/>
        </w:rPr>
        <w:t xml:space="preserve">婚姻狀況人數比例已婚最高(0.463)，最低則是離婚和不知(0.074)。大多數辦卡人都是已婚或是單身，只有少數人是離婚或不知婚姻狀況的，如下表及圓餅圖。</w:t>
      </w:r>
    </w:p>
    <w:tbl>
      <w:tblPr>
        <w:tblStyle w:val="Table5"/>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15"/>
        <w:gridCol w:w="4605"/>
        <w:tblGridChange w:id="0">
          <w:tblGrid>
            <w:gridCol w:w="2430"/>
            <w:gridCol w:w="2430"/>
            <w:gridCol w:w="2415"/>
            <w:gridCol w:w="4605"/>
          </w:tblGrid>
        </w:tblGridChange>
      </w:tblGrid>
      <w:tr>
        <w:trPr>
          <w:cantSplit w:val="0"/>
          <w:trHeight w:val="972.324218750000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婚姻狀況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個數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比例</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80000" cy="290304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0000" cy="2903040"/>
                          </a:xfrm>
                          <a:prstGeom prst="rect"/>
                          <a:ln/>
                        </pic:spPr>
                      </pic:pic>
                    </a:graphicData>
                  </a:graphic>
                </wp:inline>
              </w:drawing>
            </w:r>
            <w:r w:rsidDel="00000000" w:rsidR="00000000" w:rsidRPr="00000000">
              <w:rPr>
                <w:rtl w:val="0"/>
              </w:rPr>
            </w:r>
          </w:p>
        </w:tc>
      </w:tr>
      <w:tr>
        <w:trPr>
          <w:cantSplit w:val="0"/>
          <w:trHeight w:val="972.3242187500001" w:hRule="atLeast"/>
          <w:tblHeader w:val="0"/>
        </w:trPr>
        <w:tc>
          <w:tcPr>
            <w:vAlign w:val="center"/>
          </w:tcPr>
          <w:p w:rsidR="00000000" w:rsidDel="00000000" w:rsidP="00000000" w:rsidRDefault="00000000" w:rsidRPr="00000000" w14:paraId="000000C7">
            <w:pPr>
              <w:widowControl w:val="0"/>
              <w:spacing w:line="240" w:lineRule="auto"/>
              <w:jc w:val="center"/>
              <w:rPr/>
            </w:pPr>
            <w:r w:rsidDel="00000000" w:rsidR="00000000" w:rsidRPr="00000000">
              <w:rPr>
                <w:rFonts w:ascii="Arial Unicode MS" w:cs="Arial Unicode MS" w:eastAsia="Arial Unicode MS" w:hAnsi="Arial Unicode MS"/>
                <w:rtl w:val="0"/>
              </w:rPr>
              <w:t xml:space="preserve">已婚(</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4687</w:t>
            </w:r>
          </w:p>
        </w:tc>
        <w:tc>
          <w:tcP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0.463</w:t>
            </w:r>
          </w:p>
        </w:tc>
        <w:tc>
          <w:tcPr>
            <w:vMerge w:val="continue"/>
            <w:vAlign w:val="center"/>
          </w:tcPr>
          <w:p w:rsidR="00000000" w:rsidDel="00000000" w:rsidP="00000000" w:rsidRDefault="00000000" w:rsidRPr="00000000" w14:paraId="000000CA">
            <w:pPr>
              <w:widowControl w:val="0"/>
              <w:spacing w:after="0" w:before="0" w:line="240" w:lineRule="auto"/>
              <w:ind w:left="0" w:firstLine="0"/>
              <w:jc w:val="center"/>
              <w:rPr/>
            </w:pPr>
            <w:r w:rsidDel="00000000" w:rsidR="00000000" w:rsidRPr="00000000">
              <w:rPr>
                <w:rtl w:val="0"/>
              </w:rPr>
            </w:r>
          </w:p>
        </w:tc>
      </w:tr>
      <w:tr>
        <w:trPr>
          <w:cantSplit w:val="0"/>
          <w:trHeight w:val="972.3242187500001" w:hRule="atLeast"/>
          <w:tblHeader w:val="0"/>
        </w:trPr>
        <w:tc>
          <w:tcPr>
            <w:vAlign w:val="center"/>
          </w:tcPr>
          <w:p w:rsidR="00000000" w:rsidDel="00000000" w:rsidP="00000000" w:rsidRDefault="00000000" w:rsidRPr="00000000" w14:paraId="000000CB">
            <w:pPr>
              <w:widowControl w:val="0"/>
              <w:spacing w:line="240" w:lineRule="auto"/>
              <w:jc w:val="center"/>
              <w:rPr/>
            </w:pPr>
            <w:r w:rsidDel="00000000" w:rsidR="00000000" w:rsidRPr="00000000">
              <w:rPr>
                <w:rFonts w:ascii="Arial Unicode MS" w:cs="Arial Unicode MS" w:eastAsia="Arial Unicode MS" w:hAnsi="Arial Unicode MS"/>
                <w:rtl w:val="0"/>
              </w:rPr>
              <w:t xml:space="preserve">單身(</w:t>
            </w:r>
            <w:r w:rsidDel="00000000" w:rsidR="00000000" w:rsidRPr="00000000">
              <w:rPr>
                <w:rFonts w:ascii="Arial Unicode MS" w:cs="Arial Unicode MS" w:eastAsia="Arial Unicode MS" w:hAnsi="Arial Unicode MS"/>
                <w:color w:val="6aa84f"/>
                <w:rtl w:val="0"/>
              </w:rPr>
              <w:t xml:space="preserve">綠色</w:t>
            </w:r>
            <w:r w:rsidDel="00000000" w:rsidR="00000000" w:rsidRPr="00000000">
              <w:rPr>
                <w:rtl w:val="0"/>
              </w:rPr>
              <w:t xml:space="preserve">)</w:t>
            </w:r>
          </w:p>
        </w:tc>
        <w:tc>
          <w:tcP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3943</w:t>
            </w:r>
          </w:p>
        </w:tc>
        <w:tc>
          <w:tcP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0.389</w:t>
            </w:r>
          </w:p>
        </w:tc>
        <w:tc>
          <w:tcPr>
            <w:vMerge w:val="continue"/>
            <w:vAlign w:val="center"/>
          </w:tcPr>
          <w:p w:rsidR="00000000" w:rsidDel="00000000" w:rsidP="00000000" w:rsidRDefault="00000000" w:rsidRPr="00000000" w14:paraId="000000CE">
            <w:pPr>
              <w:widowControl w:val="0"/>
              <w:spacing w:after="0" w:before="0" w:line="240" w:lineRule="auto"/>
              <w:ind w:left="0" w:firstLine="0"/>
              <w:jc w:val="center"/>
              <w:rPr/>
            </w:pPr>
            <w:r w:rsidDel="00000000" w:rsidR="00000000" w:rsidRPr="00000000">
              <w:rPr>
                <w:rtl w:val="0"/>
              </w:rPr>
            </w:r>
          </w:p>
        </w:tc>
      </w:tr>
      <w:tr>
        <w:trPr>
          <w:cantSplit w:val="0"/>
          <w:trHeight w:val="972.3242187500001" w:hRule="atLeast"/>
          <w:tblHeader w:val="0"/>
        </w:trPr>
        <w:tc>
          <w:tcPr>
            <w:vAlign w:val="center"/>
          </w:tcPr>
          <w:p w:rsidR="00000000" w:rsidDel="00000000" w:rsidP="00000000" w:rsidRDefault="00000000" w:rsidRPr="00000000" w14:paraId="000000CF">
            <w:pPr>
              <w:widowControl w:val="0"/>
              <w:spacing w:line="240" w:lineRule="auto"/>
              <w:jc w:val="center"/>
              <w:rPr/>
            </w:pPr>
            <w:r w:rsidDel="00000000" w:rsidR="00000000" w:rsidRPr="00000000">
              <w:rPr>
                <w:rFonts w:ascii="Arial Unicode MS" w:cs="Arial Unicode MS" w:eastAsia="Arial Unicode MS" w:hAnsi="Arial Unicode MS"/>
                <w:rtl w:val="0"/>
              </w:rPr>
              <w:t xml:space="preserve">不知(</w:t>
            </w:r>
            <w:r w:rsidDel="00000000" w:rsidR="00000000" w:rsidRPr="00000000">
              <w:rPr>
                <w:rFonts w:ascii="Arial Unicode MS" w:cs="Arial Unicode MS" w:eastAsia="Arial Unicode MS" w:hAnsi="Arial Unicode MS"/>
                <w:color w:val="ff0000"/>
                <w:rtl w:val="0"/>
              </w:rPr>
              <w:t xml:space="preserve">紅色</w:t>
            </w:r>
            <w:r w:rsidDel="00000000" w:rsidR="00000000" w:rsidRPr="00000000">
              <w:rPr>
                <w:rtl w:val="0"/>
              </w:rPr>
              <w:t xml:space="preserve">)</w:t>
            </w:r>
          </w:p>
        </w:tc>
        <w:tc>
          <w:tcP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749</w:t>
            </w:r>
          </w:p>
        </w:tc>
        <w:tc>
          <w:tcP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0.074</w:t>
            </w:r>
          </w:p>
        </w:tc>
        <w:tc>
          <w:tcPr>
            <w:vMerge w:val="continue"/>
            <w:vAlign w:val="center"/>
          </w:tcPr>
          <w:p w:rsidR="00000000" w:rsidDel="00000000" w:rsidP="00000000" w:rsidRDefault="00000000" w:rsidRPr="00000000" w14:paraId="000000D2">
            <w:pPr>
              <w:widowControl w:val="0"/>
              <w:spacing w:after="0" w:before="0" w:line="240" w:lineRule="auto"/>
              <w:ind w:left="0" w:firstLine="0"/>
              <w:jc w:val="center"/>
              <w:rPr/>
            </w:pPr>
            <w:r w:rsidDel="00000000" w:rsidR="00000000" w:rsidRPr="00000000">
              <w:rPr>
                <w:rtl w:val="0"/>
              </w:rPr>
            </w:r>
          </w:p>
        </w:tc>
      </w:tr>
      <w:tr>
        <w:trPr>
          <w:cantSplit w:val="0"/>
          <w:trHeight w:val="972.3242187500001" w:hRule="atLeast"/>
          <w:tblHeader w:val="0"/>
        </w:trPr>
        <w:tc>
          <w:tcPr>
            <w:vAlign w:val="center"/>
          </w:tcPr>
          <w:p w:rsidR="00000000" w:rsidDel="00000000" w:rsidP="00000000" w:rsidRDefault="00000000" w:rsidRPr="00000000" w14:paraId="000000D3">
            <w:pPr>
              <w:widowControl w:val="0"/>
              <w:spacing w:line="240" w:lineRule="auto"/>
              <w:jc w:val="center"/>
              <w:rPr/>
            </w:pPr>
            <w:r w:rsidDel="00000000" w:rsidR="00000000" w:rsidRPr="00000000">
              <w:rPr>
                <w:rFonts w:ascii="Arial Unicode MS" w:cs="Arial Unicode MS" w:eastAsia="Arial Unicode MS" w:hAnsi="Arial Unicode MS"/>
                <w:rtl w:val="0"/>
              </w:rPr>
              <w:t xml:space="preserve">離婚(</w:t>
            </w:r>
            <w:r w:rsidDel="00000000" w:rsidR="00000000" w:rsidRPr="00000000">
              <w:rPr>
                <w:rFonts w:ascii="Arial Unicode MS" w:cs="Arial Unicode MS" w:eastAsia="Arial Unicode MS" w:hAnsi="Arial Unicode MS"/>
                <w:color w:val="0000ff"/>
                <w:rtl w:val="0"/>
              </w:rPr>
              <w:t xml:space="preserve">藍色</w:t>
            </w:r>
            <w:r w:rsidDel="00000000" w:rsidR="00000000" w:rsidRPr="00000000">
              <w:rPr>
                <w:rtl w:val="0"/>
              </w:rPr>
              <w:t xml:space="preserve">)</w:t>
            </w:r>
          </w:p>
        </w:tc>
        <w:tc>
          <w:tcP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748</w:t>
            </w:r>
          </w:p>
        </w:tc>
        <w:tc>
          <w:tcP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0.074</w:t>
            </w:r>
          </w:p>
        </w:tc>
        <w:tc>
          <w:tcPr>
            <w:vMerge w:val="continue"/>
            <w:vAlign w:val="center"/>
          </w:tcPr>
          <w:p w:rsidR="00000000" w:rsidDel="00000000" w:rsidP="00000000" w:rsidRDefault="00000000" w:rsidRPr="00000000" w14:paraId="000000D6">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numPr>
          <w:ilvl w:val="0"/>
          <w:numId w:val="7"/>
        </w:numPr>
        <w:ind w:left="720" w:hanging="360"/>
        <w:jc w:val="left"/>
        <w:rPr>
          <w:u w:val="none"/>
        </w:rPr>
      </w:pPr>
      <w:r w:rsidDel="00000000" w:rsidR="00000000" w:rsidRPr="00000000">
        <w:rPr>
          <w:rFonts w:ascii="Arial Unicode MS" w:cs="Arial Unicode MS" w:eastAsia="Arial Unicode MS" w:hAnsi="Arial Unicode MS"/>
          <w:rtl w:val="0"/>
        </w:rPr>
        <w:t xml:space="preserve">所得比例人數最多的是少於40K(0.352)，最少的是大於120K(0.072)，可以看出有貧富差距的狀況，可從數據看到小於60K的比例佔了一半(0.529)，可知道所得較低的人辦卡率比有錢人高，目的也許是想要讓每個月可先預支的金額多一些，如下表及圓餅圖。</w:t>
      </w:r>
    </w:p>
    <w:tbl>
      <w:tblPr>
        <w:tblStyle w:val="Table6"/>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70"/>
        <w:gridCol w:w="2355"/>
        <w:gridCol w:w="4785"/>
        <w:tblGridChange w:id="0">
          <w:tblGrid>
            <w:gridCol w:w="2370"/>
            <w:gridCol w:w="2370"/>
            <w:gridCol w:w="2355"/>
            <w:gridCol w:w="4785"/>
          </w:tblGrid>
        </w:tblGridChange>
      </w:tblGrid>
      <w:tr>
        <w:trPr>
          <w:cantSplit w:val="0"/>
          <w:trHeight w:val="645.231584821428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所得</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個數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比例</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80000" cy="268992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0000" cy="2689920"/>
                          </a:xfrm>
                          <a:prstGeom prst="rect"/>
                          <a:ln/>
                        </pic:spPr>
                      </pic:pic>
                    </a:graphicData>
                  </a:graphic>
                </wp:inline>
              </w:drawing>
            </w:r>
            <w:r w:rsidDel="00000000" w:rsidR="00000000" w:rsidRPr="00000000">
              <w:rPr>
                <w:rtl w:val="0"/>
              </w:rPr>
            </w:r>
          </w:p>
        </w:tc>
      </w:tr>
      <w:tr>
        <w:trPr>
          <w:cantSplit w:val="0"/>
          <w:trHeight w:val="645.2315848214287" w:hRule="atLeast"/>
          <w:tblHeader w:val="0"/>
        </w:trPr>
        <w:tc>
          <w:tcPr>
            <w:vAlign w:val="center"/>
          </w:tcPr>
          <w:p w:rsidR="00000000" w:rsidDel="00000000" w:rsidP="00000000" w:rsidRDefault="00000000" w:rsidRPr="00000000" w14:paraId="000000E3">
            <w:pPr>
              <w:widowControl w:val="0"/>
              <w:spacing w:line="240" w:lineRule="auto"/>
              <w:jc w:val="center"/>
              <w:rPr/>
            </w:pPr>
            <w:r w:rsidDel="00000000" w:rsidR="00000000" w:rsidRPr="00000000">
              <w:rPr>
                <w:rFonts w:ascii="Arial Unicode MS" w:cs="Arial Unicode MS" w:eastAsia="Arial Unicode MS" w:hAnsi="Arial Unicode MS"/>
                <w:rtl w:val="0"/>
              </w:rPr>
              <w:t xml:space="preserve">少於$40K(</w:t>
            </w:r>
            <w:r w:rsidDel="00000000" w:rsidR="00000000" w:rsidRPr="00000000">
              <w:rPr>
                <w:rFonts w:ascii="Arial Unicode MS" w:cs="Arial Unicode MS" w:eastAsia="Arial Unicode MS" w:hAnsi="Arial Unicode MS"/>
                <w:color w:val="ff00ff"/>
                <w:rtl w:val="0"/>
              </w:rPr>
              <w:t xml:space="preserve">紫色</w:t>
            </w:r>
            <w:r w:rsidDel="00000000" w:rsidR="00000000" w:rsidRPr="00000000">
              <w:rPr>
                <w:rtl w:val="0"/>
              </w:rPr>
              <w:t xml:space="preserve">)</w:t>
            </w:r>
          </w:p>
        </w:tc>
        <w:tc>
          <w:tcP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3561</w:t>
            </w:r>
          </w:p>
        </w:tc>
        <w:tc>
          <w:tcP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0.352</w:t>
            </w:r>
          </w:p>
        </w:tc>
        <w:tc>
          <w:tcPr>
            <w:vMerge w:val="continue"/>
            <w:vAlign w:val="center"/>
          </w:tcPr>
          <w:p w:rsidR="00000000" w:rsidDel="00000000" w:rsidP="00000000" w:rsidRDefault="00000000" w:rsidRPr="00000000" w14:paraId="000000E6">
            <w:pPr>
              <w:widowControl w:val="0"/>
              <w:spacing w:after="0" w:before="0" w:line="240" w:lineRule="auto"/>
              <w:ind w:left="0" w:firstLine="0"/>
              <w:jc w:val="center"/>
              <w:rPr/>
            </w:pPr>
            <w:r w:rsidDel="00000000" w:rsidR="00000000" w:rsidRPr="00000000">
              <w:rPr>
                <w:rtl w:val="0"/>
              </w:rPr>
            </w:r>
          </w:p>
        </w:tc>
      </w:tr>
      <w:tr>
        <w:trPr>
          <w:cantSplit w:val="0"/>
          <w:trHeight w:val="645.231584821428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$40K - $60K(</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645.2315848214287" w:hRule="atLeast"/>
          <w:tblHeader w:val="0"/>
        </w:trPr>
        <w:tc>
          <w:tcP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$80K - $120K(</w:t>
            </w:r>
            <w:r w:rsidDel="00000000" w:rsidR="00000000" w:rsidRPr="00000000">
              <w:rPr>
                <w:rFonts w:ascii="Arial Unicode MS" w:cs="Arial Unicode MS" w:eastAsia="Arial Unicode MS" w:hAnsi="Arial Unicode MS"/>
                <w:color w:val="ff0000"/>
                <w:rtl w:val="0"/>
              </w:rPr>
              <w:t xml:space="preserve">紅色</w:t>
            </w:r>
            <w:r w:rsidDel="00000000" w:rsidR="00000000" w:rsidRPr="00000000">
              <w:rPr>
                <w:rtl w:val="0"/>
              </w:rPr>
              <w:t xml:space="preserve">)</w:t>
            </w:r>
          </w:p>
        </w:tc>
        <w:tc>
          <w:tcP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1535</w:t>
            </w:r>
          </w:p>
        </w:tc>
        <w:tc>
          <w:tcPr>
            <w:vAlign w:val="cente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0.152</w:t>
            </w:r>
          </w:p>
        </w:tc>
        <w:tc>
          <w:tcPr>
            <w:vMerge w:val="continue"/>
            <w:vAlign w:val="center"/>
          </w:tcPr>
          <w:p w:rsidR="00000000" w:rsidDel="00000000" w:rsidP="00000000" w:rsidRDefault="00000000" w:rsidRPr="00000000" w14:paraId="000000EE">
            <w:pPr>
              <w:widowControl w:val="0"/>
              <w:spacing w:after="0" w:before="0" w:line="240" w:lineRule="auto"/>
              <w:ind w:left="0" w:firstLine="0"/>
              <w:jc w:val="center"/>
              <w:rPr/>
            </w:pPr>
            <w:r w:rsidDel="00000000" w:rsidR="00000000" w:rsidRPr="00000000">
              <w:rPr>
                <w:rtl w:val="0"/>
              </w:rPr>
            </w:r>
          </w:p>
        </w:tc>
      </w:tr>
      <w:tr>
        <w:trPr>
          <w:cantSplit w:val="0"/>
          <w:trHeight w:val="645.2315848214287" w:hRule="atLeast"/>
          <w:tblHeader w:val="0"/>
        </w:trPr>
        <w:tc>
          <w:tcP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$60K - $80K(</w:t>
            </w:r>
            <w:r w:rsidDel="00000000" w:rsidR="00000000" w:rsidRPr="00000000">
              <w:rPr>
                <w:rFonts w:ascii="Arial Unicode MS" w:cs="Arial Unicode MS" w:eastAsia="Arial Unicode MS" w:hAnsi="Arial Unicode MS"/>
                <w:color w:val="6aa84f"/>
                <w:rtl w:val="0"/>
              </w:rPr>
              <w:t xml:space="preserve">綠色</w:t>
            </w:r>
            <w:r w:rsidDel="00000000" w:rsidR="00000000" w:rsidRPr="00000000">
              <w:rPr>
                <w:rtl w:val="0"/>
              </w:rPr>
              <w:t xml:space="preserve">)</w:t>
            </w:r>
          </w:p>
        </w:tc>
        <w:tc>
          <w:tcP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1402</w:t>
            </w:r>
          </w:p>
        </w:tc>
        <w:tc>
          <w:tcP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0.138</w:t>
            </w:r>
          </w:p>
        </w:tc>
        <w:tc>
          <w:tcPr>
            <w:vMerge w:val="continue"/>
            <w:vAlign w:val="center"/>
          </w:tcPr>
          <w:p w:rsidR="00000000" w:rsidDel="00000000" w:rsidP="00000000" w:rsidRDefault="00000000" w:rsidRPr="00000000" w14:paraId="000000F2">
            <w:pPr>
              <w:widowControl w:val="0"/>
              <w:spacing w:after="0" w:before="0" w:line="240" w:lineRule="auto"/>
              <w:ind w:left="0" w:firstLine="0"/>
              <w:jc w:val="center"/>
              <w:rPr/>
            </w:pPr>
            <w:r w:rsidDel="00000000" w:rsidR="00000000" w:rsidRPr="00000000">
              <w:rPr>
                <w:rtl w:val="0"/>
              </w:rPr>
            </w:r>
          </w:p>
        </w:tc>
      </w:tr>
      <w:tr>
        <w:trPr>
          <w:cantSplit w:val="0"/>
          <w:trHeight w:val="645.2315848214287" w:hRule="atLeast"/>
          <w:tblHeader w:val="0"/>
        </w:trPr>
        <w:tc>
          <w:tcPr>
            <w:vAlign w:val="center"/>
          </w:tcPr>
          <w:p w:rsidR="00000000" w:rsidDel="00000000" w:rsidP="00000000" w:rsidRDefault="00000000" w:rsidRPr="00000000" w14:paraId="000000F3">
            <w:pPr>
              <w:widowControl w:val="0"/>
              <w:spacing w:line="240" w:lineRule="auto"/>
              <w:jc w:val="center"/>
              <w:rPr/>
            </w:pPr>
            <w:r w:rsidDel="00000000" w:rsidR="00000000" w:rsidRPr="00000000">
              <w:rPr>
                <w:rFonts w:ascii="Arial Unicode MS" w:cs="Arial Unicode MS" w:eastAsia="Arial Unicode MS" w:hAnsi="Arial Unicode MS"/>
                <w:rtl w:val="0"/>
              </w:rPr>
              <w:t xml:space="preserve">不知(</w:t>
            </w:r>
            <w:r w:rsidDel="00000000" w:rsidR="00000000" w:rsidRPr="00000000">
              <w:rPr>
                <w:rFonts w:ascii="Arial Unicode MS" w:cs="Arial Unicode MS" w:eastAsia="Arial Unicode MS" w:hAnsi="Arial Unicode MS"/>
                <w:color w:val="85200c"/>
                <w:rtl w:val="0"/>
              </w:rPr>
              <w:t xml:space="preserve">咖啡色</w:t>
            </w:r>
            <w:r w:rsidDel="00000000" w:rsidR="00000000" w:rsidRPr="00000000">
              <w:rPr>
                <w:rtl w:val="0"/>
              </w:rPr>
              <w:t xml:space="preserve">)</w:t>
            </w:r>
          </w:p>
        </w:tc>
        <w:tc>
          <w:tcP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1112</w:t>
            </w:r>
          </w:p>
        </w:tc>
        <w:tc>
          <w:tcPr>
            <w:vAlign w:val="cente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0.110</w:t>
            </w:r>
          </w:p>
        </w:tc>
        <w:tc>
          <w:tcPr>
            <w:vMerge w:val="continue"/>
            <w:vAlign w:val="center"/>
          </w:tcPr>
          <w:p w:rsidR="00000000" w:rsidDel="00000000" w:rsidP="00000000" w:rsidRDefault="00000000" w:rsidRPr="00000000" w14:paraId="000000F6">
            <w:pPr>
              <w:widowControl w:val="0"/>
              <w:spacing w:after="0" w:before="0" w:line="240" w:lineRule="auto"/>
              <w:ind w:left="0" w:firstLine="0"/>
              <w:jc w:val="center"/>
              <w:rPr/>
            </w:pPr>
            <w:r w:rsidDel="00000000" w:rsidR="00000000" w:rsidRPr="00000000">
              <w:rPr>
                <w:rtl w:val="0"/>
              </w:rPr>
            </w:r>
          </w:p>
        </w:tc>
      </w:tr>
      <w:tr>
        <w:trPr>
          <w:cantSplit w:val="0"/>
          <w:trHeight w:val="645.2315848214287" w:hRule="atLeast"/>
          <w:tblHeader w:val="0"/>
        </w:trPr>
        <w:tc>
          <w:tcPr>
            <w:vAlign w:val="center"/>
          </w:tcPr>
          <w:p w:rsidR="00000000" w:rsidDel="00000000" w:rsidP="00000000" w:rsidRDefault="00000000" w:rsidRPr="00000000" w14:paraId="000000F7">
            <w:pPr>
              <w:widowControl w:val="0"/>
              <w:spacing w:line="240" w:lineRule="auto"/>
              <w:jc w:val="center"/>
              <w:rPr/>
            </w:pPr>
            <w:r w:rsidDel="00000000" w:rsidR="00000000" w:rsidRPr="00000000">
              <w:rPr>
                <w:rFonts w:ascii="Arial Unicode MS" w:cs="Arial Unicode MS" w:eastAsia="Arial Unicode MS" w:hAnsi="Arial Unicode MS"/>
                <w:rtl w:val="0"/>
              </w:rPr>
              <w:t xml:space="preserve">大於$120K(</w:t>
            </w:r>
            <w:r w:rsidDel="00000000" w:rsidR="00000000" w:rsidRPr="00000000">
              <w:rPr>
                <w:rFonts w:ascii="Arial Unicode MS" w:cs="Arial Unicode MS" w:eastAsia="Arial Unicode MS" w:hAnsi="Arial Unicode MS"/>
                <w:color w:val="0000ff"/>
                <w:rtl w:val="0"/>
              </w:rPr>
              <w:t xml:space="preserve">藍色</w:t>
            </w:r>
            <w:r w:rsidDel="00000000" w:rsidR="00000000" w:rsidRPr="00000000">
              <w:rPr>
                <w:rtl w:val="0"/>
              </w:rPr>
              <w:t xml:space="preserve">)</w:t>
            </w:r>
          </w:p>
        </w:tc>
        <w:tc>
          <w:tcP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727</w:t>
            </w:r>
          </w:p>
        </w:tc>
        <w:tc>
          <w:tcP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0.072</w:t>
            </w:r>
          </w:p>
        </w:tc>
        <w:tc>
          <w:tcPr>
            <w:vMerge w:val="continue"/>
            <w:vAlign w:val="center"/>
          </w:tcPr>
          <w:p w:rsidR="00000000" w:rsidDel="00000000" w:rsidP="00000000" w:rsidRDefault="00000000" w:rsidRPr="00000000" w14:paraId="000000FA">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卡片類別以藍卡比例最高(0.932)，白金卡比例最低(0.002)，藍卡的位階最低也是最容易入手的，所以很適合一般老百姓來申請，白金卡、金卡和銀卡適合常刷卡的有錢人申請，如下表及圓餅圖。</w:t>
      </w:r>
    </w:p>
    <w:tbl>
      <w:tblPr>
        <w:tblStyle w:val="Table7"/>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2355"/>
        <w:gridCol w:w="4800"/>
        <w:tblGridChange w:id="0">
          <w:tblGrid>
            <w:gridCol w:w="2370"/>
            <w:gridCol w:w="2355"/>
            <w:gridCol w:w="2355"/>
            <w:gridCol w:w="4800"/>
          </w:tblGrid>
        </w:tblGridChange>
      </w:tblGrid>
      <w:tr>
        <w:trPr>
          <w:cantSplit w:val="0"/>
          <w:trHeight w:val="990.324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卡片類別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個數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比例</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80000" cy="296064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80000" cy="2960640"/>
                          </a:xfrm>
                          <a:prstGeom prst="rect"/>
                          <a:ln/>
                        </pic:spPr>
                      </pic:pic>
                    </a:graphicData>
                  </a:graphic>
                </wp:inline>
              </w:drawing>
            </w:r>
            <w:r w:rsidDel="00000000" w:rsidR="00000000" w:rsidRPr="00000000">
              <w:rPr>
                <w:rtl w:val="0"/>
              </w:rPr>
            </w:r>
          </w:p>
        </w:tc>
      </w:tr>
      <w:tr>
        <w:trPr>
          <w:cantSplit w:val="0"/>
          <w:trHeight w:val="990.324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藍卡(</w:t>
            </w:r>
            <w:r w:rsidDel="00000000" w:rsidR="00000000" w:rsidRPr="00000000">
              <w:rPr>
                <w:rFonts w:ascii="Arial Unicode MS" w:cs="Arial Unicode MS" w:eastAsia="Arial Unicode MS" w:hAnsi="Arial Unicode MS"/>
                <w:color w:val="0000ff"/>
                <w:rtl w:val="0"/>
              </w:rPr>
              <w:t xml:space="preserve">藍色</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990.32421875" w:hRule="atLeast"/>
          <w:tblHeader w:val="0"/>
        </w:trPr>
        <w:tc>
          <w:tcPr>
            <w:vAlign w:val="center"/>
          </w:tcPr>
          <w:p w:rsidR="00000000" w:rsidDel="00000000" w:rsidP="00000000" w:rsidRDefault="00000000" w:rsidRPr="00000000" w14:paraId="00000105">
            <w:pPr>
              <w:widowControl w:val="0"/>
              <w:spacing w:line="240" w:lineRule="auto"/>
              <w:jc w:val="center"/>
              <w:rPr/>
            </w:pPr>
            <w:r w:rsidDel="00000000" w:rsidR="00000000" w:rsidRPr="00000000">
              <w:rPr>
                <w:rFonts w:ascii="Arial Unicode MS" w:cs="Arial Unicode MS" w:eastAsia="Arial Unicode MS" w:hAnsi="Arial Unicode MS"/>
                <w:rtl w:val="0"/>
              </w:rPr>
              <w:t xml:space="preserve">銀卡(</w:t>
            </w:r>
            <w:r w:rsidDel="00000000" w:rsidR="00000000" w:rsidRPr="00000000">
              <w:rPr>
                <w:rFonts w:ascii="Arial Unicode MS" w:cs="Arial Unicode MS" w:eastAsia="Arial Unicode MS" w:hAnsi="Arial Unicode MS"/>
                <w:color w:val="ff0000"/>
                <w:rtl w:val="0"/>
              </w:rPr>
              <w:t xml:space="preserve">紅色</w:t>
            </w:r>
            <w:r w:rsidDel="00000000" w:rsidR="00000000" w:rsidRPr="00000000">
              <w:rPr>
                <w:rtl w:val="0"/>
              </w:rPr>
              <w:t xml:space="preserve">)</w:t>
            </w:r>
          </w:p>
        </w:tc>
        <w:tc>
          <w:tcP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555</w:t>
            </w:r>
          </w:p>
        </w:tc>
        <w:tc>
          <w:tcPr>
            <w:vAlign w:val="cente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0.055</w:t>
            </w:r>
          </w:p>
        </w:tc>
        <w:tc>
          <w:tcPr>
            <w:vMerge w:val="continue"/>
            <w:vAlign w:val="center"/>
          </w:tcPr>
          <w:p w:rsidR="00000000" w:rsidDel="00000000" w:rsidP="00000000" w:rsidRDefault="00000000" w:rsidRPr="00000000" w14:paraId="00000108">
            <w:pPr>
              <w:widowControl w:val="0"/>
              <w:spacing w:after="0" w:before="0" w:line="240" w:lineRule="auto"/>
              <w:ind w:left="0" w:firstLine="0"/>
              <w:jc w:val="center"/>
              <w:rPr/>
            </w:pPr>
            <w:r w:rsidDel="00000000" w:rsidR="00000000" w:rsidRPr="00000000">
              <w:rPr>
                <w:rtl w:val="0"/>
              </w:rPr>
            </w:r>
          </w:p>
        </w:tc>
      </w:tr>
      <w:tr>
        <w:trPr>
          <w:cantSplit w:val="0"/>
          <w:trHeight w:val="990.32421875" w:hRule="atLeast"/>
          <w:tblHeader w:val="0"/>
        </w:trPr>
        <w:tc>
          <w:tcPr>
            <w:vAlign w:val="center"/>
          </w:tcPr>
          <w:p w:rsidR="00000000" w:rsidDel="00000000" w:rsidP="00000000" w:rsidRDefault="00000000" w:rsidRPr="00000000" w14:paraId="00000109">
            <w:pPr>
              <w:widowControl w:val="0"/>
              <w:spacing w:line="240" w:lineRule="auto"/>
              <w:jc w:val="center"/>
              <w:rPr/>
            </w:pPr>
            <w:r w:rsidDel="00000000" w:rsidR="00000000" w:rsidRPr="00000000">
              <w:rPr>
                <w:rFonts w:ascii="Arial Unicode MS" w:cs="Arial Unicode MS" w:eastAsia="Arial Unicode MS" w:hAnsi="Arial Unicode MS"/>
                <w:rtl w:val="0"/>
              </w:rPr>
              <w:t xml:space="preserve">金卡(</w:t>
            </w:r>
            <w:r w:rsidDel="00000000" w:rsidR="00000000" w:rsidRPr="00000000">
              <w:rPr>
                <w:rFonts w:ascii="Arial Unicode MS" w:cs="Arial Unicode MS" w:eastAsia="Arial Unicode MS" w:hAnsi="Arial Unicode MS"/>
                <w:color w:val="ff9900"/>
                <w:rtl w:val="0"/>
              </w:rPr>
              <w:t xml:space="preserve">橘色</w:t>
            </w:r>
            <w:r w:rsidDel="00000000" w:rsidR="00000000" w:rsidRPr="00000000">
              <w:rPr>
                <w:rtl w:val="0"/>
              </w:rPr>
              <w:t xml:space="preserve">)</w:t>
            </w:r>
          </w:p>
        </w:tc>
        <w:tc>
          <w:tcP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116</w:t>
            </w:r>
          </w:p>
        </w:tc>
        <w:tc>
          <w:tcP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0.011</w:t>
            </w:r>
          </w:p>
        </w:tc>
        <w:tc>
          <w:tcPr>
            <w:vMerge w:val="continue"/>
            <w:vAlign w:val="center"/>
          </w:tcPr>
          <w:p w:rsidR="00000000" w:rsidDel="00000000" w:rsidP="00000000" w:rsidRDefault="00000000" w:rsidRPr="00000000" w14:paraId="0000010C">
            <w:pPr>
              <w:widowControl w:val="0"/>
              <w:spacing w:after="0" w:before="0" w:line="240" w:lineRule="auto"/>
              <w:ind w:left="0" w:firstLine="0"/>
              <w:jc w:val="center"/>
              <w:rPr/>
            </w:pPr>
            <w:r w:rsidDel="00000000" w:rsidR="00000000" w:rsidRPr="00000000">
              <w:rPr>
                <w:rtl w:val="0"/>
              </w:rPr>
            </w:r>
          </w:p>
        </w:tc>
      </w:tr>
      <w:tr>
        <w:trPr>
          <w:cantSplit w:val="0"/>
          <w:trHeight w:val="990.32421875" w:hRule="atLeast"/>
          <w:tblHeader w:val="0"/>
        </w:trPr>
        <w:tc>
          <w:tcPr>
            <w:vAlign w:val="center"/>
          </w:tcPr>
          <w:p w:rsidR="00000000" w:rsidDel="00000000" w:rsidP="00000000" w:rsidRDefault="00000000" w:rsidRPr="00000000" w14:paraId="0000010D">
            <w:pPr>
              <w:widowControl w:val="0"/>
              <w:spacing w:line="240" w:lineRule="auto"/>
              <w:jc w:val="center"/>
              <w:rPr/>
            </w:pPr>
            <w:r w:rsidDel="00000000" w:rsidR="00000000" w:rsidRPr="00000000">
              <w:rPr>
                <w:rFonts w:ascii="Arial Unicode MS" w:cs="Arial Unicode MS" w:eastAsia="Arial Unicode MS" w:hAnsi="Arial Unicode MS"/>
                <w:rtl w:val="0"/>
              </w:rPr>
              <w:t xml:space="preserve">白金卡(</w:t>
            </w:r>
            <w:r w:rsidDel="00000000" w:rsidR="00000000" w:rsidRPr="00000000">
              <w:rPr>
                <w:rFonts w:ascii="Arial Unicode MS" w:cs="Arial Unicode MS" w:eastAsia="Arial Unicode MS" w:hAnsi="Arial Unicode MS"/>
                <w:color w:val="6aa84f"/>
                <w:rtl w:val="0"/>
              </w:rPr>
              <w:t xml:space="preserve">綠色</w:t>
            </w:r>
            <w:r w:rsidDel="00000000" w:rsidR="00000000" w:rsidRPr="00000000">
              <w:rPr>
                <w:rtl w:val="0"/>
              </w:rPr>
              <w:t xml:space="preserve">)</w:t>
            </w:r>
          </w:p>
        </w:tc>
        <w:tc>
          <w:tcP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0.002</w:t>
            </w:r>
          </w:p>
        </w:tc>
        <w:tc>
          <w:tcPr>
            <w:vMerge w:val="continue"/>
            <w:vAlign w:val="center"/>
          </w:tcPr>
          <w:p w:rsidR="00000000" w:rsidDel="00000000" w:rsidP="00000000" w:rsidRDefault="00000000" w:rsidRPr="00000000" w14:paraId="00000110">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30"/>
          <w:szCs w:val="30"/>
        </w:rPr>
      </w:pPr>
      <w:r w:rsidDel="00000000" w:rsidR="00000000" w:rsidRPr="00000000">
        <w:rPr>
          <w:rFonts w:ascii="Arial Unicode MS" w:cs="Arial Unicode MS" w:eastAsia="Arial Unicode MS" w:hAnsi="Arial Unicode MS"/>
          <w:sz w:val="30"/>
          <w:szCs w:val="30"/>
          <w:rtl w:val="0"/>
        </w:rPr>
        <w:t xml:space="preserve">2.分析總交易金額之主要影響因素</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rFonts w:ascii="Arial Unicode MS" w:cs="Arial Unicode MS" w:eastAsia="Arial Unicode MS" w:hAnsi="Arial Unicode MS"/>
          <w:sz w:val="26"/>
          <w:szCs w:val="26"/>
          <w:rtl w:val="0"/>
        </w:rPr>
        <w:t xml:space="preserve">相關分析</w:t>
      </w:r>
    </w:p>
    <w:p w:rsidR="00000000" w:rsidDel="00000000" w:rsidP="00000000" w:rsidRDefault="00000000" w:rsidRPr="00000000" w14:paraId="0000011A">
      <w:pPr>
        <w:numPr>
          <w:ilvl w:val="0"/>
          <w:numId w:val="1"/>
        </w:numPr>
        <w:ind w:left="720" w:hanging="360"/>
      </w:pPr>
      <w:r w:rsidDel="00000000" w:rsidR="00000000" w:rsidRPr="00000000">
        <w:rPr>
          <w:rFonts w:ascii="Arial Unicode MS" w:cs="Arial Unicode MS" w:eastAsia="Arial Unicode MS" w:hAnsi="Arial Unicode MS"/>
          <w:rtl w:val="0"/>
        </w:rPr>
        <w:t xml:space="preserve">如下表依照相關分析可以看到</w:t>
      </w:r>
      <w:r w:rsidDel="00000000" w:rsidR="00000000" w:rsidRPr="00000000">
        <w:rPr>
          <w:rFonts w:ascii="Arial Unicode MS" w:cs="Arial Unicode MS" w:eastAsia="Arial Unicode MS" w:hAnsi="Arial Unicode MS"/>
          <w:color w:val="ff0000"/>
          <w:rtl w:val="0"/>
        </w:rPr>
        <w:t xml:space="preserve">撫養人口</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未使用卡片消費月數</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與銀行合作月數</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年齡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信用卡可週轉額度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信用卡額度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持有卡片數</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總交易筆數</w:t>
      </w:r>
      <w:r w:rsidDel="00000000" w:rsidR="00000000" w:rsidRPr="00000000">
        <w:rPr>
          <w:rFonts w:ascii="Arial Unicode MS" w:cs="Arial Unicode MS" w:eastAsia="Arial Unicode MS" w:hAnsi="Arial Unicode MS"/>
          <w:rtl w:val="0"/>
        </w:rPr>
        <w:t xml:space="preserve">的P值都小於0.05，所以他們跟總交易金額</w:t>
      </w:r>
      <w:r w:rsidDel="00000000" w:rsidR="00000000" w:rsidRPr="00000000">
        <w:rPr>
          <w:rFonts w:ascii="Arial Unicode MS" w:cs="Arial Unicode MS" w:eastAsia="Arial Unicode MS" w:hAnsi="Arial Unicode MS"/>
          <w:u w:val="single"/>
          <w:rtl w:val="0"/>
        </w:rPr>
        <w:t xml:space="preserve">有顯著相關</w:t>
      </w:r>
      <w:r w:rsidDel="00000000" w:rsidR="00000000" w:rsidRPr="00000000">
        <w:rPr>
          <w:rFonts w:ascii="Arial Unicode MS" w:cs="Arial Unicode MS" w:eastAsia="Arial Unicode MS" w:hAnsi="Arial Unicode MS"/>
          <w:rtl w:val="0"/>
        </w:rPr>
        <w:t xml:space="preserve">。</w:t>
        <w:br w:type="textWrapping"/>
        <w:t xml:space="preserve">進一步看相關係數取絕對值後的排序:總交易筆數&gt;持有卡片數&gt;信用卡額度&gt;信用卡可週轉額度&gt;年齡&gt;與銀行合作月數&gt;未使用卡片消費月數&gt;撫養人口，代表</w:t>
      </w:r>
      <w:r w:rsidDel="00000000" w:rsidR="00000000" w:rsidRPr="00000000">
        <w:rPr>
          <w:rFonts w:ascii="Arial Unicode MS" w:cs="Arial Unicode MS" w:eastAsia="Arial Unicode MS" w:hAnsi="Arial Unicode MS"/>
          <w:color w:val="0000ff"/>
          <w:rtl w:val="0"/>
        </w:rPr>
        <w:t xml:space="preserve">總交易筆數比其他的更有顯著差異，撫養人口則相對較低</w:t>
      </w:r>
      <w:r w:rsidDel="00000000" w:rsidR="00000000" w:rsidRPr="00000000">
        <w:rPr>
          <w:rFonts w:ascii="Arial Unicode MS" w:cs="Arial Unicode MS" w:eastAsia="Arial Unicode MS" w:hAnsi="Arial Unicode MS"/>
          <w:rtl w:val="0"/>
        </w:rPr>
        <w:t xml:space="preserv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Fonts w:ascii="Arial Unicode MS" w:cs="Arial Unicode MS" w:eastAsia="Arial Unicode MS" w:hAnsi="Arial Unicode MS"/>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Fonts w:ascii="Arial Unicode MS" w:cs="Arial Unicode MS" w:eastAsia="Arial Unicode MS" w:hAnsi="Arial Unicode MS"/>
                <w:rtl w:val="0"/>
              </w:rPr>
              <w:t xml:space="preserve">相關係數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Fonts w:ascii="Arial Unicode MS" w:cs="Arial Unicode MS" w:eastAsia="Arial Unicode MS" w:hAnsi="Arial Unicode MS"/>
                <w:rtl w:val="0"/>
              </w:rPr>
              <w:t xml:space="preserve">平均數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Fonts w:ascii="Arial Unicode MS" w:cs="Arial Unicode MS" w:eastAsia="Arial Unicode MS" w:hAnsi="Arial Unicode MS"/>
                <w:rtl w:val="0"/>
              </w:rPr>
              <w:t xml:space="preserve">P值</w:t>
            </w:r>
          </w:p>
        </w:tc>
      </w:tr>
      <w:tr>
        <w:trPr>
          <w:cantSplit w:val="0"/>
          <w:tblHeader w:val="0"/>
        </w:trPr>
        <w:tc>
          <w:tcPr/>
          <w:p w:rsidR="00000000" w:rsidDel="00000000" w:rsidP="00000000" w:rsidRDefault="00000000" w:rsidRPr="00000000" w14:paraId="0000011F">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總交易金額</w:t>
            </w:r>
          </w:p>
        </w:tc>
        <w:tc>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4404.086</w:t>
            </w:r>
          </w:p>
        </w:tc>
        <w:tc>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23">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總交易筆數</w:t>
            </w:r>
          </w:p>
        </w:tc>
        <w:tc>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0.807*</w:t>
            </w:r>
          </w:p>
        </w:tc>
        <w:tc>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64.859</w:t>
            </w:r>
          </w:p>
        </w:tc>
        <w:tc>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27">
            <w:pPr>
              <w:widowControl w:val="0"/>
              <w:spacing w:line="240" w:lineRule="auto"/>
              <w:jc w:val="center"/>
              <w:rPr/>
            </w:pPr>
            <w:r w:rsidDel="00000000" w:rsidR="00000000" w:rsidRPr="00000000">
              <w:rPr>
                <w:rFonts w:ascii="Arial Unicode MS" w:cs="Arial Unicode MS" w:eastAsia="Arial Unicode MS" w:hAnsi="Arial Unicode MS"/>
                <w:rtl w:val="0"/>
              </w:rPr>
              <w:t xml:space="preserve">信用卡額度</w:t>
            </w:r>
          </w:p>
        </w:tc>
        <w:tc>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0.172*</w:t>
            </w:r>
          </w:p>
        </w:tc>
        <w:tc>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8631.954</w:t>
            </w:r>
          </w:p>
        </w:tc>
        <w:tc>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2B">
            <w:pPr>
              <w:widowControl w:val="0"/>
              <w:spacing w:line="240" w:lineRule="auto"/>
              <w:jc w:val="center"/>
              <w:rPr/>
            </w:pPr>
            <w:r w:rsidDel="00000000" w:rsidR="00000000" w:rsidRPr="00000000">
              <w:rPr>
                <w:rFonts w:ascii="Arial Unicode MS" w:cs="Arial Unicode MS" w:eastAsia="Arial Unicode MS" w:hAnsi="Arial Unicode MS"/>
                <w:rtl w:val="0"/>
              </w:rPr>
              <w:t xml:space="preserve">信用卡可週轉額度</w:t>
            </w:r>
          </w:p>
        </w:tc>
        <w:tc>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0.064*</w:t>
            </w:r>
          </w:p>
        </w:tc>
        <w:tc>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1162.814</w:t>
            </w:r>
          </w:p>
        </w:tc>
        <w:tc>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2F">
            <w:pPr>
              <w:widowControl w:val="0"/>
              <w:spacing w:line="240" w:lineRule="auto"/>
              <w:jc w:val="center"/>
              <w:rPr/>
            </w:pPr>
            <w:r w:rsidDel="00000000" w:rsidR="00000000" w:rsidRPr="00000000">
              <w:rPr>
                <w:rFonts w:ascii="Arial Unicode MS" w:cs="Arial Unicode MS" w:eastAsia="Arial Unicode MS" w:hAnsi="Arial Unicode MS"/>
                <w:rtl w:val="0"/>
              </w:rPr>
              <w:t xml:space="preserve">撫養人口</w:t>
            </w:r>
          </w:p>
        </w:tc>
        <w:tc>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0.025*</w:t>
            </w:r>
          </w:p>
        </w:tc>
        <w:tc>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2.346</w:t>
            </w:r>
          </w:p>
        </w:tc>
        <w:tc>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0.012</w:t>
            </w:r>
          </w:p>
        </w:tc>
      </w:tr>
      <w:tr>
        <w:trPr>
          <w:cantSplit w:val="0"/>
          <w:tblHeader w:val="0"/>
        </w:trPr>
        <w:tc>
          <w:tcPr/>
          <w:p w:rsidR="00000000" w:rsidDel="00000000" w:rsidP="00000000" w:rsidRDefault="00000000" w:rsidRPr="00000000" w14:paraId="00000133">
            <w:pPr>
              <w:widowControl w:val="0"/>
              <w:spacing w:line="240" w:lineRule="auto"/>
              <w:jc w:val="center"/>
              <w:rPr/>
            </w:pPr>
            <w:r w:rsidDel="00000000" w:rsidR="00000000" w:rsidRPr="00000000">
              <w:rPr>
                <w:rFonts w:ascii="Arial Unicode MS" w:cs="Arial Unicode MS" w:eastAsia="Arial Unicode MS" w:hAnsi="Arial Unicode MS"/>
                <w:rtl w:val="0"/>
              </w:rPr>
              <w:t xml:space="preserve">未使用卡片消費月數</w:t>
            </w:r>
          </w:p>
        </w:tc>
        <w:tc>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-0.037*</w:t>
            </w:r>
          </w:p>
        </w:tc>
        <w:tc>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2.341</w:t>
            </w:r>
          </w:p>
        </w:tc>
        <w:tc>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37">
            <w:pPr>
              <w:widowControl w:val="0"/>
              <w:spacing w:line="240" w:lineRule="auto"/>
              <w:jc w:val="center"/>
              <w:rPr/>
            </w:pPr>
            <w:r w:rsidDel="00000000" w:rsidR="00000000" w:rsidRPr="00000000">
              <w:rPr>
                <w:rFonts w:ascii="Arial Unicode MS" w:cs="Arial Unicode MS" w:eastAsia="Arial Unicode MS" w:hAnsi="Arial Unicode MS"/>
                <w:rtl w:val="0"/>
              </w:rPr>
              <w:t xml:space="preserve">與銀行合作月數</w:t>
            </w:r>
          </w:p>
        </w:tc>
        <w:tc>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-0.039*</w:t>
            </w:r>
          </w:p>
        </w:tc>
        <w:tc>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35.928</w:t>
            </w:r>
          </w:p>
        </w:tc>
        <w:tc>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3B">
            <w:pPr>
              <w:widowControl w:val="0"/>
              <w:spacing w:line="240" w:lineRule="auto"/>
              <w:jc w:val="center"/>
              <w:rPr/>
            </w:pPr>
            <w:r w:rsidDel="00000000" w:rsidR="00000000" w:rsidRPr="00000000">
              <w:rPr>
                <w:rFonts w:ascii="Arial Unicode MS" w:cs="Arial Unicode MS" w:eastAsia="Arial Unicode MS" w:hAnsi="Arial Unicode MS"/>
                <w:rtl w:val="0"/>
              </w:rPr>
              <w:t xml:space="preserve">年齡</w:t>
            </w:r>
          </w:p>
        </w:tc>
        <w:tc>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-0.046*</w:t>
            </w:r>
          </w:p>
        </w:tc>
        <w:tc>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46.326</w:t>
            </w:r>
          </w:p>
        </w:tc>
        <w:tc>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0.000</w:t>
            </w:r>
          </w:p>
        </w:tc>
      </w:tr>
      <w:tr>
        <w:trPr>
          <w:cantSplit w:val="0"/>
          <w:tblHeader w:val="0"/>
        </w:trPr>
        <w:tc>
          <w:tcPr/>
          <w:p w:rsidR="00000000" w:rsidDel="00000000" w:rsidP="00000000" w:rsidRDefault="00000000" w:rsidRPr="00000000" w14:paraId="0000013F">
            <w:pPr>
              <w:widowControl w:val="0"/>
              <w:spacing w:line="240" w:lineRule="auto"/>
              <w:jc w:val="center"/>
              <w:rPr/>
            </w:pPr>
            <w:r w:rsidDel="00000000" w:rsidR="00000000" w:rsidRPr="00000000">
              <w:rPr>
                <w:rFonts w:ascii="Arial Unicode MS" w:cs="Arial Unicode MS" w:eastAsia="Arial Unicode MS" w:hAnsi="Arial Unicode MS"/>
                <w:rtl w:val="0"/>
              </w:rPr>
              <w:t xml:space="preserve">持有卡片數</w:t>
            </w:r>
          </w:p>
        </w:tc>
        <w:tc>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-0.347*</w:t>
            </w:r>
          </w:p>
        </w:tc>
        <w:tc>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3.813</w:t>
            </w:r>
          </w:p>
        </w:tc>
        <w:tc>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0.000</w:t>
            </w:r>
          </w:p>
        </w:tc>
      </w:tr>
    </w:tbl>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rFonts w:ascii="Arial Unicode MS" w:cs="Arial Unicode MS" w:eastAsia="Arial Unicode MS" w:hAnsi="Arial Unicode MS"/>
          <w:sz w:val="26"/>
          <w:szCs w:val="26"/>
          <w:rtl w:val="0"/>
        </w:rPr>
        <w:t xml:space="preserve">T檢定</w:t>
      </w:r>
    </w:p>
    <w:p w:rsidR="00000000" w:rsidDel="00000000" w:rsidP="00000000" w:rsidRDefault="00000000" w:rsidRPr="00000000" w14:paraId="00000146">
      <w:pPr>
        <w:numPr>
          <w:ilvl w:val="0"/>
          <w:numId w:val="2"/>
        </w:numPr>
        <w:ind w:left="720" w:hanging="360"/>
      </w:pPr>
      <w:r w:rsidDel="00000000" w:rsidR="00000000" w:rsidRPr="00000000">
        <w:rPr>
          <w:rFonts w:ascii="Arial Unicode MS" w:cs="Arial Unicode MS" w:eastAsia="Arial Unicode MS" w:hAnsi="Arial Unicode MS"/>
          <w:rtl w:val="0"/>
        </w:rPr>
        <w:t xml:space="preserve">如下表依照T檢定可以看到</w:t>
      </w:r>
      <w:r w:rsidDel="00000000" w:rsidR="00000000" w:rsidRPr="00000000">
        <w:rPr>
          <w:rFonts w:ascii="Arial Unicode MS" w:cs="Arial Unicode MS" w:eastAsia="Arial Unicode MS" w:hAnsi="Arial Unicode MS"/>
          <w:color w:val="ff0000"/>
          <w:rtl w:val="0"/>
        </w:rPr>
        <w:t xml:space="preserve">性別</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帳戶狀況</w:t>
      </w:r>
      <w:r w:rsidDel="00000000" w:rsidR="00000000" w:rsidRPr="00000000">
        <w:rPr>
          <w:rFonts w:ascii="Arial Unicode MS" w:cs="Arial Unicode MS" w:eastAsia="Arial Unicode MS" w:hAnsi="Arial Unicode MS"/>
          <w:rtl w:val="0"/>
        </w:rPr>
        <w:t xml:space="preserve">的P值都小於0.05，所以他們跟總交易金額</w:t>
      </w:r>
      <w:r w:rsidDel="00000000" w:rsidR="00000000" w:rsidRPr="00000000">
        <w:rPr>
          <w:rFonts w:ascii="Arial Unicode MS" w:cs="Arial Unicode MS" w:eastAsia="Arial Unicode MS" w:hAnsi="Arial Unicode MS"/>
          <w:u w:val="single"/>
          <w:rtl w:val="0"/>
        </w:rPr>
        <w:t xml:space="preserve">有顯著相關</w:t>
      </w:r>
      <w:r w:rsidDel="00000000" w:rsidR="00000000" w:rsidRPr="00000000">
        <w:rPr>
          <w:rFonts w:ascii="Arial Unicode MS" w:cs="Arial Unicode MS" w:eastAsia="Arial Unicode MS" w:hAnsi="Arial Unicode MS"/>
          <w:rtl w:val="0"/>
        </w:rPr>
        <w:t xml:space="preserve">。</w:t>
        <w:br w:type="textWrapping"/>
        <w:t xml:space="preserve">進一步看F值取絕對值後的排序:帳戶狀況&gt;性別，代表</w:t>
      </w:r>
      <w:r w:rsidDel="00000000" w:rsidR="00000000" w:rsidRPr="00000000">
        <w:rPr>
          <w:rFonts w:ascii="Arial Unicode MS" w:cs="Arial Unicode MS" w:eastAsia="Arial Unicode MS" w:hAnsi="Arial Unicode MS"/>
          <w:color w:val="0000ff"/>
          <w:rtl w:val="0"/>
        </w:rPr>
        <w:t xml:space="preserve">帳戶狀況比性別的更有顯著差異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numPr>
          <w:ilvl w:val="1"/>
          <w:numId w:val="2"/>
        </w:numPr>
        <w:spacing w:line="240" w:lineRule="auto"/>
        <w:ind w:left="1440" w:hanging="360"/>
      </w:pPr>
      <w:r w:rsidDel="00000000" w:rsidR="00000000" w:rsidRPr="00000000">
        <w:rPr>
          <w:rFonts w:ascii="Arial Unicode MS" w:cs="Arial Unicode MS" w:eastAsia="Arial Unicode MS" w:hAnsi="Arial Unicode MS"/>
          <w:rtl w:val="0"/>
        </w:rPr>
        <w:t xml:space="preserve">女生的總交易金額平均比男生低。</w:t>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3.75"/>
        <w:gridCol w:w="2253.75"/>
        <w:gridCol w:w="2253.75"/>
        <w:gridCol w:w="2253.75"/>
        <w:tblGridChange w:id="0">
          <w:tblGrid>
            <w:gridCol w:w="2253.75"/>
            <w:gridCol w:w="2253.75"/>
            <w:gridCol w:w="2253.75"/>
            <w:gridCol w:w="2253.7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p w:rsidR="00000000" w:rsidDel="00000000" w:rsidP="00000000" w:rsidRDefault="00000000" w:rsidRPr="00000000" w14:paraId="0000014A">
            <w:pPr>
              <w:widowControl w:val="0"/>
              <w:spacing w:line="240" w:lineRule="auto"/>
              <w:jc w:val="center"/>
              <w:rPr/>
            </w:pPr>
            <w:r w:rsidDel="00000000" w:rsidR="00000000" w:rsidRPr="00000000">
              <w:rPr>
                <w:rFonts w:ascii="Arial Unicode MS" w:cs="Arial Unicode MS" w:eastAsia="Arial Unicode MS" w:hAnsi="Arial Unicode MS"/>
                <w:rtl w:val="0"/>
              </w:rPr>
              <w:t xml:space="preserve">變數</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Fonts w:ascii="Arial Unicode MS" w:cs="Arial Unicode MS" w:eastAsia="Arial Unicode MS" w:hAnsi="Arial Unicode MS"/>
                <w:rtl w:val="0"/>
              </w:rPr>
              <w:t xml:space="preserve">性別平均數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p w:rsidR="00000000" w:rsidDel="00000000" w:rsidP="00000000" w:rsidRDefault="00000000" w:rsidRPr="00000000" w14:paraId="0000014E">
            <w:pPr>
              <w:widowControl w:val="0"/>
              <w:spacing w:line="240" w:lineRule="auto"/>
              <w:jc w:val="center"/>
              <w:rPr/>
            </w:pPr>
            <w:r w:rsidDel="00000000" w:rsidR="00000000" w:rsidRPr="00000000">
              <w:rPr>
                <w:rFonts w:ascii="Arial Unicode MS" w:cs="Arial Unicode MS" w:eastAsia="Arial Unicode MS" w:hAnsi="Arial Unicode MS"/>
                <w:rtl w:val="0"/>
              </w:rPr>
              <w:t xml:space="preserve">F值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Fonts w:ascii="Arial Unicode MS" w:cs="Arial Unicode MS" w:eastAsia="Arial Unicode MS" w:hAnsi="Arial Unicode MS"/>
                <w:rtl w:val="0"/>
              </w:rPr>
              <w:t xml:space="preserve">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Fonts w:ascii="Arial Unicode MS" w:cs="Arial Unicode MS" w:eastAsia="Arial Unicode MS" w:hAnsi="Arial Unicode MS"/>
                <w:rtl w:val="0"/>
              </w:rPr>
              <w:t xml:space="preserve">男</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4324.318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4493.706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-2.505</w:t>
            </w:r>
          </w:p>
        </w:tc>
      </w:tr>
    </w:tbl>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性別P值=0.012</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widowControl w:val="0"/>
        <w:numPr>
          <w:ilvl w:val="1"/>
          <w:numId w:val="2"/>
        </w:numPr>
        <w:spacing w:line="240" w:lineRule="auto"/>
        <w:ind w:left="1440" w:hanging="360"/>
      </w:pPr>
      <w:r w:rsidDel="00000000" w:rsidR="00000000" w:rsidRPr="00000000">
        <w:rPr>
          <w:rFonts w:ascii="Arial Unicode MS" w:cs="Arial Unicode MS" w:eastAsia="Arial Unicode MS" w:hAnsi="Arial Unicode MS"/>
          <w:rtl w:val="0"/>
        </w:rPr>
        <w:t xml:space="preserve">已關閉帳戶狀況的總交易金額平均比未關閉低。</w:t>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3.75"/>
        <w:gridCol w:w="2253.75"/>
        <w:gridCol w:w="2253.75"/>
        <w:gridCol w:w="2253.75"/>
        <w:tblGridChange w:id="0">
          <w:tblGrid>
            <w:gridCol w:w="2253.75"/>
            <w:gridCol w:w="2253.75"/>
            <w:gridCol w:w="2253.75"/>
            <w:gridCol w:w="2253.7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r>
          </w:p>
          <w:p w:rsidR="00000000" w:rsidDel="00000000" w:rsidP="00000000" w:rsidRDefault="00000000" w:rsidRPr="00000000" w14:paraId="00000161">
            <w:pPr>
              <w:widowControl w:val="0"/>
              <w:spacing w:line="240" w:lineRule="auto"/>
              <w:jc w:val="center"/>
              <w:rPr/>
            </w:pPr>
            <w:r w:rsidDel="00000000" w:rsidR="00000000" w:rsidRPr="00000000">
              <w:rPr>
                <w:rFonts w:ascii="Arial Unicode MS" w:cs="Arial Unicode MS" w:eastAsia="Arial Unicode MS" w:hAnsi="Arial Unicode MS"/>
                <w:rtl w:val="0"/>
              </w:rPr>
              <w:t xml:space="preserve">變數</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Fonts w:ascii="Arial Unicode MS" w:cs="Arial Unicode MS" w:eastAsia="Arial Unicode MS" w:hAnsi="Arial Unicode MS"/>
                <w:rtl w:val="0"/>
              </w:rPr>
              <w:t xml:space="preserve">帳戶狀況平均數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p w:rsidR="00000000" w:rsidDel="00000000" w:rsidP="00000000" w:rsidRDefault="00000000" w:rsidRPr="00000000" w14:paraId="00000165">
            <w:pPr>
              <w:widowControl w:val="0"/>
              <w:spacing w:line="240" w:lineRule="auto"/>
              <w:jc w:val="center"/>
              <w:rPr/>
            </w:pPr>
            <w:r w:rsidDel="00000000" w:rsidR="00000000" w:rsidRPr="00000000">
              <w:rPr>
                <w:rFonts w:ascii="Arial Unicode MS" w:cs="Arial Unicode MS" w:eastAsia="Arial Unicode MS" w:hAnsi="Arial Unicode MS"/>
                <w:rtl w:val="0"/>
              </w:rPr>
              <w:t xml:space="preserve">F值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Fonts w:ascii="Arial Unicode MS" w:cs="Arial Unicode MS" w:eastAsia="Arial Unicode MS" w:hAnsi="Arial Unicode MS"/>
                <w:rtl w:val="0"/>
              </w:rPr>
              <w:t xml:space="preserve">已關閉</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Fonts w:ascii="Arial Unicode MS" w:cs="Arial Unicode MS" w:eastAsia="Arial Unicode MS" w:hAnsi="Arial Unicode MS"/>
                <w:rtl w:val="0"/>
              </w:rPr>
              <w:t xml:space="preserve">未關閉</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3095.026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4654.656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-17.211*</w:t>
            </w:r>
          </w:p>
        </w:tc>
      </w:tr>
    </w:tbl>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帳戶狀況P值=0.000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rFonts w:ascii="Arial Unicode MS" w:cs="Arial Unicode MS" w:eastAsia="Arial Unicode MS" w:hAnsi="Arial Unicode MS"/>
          <w:sz w:val="26"/>
          <w:szCs w:val="26"/>
          <w:rtl w:val="0"/>
        </w:rPr>
        <w:t xml:space="preserve">變異數分析</w:t>
      </w:r>
    </w:p>
    <w:p w:rsidR="00000000" w:rsidDel="00000000" w:rsidP="00000000" w:rsidRDefault="00000000" w:rsidRPr="00000000" w14:paraId="00000172">
      <w:pPr>
        <w:numPr>
          <w:ilvl w:val="0"/>
          <w:numId w:val="2"/>
        </w:numPr>
        <w:ind w:left="720" w:hanging="360"/>
      </w:pPr>
      <w:r w:rsidDel="00000000" w:rsidR="00000000" w:rsidRPr="00000000">
        <w:rPr>
          <w:rFonts w:ascii="Arial Unicode MS" w:cs="Arial Unicode MS" w:eastAsia="Arial Unicode MS" w:hAnsi="Arial Unicode MS"/>
          <w:rtl w:val="0"/>
        </w:rPr>
        <w:t xml:space="preserve">如下表依照變異數分析可以看到</w:t>
      </w:r>
      <w:r w:rsidDel="00000000" w:rsidR="00000000" w:rsidRPr="00000000">
        <w:rPr>
          <w:rFonts w:ascii="Arial Unicode MS" w:cs="Arial Unicode MS" w:eastAsia="Arial Unicode MS" w:hAnsi="Arial Unicode MS"/>
          <w:color w:val="ff0000"/>
          <w:rtl w:val="0"/>
        </w:rPr>
        <w:t xml:space="preserve">婚姻狀況</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卡片類別</w:t>
      </w:r>
      <w:r w:rsidDel="00000000" w:rsidR="00000000" w:rsidRPr="00000000">
        <w:rPr>
          <w:rFonts w:ascii="Arial Unicode MS" w:cs="Arial Unicode MS" w:eastAsia="Arial Unicode MS" w:hAnsi="Arial Unicode MS"/>
          <w:rtl w:val="0"/>
        </w:rPr>
        <w:t xml:space="preserve">的P值都小於0.05，所以他們跟總交易金額</w:t>
      </w:r>
      <w:r w:rsidDel="00000000" w:rsidR="00000000" w:rsidRPr="00000000">
        <w:rPr>
          <w:rFonts w:ascii="Arial Unicode MS" w:cs="Arial Unicode MS" w:eastAsia="Arial Unicode MS" w:hAnsi="Arial Unicode MS"/>
          <w:u w:val="single"/>
          <w:rtl w:val="0"/>
        </w:rPr>
        <w:t xml:space="preserve">有顯著相關</w:t>
      </w:r>
      <w:r w:rsidDel="00000000" w:rsidR="00000000" w:rsidRPr="00000000">
        <w:rPr>
          <w:rFonts w:ascii="Arial Unicode MS" w:cs="Arial Unicode MS" w:eastAsia="Arial Unicode MS" w:hAnsi="Arial Unicode MS"/>
          <w:rtl w:val="0"/>
        </w:rPr>
        <w:t xml:space="preserve">。</w:t>
        <w:br w:type="textWrapping"/>
        <w:t xml:space="preserve">進一步看F值取絕對值後的排序:卡片類別&gt;婚姻，代表</w:t>
      </w:r>
      <w:r w:rsidDel="00000000" w:rsidR="00000000" w:rsidRPr="00000000">
        <w:rPr>
          <w:rFonts w:ascii="Arial Unicode MS" w:cs="Arial Unicode MS" w:eastAsia="Arial Unicode MS" w:hAnsi="Arial Unicode MS"/>
          <w:color w:val="0000ff"/>
          <w:rtl w:val="0"/>
        </w:rPr>
        <w:t xml:space="preserve">卡片類別比婚姻的更有顯著差異</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173">
      <w:pPr>
        <w:widowControl w:val="0"/>
        <w:numPr>
          <w:ilvl w:val="0"/>
          <w:numId w:val="2"/>
        </w:numPr>
        <w:spacing w:line="240" w:lineRule="auto"/>
        <w:ind w:left="720" w:hanging="360"/>
      </w:pPr>
      <w:r w:rsidDel="00000000" w:rsidR="00000000" w:rsidRPr="00000000">
        <w:rPr>
          <w:rFonts w:ascii="Arial Unicode MS" w:cs="Arial Unicode MS" w:eastAsia="Arial Unicode MS" w:hAnsi="Arial Unicode MS"/>
          <w:rtl w:val="0"/>
        </w:rPr>
        <w:t xml:space="preserve">所得</w:t>
      </w:r>
      <w:r w:rsidDel="00000000" w:rsidR="00000000" w:rsidRPr="00000000">
        <w:rPr>
          <w:rFonts w:ascii="Arial Unicode MS" w:cs="Arial Unicode MS" w:eastAsia="Arial Unicode MS" w:hAnsi="Arial Unicode MS"/>
          <w:rtl w:val="0"/>
        </w:rPr>
        <w:t xml:space="preserve">、教育程度的P值大於0.05代表他跟總交易金額</w:t>
      </w:r>
      <w:r w:rsidDel="00000000" w:rsidR="00000000" w:rsidRPr="00000000">
        <w:rPr>
          <w:rFonts w:ascii="Arial Unicode MS" w:cs="Arial Unicode MS" w:eastAsia="Arial Unicode MS" w:hAnsi="Arial Unicode MS"/>
          <w:u w:val="single"/>
          <w:rtl w:val="0"/>
        </w:rPr>
        <w:t xml:space="preserve">沒有顯著相關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widowControl w:val="0"/>
        <w:numPr>
          <w:ilvl w:val="1"/>
          <w:numId w:val="2"/>
        </w:numPr>
        <w:spacing w:line="240" w:lineRule="auto"/>
        <w:ind w:left="1440" w:hanging="360"/>
      </w:pPr>
      <w:r w:rsidDel="00000000" w:rsidR="00000000" w:rsidRPr="00000000">
        <w:rPr>
          <w:rFonts w:ascii="Arial Unicode MS" w:cs="Arial Unicode MS" w:eastAsia="Arial Unicode MS" w:hAnsi="Arial Unicode MS"/>
          <w:rtl w:val="0"/>
        </w:rPr>
        <w:t xml:space="preserve">不知婚姻狀況的總交易金額平均最高，最低則是已婚。</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3660739383638"/>
        <w:gridCol w:w="1402.6291474170516"/>
        <w:gridCol w:w="1402.6291474170516"/>
        <w:gridCol w:w="1402.6291474170516"/>
        <w:gridCol w:w="1402.6291474170516"/>
        <w:gridCol w:w="1666.1173363934304"/>
        <w:tblGridChange w:id="0">
          <w:tblGrid>
            <w:gridCol w:w="1752.3660739383638"/>
            <w:gridCol w:w="1402.6291474170516"/>
            <w:gridCol w:w="1402.6291474170516"/>
            <w:gridCol w:w="1402.6291474170516"/>
            <w:gridCol w:w="1402.6291474170516"/>
            <w:gridCol w:w="1666.1173363934304"/>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p w:rsidR="00000000" w:rsidDel="00000000" w:rsidP="00000000" w:rsidRDefault="00000000" w:rsidRPr="00000000" w14:paraId="00000177">
            <w:pPr>
              <w:widowControl w:val="0"/>
              <w:spacing w:line="240" w:lineRule="auto"/>
              <w:jc w:val="center"/>
              <w:rPr/>
            </w:pPr>
            <w:r w:rsidDel="00000000" w:rsidR="00000000" w:rsidRPr="00000000">
              <w:rPr>
                <w:rFonts w:ascii="Arial Unicode MS" w:cs="Arial Unicode MS" w:eastAsia="Arial Unicode MS" w:hAnsi="Arial Unicode MS"/>
                <w:rtl w:val="0"/>
              </w:rPr>
              <w:t xml:space="preserve">變數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Fonts w:ascii="Arial Unicode MS" w:cs="Arial Unicode MS" w:eastAsia="Arial Unicode MS" w:hAnsi="Arial Unicode MS"/>
                <w:rtl w:val="0"/>
              </w:rPr>
              <w:t xml:space="preserve">婚姻狀況平均數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p w:rsidR="00000000" w:rsidDel="00000000" w:rsidP="00000000" w:rsidRDefault="00000000" w:rsidRPr="00000000" w14:paraId="0000017D">
            <w:pPr>
              <w:widowControl w:val="0"/>
              <w:spacing w:line="240" w:lineRule="auto"/>
              <w:jc w:val="center"/>
              <w:rPr/>
            </w:pPr>
            <w:r w:rsidDel="00000000" w:rsidR="00000000" w:rsidRPr="00000000">
              <w:rPr>
                <w:rFonts w:ascii="Arial Unicode MS" w:cs="Arial Unicode MS" w:eastAsia="Arial Unicode MS" w:hAnsi="Arial Unicode MS"/>
                <w:rtl w:val="0"/>
              </w:rPr>
              <w:t xml:space="preserve">F值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Fonts w:ascii="Arial Unicode MS" w:cs="Arial Unicode MS" w:eastAsia="Arial Unicode MS" w:hAnsi="Arial Unicode MS"/>
                <w:rtl w:val="0"/>
              </w:rPr>
              <w:t xml:space="preserve">已婚</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Fonts w:ascii="Arial Unicode MS" w:cs="Arial Unicode MS" w:eastAsia="Arial Unicode MS" w:hAnsi="Arial Unicode MS"/>
                <w:rtl w:val="0"/>
              </w:rPr>
              <w:t xml:space="preserve">離婚</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Fonts w:ascii="Arial Unicode MS" w:cs="Arial Unicode MS" w:eastAsia="Arial Unicode MS" w:hAnsi="Arial Unicode MS"/>
                <w:rtl w:val="0"/>
              </w:rPr>
              <w:t xml:space="preserve">單身</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Fonts w:ascii="Arial Unicode MS" w:cs="Arial Unicode MS" w:eastAsia="Arial Unicode MS" w:hAnsi="Arial Unicode MS"/>
                <w:rtl w:val="0"/>
              </w:rPr>
              <w:t xml:space="preserve">不知</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4173.418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4529.091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4594.554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4720.005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13.884*</w:t>
            </w:r>
          </w:p>
        </w:tc>
      </w:tr>
    </w:tbl>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婚姻P值=0.000</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numPr>
          <w:ilvl w:val="1"/>
          <w:numId w:val="2"/>
        </w:numPr>
        <w:spacing w:line="240" w:lineRule="auto"/>
        <w:ind w:left="1440" w:hanging="360"/>
      </w:pPr>
      <w:r w:rsidDel="00000000" w:rsidR="00000000" w:rsidRPr="00000000">
        <w:rPr>
          <w:rFonts w:ascii="Arial Unicode MS" w:cs="Arial Unicode MS" w:eastAsia="Arial Unicode MS" w:hAnsi="Arial Unicode MS"/>
          <w:rtl w:val="0"/>
        </w:rPr>
        <w:t xml:space="preserve">白金卡的總交易金額平均最高，最低則是藍卡。</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3660739383638"/>
        <w:gridCol w:w="1402.6291474170516"/>
        <w:gridCol w:w="1402.6291474170516"/>
        <w:gridCol w:w="1402.6291474170516"/>
        <w:gridCol w:w="1402.6291474170516"/>
        <w:gridCol w:w="1666.1173363934304"/>
        <w:tblGridChange w:id="0">
          <w:tblGrid>
            <w:gridCol w:w="1752.3660739383638"/>
            <w:gridCol w:w="1402.6291474170516"/>
            <w:gridCol w:w="1402.6291474170516"/>
            <w:gridCol w:w="1402.6291474170516"/>
            <w:gridCol w:w="1402.6291474170516"/>
            <w:gridCol w:w="1666.1173363934304"/>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p w:rsidR="00000000" w:rsidDel="00000000" w:rsidP="00000000" w:rsidRDefault="00000000" w:rsidRPr="00000000" w14:paraId="0000018F">
            <w:pPr>
              <w:widowControl w:val="0"/>
              <w:spacing w:line="240" w:lineRule="auto"/>
              <w:jc w:val="center"/>
              <w:rPr/>
            </w:pPr>
            <w:r w:rsidDel="00000000" w:rsidR="00000000" w:rsidRPr="00000000">
              <w:rPr>
                <w:rFonts w:ascii="Arial Unicode MS" w:cs="Arial Unicode MS" w:eastAsia="Arial Unicode MS" w:hAnsi="Arial Unicode MS"/>
                <w:rtl w:val="0"/>
              </w:rPr>
              <w:t xml:space="preserve">變數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Fonts w:ascii="Arial Unicode MS" w:cs="Arial Unicode MS" w:eastAsia="Arial Unicode MS" w:hAnsi="Arial Unicode MS"/>
                <w:rtl w:val="0"/>
              </w:rPr>
              <w:t xml:space="preserve">卡片類別平均數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p w:rsidR="00000000" w:rsidDel="00000000" w:rsidP="00000000" w:rsidRDefault="00000000" w:rsidRPr="00000000" w14:paraId="00000195">
            <w:pPr>
              <w:widowControl w:val="0"/>
              <w:spacing w:line="240" w:lineRule="auto"/>
              <w:jc w:val="center"/>
              <w:rPr/>
            </w:pPr>
            <w:r w:rsidDel="00000000" w:rsidR="00000000" w:rsidRPr="00000000">
              <w:rPr>
                <w:rFonts w:ascii="Arial Unicode MS" w:cs="Arial Unicode MS" w:eastAsia="Arial Unicode MS" w:hAnsi="Arial Unicode MS"/>
                <w:rtl w:val="0"/>
              </w:rPr>
              <w:t xml:space="preserve">F值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Fonts w:ascii="Arial Unicode MS" w:cs="Arial Unicode MS" w:eastAsia="Arial Unicode MS" w:hAnsi="Arial Unicode MS"/>
                <w:rtl w:val="0"/>
              </w:rPr>
              <w:t xml:space="preserve">藍卡</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Fonts w:ascii="Arial Unicode MS" w:cs="Arial Unicode MS" w:eastAsia="Arial Unicode MS" w:hAnsi="Arial Unicode MS"/>
                <w:rtl w:val="0"/>
              </w:rPr>
              <w:t xml:space="preserve">銀卡</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Fonts w:ascii="Arial Unicode MS" w:cs="Arial Unicode MS" w:eastAsia="Arial Unicode MS" w:hAnsi="Arial Unicode MS"/>
                <w:rtl w:val="0"/>
              </w:rPr>
              <w:t xml:space="preserve">金卡</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Fonts w:ascii="Arial Unicode MS" w:cs="Arial Unicode MS" w:eastAsia="Arial Unicode MS" w:hAnsi="Arial Unicode MS"/>
                <w:rtl w:val="0"/>
              </w:rPr>
              <w:t xml:space="preserve">白金卡</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Fonts w:ascii="Arial Unicode MS" w:cs="Arial Unicode MS" w:eastAsia="Arial Unicode MS" w:hAnsi="Arial Unicode MS"/>
                <w:rtl w:val="0"/>
              </w:rPr>
              <w:t xml:space="preserve">總交易金額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4225.407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6590.483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7685.612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8999.750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139.079*</w:t>
            </w:r>
          </w:p>
        </w:tc>
      </w:tr>
    </w:tbl>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卡片類別P值=0.000</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以下因為無顯著相關所以不需做平均數的分析。</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Fonts w:ascii="Arial Unicode MS" w:cs="Arial Unicode MS" w:eastAsia="Arial Unicode MS" w:hAnsi="Arial Unicode MS"/>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Fonts w:ascii="Arial Unicode MS" w:cs="Arial Unicode MS" w:eastAsia="Arial Unicode MS" w:hAnsi="Arial Unicode MS"/>
                <w:rtl w:val="0"/>
              </w:rPr>
              <w:t xml:space="preserve">F值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Fonts w:ascii="Arial Unicode MS" w:cs="Arial Unicode MS" w:eastAsia="Arial Unicode MS" w:hAnsi="Arial Unicode MS"/>
                <w:rtl w:val="0"/>
              </w:rPr>
              <w:t xml:space="preserve">P值</w:t>
            </w:r>
          </w:p>
        </w:tc>
      </w:tr>
      <w:tr>
        <w:trPr>
          <w:cantSplit w:val="0"/>
          <w:tblHeader w:val="0"/>
        </w:trPr>
        <w:tc>
          <w:tcPr/>
          <w:p w:rsidR="00000000" w:rsidDel="00000000" w:rsidP="00000000" w:rsidRDefault="00000000" w:rsidRPr="00000000" w14:paraId="000001A9">
            <w:pPr>
              <w:widowControl w:val="0"/>
              <w:spacing w:line="240" w:lineRule="auto"/>
              <w:jc w:val="center"/>
              <w:rPr/>
            </w:pPr>
            <w:r w:rsidDel="00000000" w:rsidR="00000000" w:rsidRPr="00000000">
              <w:rPr>
                <w:rFonts w:ascii="Arial Unicode MS" w:cs="Arial Unicode MS" w:eastAsia="Arial Unicode MS" w:hAnsi="Arial Unicode MS"/>
                <w:rtl w:val="0"/>
              </w:rPr>
              <w:t xml:space="preserve">教育程度</w:t>
            </w:r>
          </w:p>
        </w:tc>
        <w:tc>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0.857</w:t>
            </w:r>
          </w:p>
        </w:tc>
        <w:tc>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0.525</w:t>
            </w:r>
          </w:p>
        </w:tc>
      </w:tr>
      <w:tr>
        <w:trPr>
          <w:cantSplit w:val="0"/>
          <w:tblHeader w:val="0"/>
        </w:trPr>
        <w:tc>
          <w:tcPr/>
          <w:p w:rsidR="00000000" w:rsidDel="00000000" w:rsidP="00000000" w:rsidRDefault="00000000" w:rsidRPr="00000000" w14:paraId="000001AC">
            <w:pPr>
              <w:widowControl w:val="0"/>
              <w:spacing w:line="240" w:lineRule="auto"/>
              <w:jc w:val="center"/>
              <w:rPr/>
            </w:pPr>
            <w:r w:rsidDel="00000000" w:rsidR="00000000" w:rsidRPr="00000000">
              <w:rPr>
                <w:rFonts w:ascii="Arial Unicode MS" w:cs="Arial Unicode MS" w:eastAsia="Arial Unicode MS" w:hAnsi="Arial Unicode MS"/>
                <w:rtl w:val="0"/>
              </w:rPr>
              <w:t xml:space="preserve">所得</w:t>
            </w:r>
          </w:p>
        </w:tc>
        <w:tc>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0.805</w:t>
            </w:r>
          </w:p>
        </w:tc>
        <w:tc>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0.546</w:t>
            </w:r>
          </w:p>
        </w:tc>
      </w:tr>
    </w:tbl>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註 : * 表示P值小於0.05</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sz w:val="30"/>
          <w:szCs w:val="30"/>
        </w:rPr>
      </w:pPr>
      <w:r w:rsidDel="00000000" w:rsidR="00000000" w:rsidRPr="00000000">
        <w:rPr>
          <w:rFonts w:ascii="Arial Unicode MS" w:cs="Arial Unicode MS" w:eastAsia="Arial Unicode MS" w:hAnsi="Arial Unicode MS"/>
          <w:sz w:val="30"/>
          <w:szCs w:val="30"/>
          <w:rtl w:val="0"/>
        </w:rPr>
        <w:t xml:space="preserve">結論:</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最會影響到總交易金額的屬量資料為總交易筆數。</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最會影響到總交易金額的類別資料為帳戶狀況、卡片類別。</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以後辦卡如果有以下資料:</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「撫養人口、未使用卡片消費月數、與銀行合作月數、年齡、信用卡可週轉額度、信用卡額度、持有卡片數、總交易筆數、性別、婚姻狀況、帳戶狀況、卡片類別」</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他們因為和總交易金額有顯著相關，所以辦卡時可以留意。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