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Stochastic gradient descent</w:t>
      </w:r>
    </w:p>
    <w:p w:rsidR="00000000" w:rsidDel="00000000" w:rsidP="00000000" w:rsidRDefault="00000000" w:rsidRPr="00000000" w14:paraId="00000002">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 uses iterative method to find the objective solution for current input.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create a normal distribution sequences and a uniform distribution for Task1 and Task2: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drawing>
          <wp:inline distB="0" distT="0" distL="114300" distR="114300">
            <wp:extent cx="2400000" cy="180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 sort both sequence: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mission is to find a minimum 1D solution for both sequences.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firstLine="48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In task1, our learning rate is r=1/(k+1)×1/n, where k is iteration time and n is sequence size. It means that when k is small, the step length is higher. Therefore, based on SGD, we update our results every iteration.</w:t>
      </w:r>
      <w:r w:rsidDel="00000000" w:rsidR="00000000" w:rsidRPr="00000000">
        <w:rPr>
          <w:rtl w:val="0"/>
        </w:rPr>
      </w:r>
    </w:p>
    <w:p w:rsidR="00000000" w:rsidDel="00000000" w:rsidP="00000000" w:rsidRDefault="00000000" w:rsidRPr="00000000" w14:paraId="00000009">
      <w:pPr>
        <w:ind w:firstLine="480"/>
        <w:rPr>
          <w:rFonts w:ascii="Times New Roman" w:cs="Times New Roman" w:eastAsia="Times New Roman" w:hAnsi="Times New Roman"/>
          <w:b w:val="1"/>
          <w:i w:val="1"/>
          <w:color w:val="000080"/>
          <w:sz w:val="18"/>
          <w:szCs w:val="18"/>
        </w:rPr>
      </w:pPr>
      <w:r w:rsidDel="00000000" w:rsidR="00000000" w:rsidRPr="00000000">
        <w:rPr>
          <w:rtl w:val="0"/>
        </w:rPr>
      </w:r>
    </w:p>
    <w:p w:rsidR="00000000" w:rsidDel="00000000" w:rsidP="00000000" w:rsidRDefault="00000000" w:rsidRPr="00000000" w14:paraId="0000000A">
      <w:pPr>
        <w:ind w:left="480" w:firstLine="0"/>
        <w:jc w:val="center"/>
        <w:rPr>
          <w:rFonts w:ascii="Times New Roman" w:cs="Times New Roman" w:eastAsia="Times New Roman" w:hAnsi="Times New Roman"/>
        </w:rPr>
      </w:pPr>
      <w:r w:rsidDel="00000000" w:rsidR="00000000" w:rsidRPr="00000000">
        <w:rPr/>
        <w:drawing>
          <wp:inline distB="0" distT="0" distL="114300" distR="114300">
            <wp:extent cx="3609000" cy="432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90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drawing>
          <wp:inline distB="0" distT="0" distL="114300" distR="114300">
            <wp:extent cx="2404000" cy="18000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404000" cy="1800000"/>
                    </a:xfrm>
                    <a:prstGeom prst="rect"/>
                    <a:ln/>
                  </pic:spPr>
                </pic:pic>
              </a:graphicData>
            </a:graphic>
          </wp:inline>
        </w:drawing>
      </w:r>
      <w:r w:rsidDel="00000000" w:rsidR="00000000" w:rsidRPr="00000000">
        <w:rPr/>
        <w:drawing>
          <wp:inline distB="0" distT="0" distL="114300" distR="114300">
            <wp:extent cx="2400000" cy="1800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drawing>
          <wp:inline distB="0" distT="0" distL="114300" distR="114300">
            <wp:extent cx="2400000" cy="1800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00000" cy="1800000"/>
                    </a:xfrm>
                    <a:prstGeom prst="rect"/>
                    <a:ln/>
                  </pic:spPr>
                </pic:pic>
              </a:graphicData>
            </a:graphic>
          </wp:inline>
        </w:drawing>
      </w:r>
      <w:r w:rsidDel="00000000" w:rsidR="00000000" w:rsidRPr="00000000">
        <w:rPr/>
        <w:drawing>
          <wp:inline distB="0" distT="0" distL="114300" distR="114300">
            <wp:extent cx="2400000" cy="18000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Task2:</w:t>
      </w:r>
    </w:p>
    <w:p w:rsidR="00000000" w:rsidDel="00000000" w:rsidP="00000000" w:rsidRDefault="00000000" w:rsidRPr="00000000" w14:paraId="00000018">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Task1, but we change the learning rate: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r=0.95×min⁡ (Beta^(-1) )×Beta×1/n,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Beta is constrained to [1 2]. It means that the learning rate would be fixed in a range [0.95/2n   0.95/n]).</w:t>
      </w:r>
    </w:p>
    <w:p w:rsidR="00000000" w:rsidDel="00000000" w:rsidP="00000000" w:rsidRDefault="00000000" w:rsidRPr="00000000" w14:paraId="0000001B">
      <w:pPr>
        <w:jc w:val="center"/>
        <w:rPr/>
      </w:pPr>
      <w:r w:rsidDel="00000000" w:rsidR="00000000" w:rsidRPr="00000000">
        <w:rPr/>
        <w:drawing>
          <wp:inline distB="0" distT="0" distL="114300" distR="114300">
            <wp:extent cx="4150283" cy="43200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50283"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drawing>
          <wp:inline distB="0" distT="0" distL="114300" distR="114300">
            <wp:extent cx="2400000" cy="18000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00000" cy="1800000"/>
                    </a:xfrm>
                    <a:prstGeom prst="rect"/>
                    <a:ln/>
                  </pic:spPr>
                </pic:pic>
              </a:graphicData>
            </a:graphic>
          </wp:inline>
        </w:drawing>
      </w:r>
      <w:r w:rsidDel="00000000" w:rsidR="00000000" w:rsidRPr="00000000">
        <w:rPr/>
        <w:drawing>
          <wp:inline distB="0" distT="0" distL="114300" distR="114300">
            <wp:extent cx="2400000" cy="18000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drawing>
          <wp:inline distB="0" distT="0" distL="114300" distR="114300">
            <wp:extent cx="2400000" cy="18000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00000" cy="1800000"/>
                    </a:xfrm>
                    <a:prstGeom prst="rect"/>
                    <a:ln/>
                  </pic:spPr>
                </pic:pic>
              </a:graphicData>
            </a:graphic>
          </wp:inline>
        </w:drawing>
      </w:r>
      <w:r w:rsidDel="00000000" w:rsidR="00000000" w:rsidRPr="00000000">
        <w:rPr/>
        <w:drawing>
          <wp:inline distB="0" distT="0" distL="114300" distR="114300">
            <wp:extent cx="2400000" cy="1800000"/>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4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Task3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from Task1 and Task2, Task3 need to solve the high level dimension problem: </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drawing>
          <wp:inline distB="0" distT="0" distL="114300" distR="114300">
            <wp:extent cx="3510000" cy="43200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100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drawing>
          <wp:inline distB="0" distT="0" distL="114300" distR="114300">
            <wp:extent cx="2400000" cy="18000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400000" cy="1800000"/>
                    </a:xfrm>
                    <a:prstGeom prst="rect"/>
                    <a:ln/>
                  </pic:spPr>
                </pic:pic>
              </a:graphicData>
            </a:graphic>
          </wp:inline>
        </w:drawing>
      </w:r>
      <w:r w:rsidDel="00000000" w:rsidR="00000000" w:rsidRPr="00000000">
        <w:rPr/>
        <w:drawing>
          <wp:inline distB="0" distT="0" distL="114300" distR="114300">
            <wp:extent cx="2400000" cy="18000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4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Conclude:</w:t>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observe that if we increase the iteration times, the without replacement ordering would get the better solution compared with the with replacement ordering. It is because that the without replacement would traverse more training point.</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 pycharm or colab</w:t>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Lib : numpy, scipy, matplotlib</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Copy and Paste main.py code to </w:t>
      </w:r>
      <w:r w:rsidDel="00000000" w:rsidR="00000000" w:rsidRPr="00000000">
        <w:rPr>
          <w:rFonts w:ascii="Times New Roman" w:cs="Times New Roman" w:eastAsia="Times New Roman" w:hAnsi="Times New Roman"/>
          <w:b w:val="1"/>
          <w:sz w:val="24"/>
          <w:szCs w:val="24"/>
          <w:rtl w:val="0"/>
        </w:rPr>
        <w:t xml:space="preserve">colab</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pycharm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main.py in python environment like pycharm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sectPr>
      <w:pgSz w:h="16839" w:w="11907"/>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