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9F2C" w14:textId="7227A000" w:rsidR="000D748C" w:rsidRDefault="000D748C">
      <w:pPr>
        <w:keepNext/>
        <w:keepLines/>
        <w:tabs>
          <w:tab w:val="left" w:pos="444"/>
        </w:tabs>
        <w:spacing w:after="240"/>
      </w:pPr>
      <w:bookmarkStart w:id="0" w:name="bookmark0"/>
      <w:r>
        <w:rPr>
          <w:noProof/>
        </w:rPr>
        <w:drawing>
          <wp:inline distT="0" distB="0" distL="0" distR="0" wp14:anchorId="753219D5" wp14:editId="1E7A7315">
            <wp:extent cx="6486525" cy="809625"/>
            <wp:effectExtent l="0" t="0" r="9525" b="952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652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1F4E" w14:textId="77777777" w:rsidR="00AA441F" w:rsidRPr="000D748C" w:rsidRDefault="00542572">
      <w:pPr>
        <w:pStyle w:val="Heading110"/>
        <w:keepNext/>
        <w:keepLines/>
        <w:numPr>
          <w:ilvl w:val="0"/>
          <w:numId w:val="1"/>
        </w:numPr>
        <w:shd w:val="clear" w:color="auto" w:fill="auto"/>
        <w:tabs>
          <w:tab w:val="left" w:pos="444"/>
        </w:tabs>
        <w:spacing w:after="240"/>
        <w:rPr>
          <w:rFonts w:ascii="Noto Serif KR Black" w:eastAsia="Noto Serif KR Black" w:hAnsi="Noto Serif KR Black" w:cs="Noto Sans"/>
          <w:sz w:val="36"/>
          <w:szCs w:val="36"/>
        </w:rPr>
      </w:pPr>
      <w:r w:rsidRPr="000D748C">
        <w:rPr>
          <w:rFonts w:ascii="Noto Serif KR Black" w:eastAsia="Noto Serif KR Black" w:hAnsi="Noto Serif KR Black" w:cs="Noto Sans"/>
        </w:rPr>
        <w:t>투자</w:t>
      </w:r>
      <w:r w:rsidRPr="000D748C">
        <w:rPr>
          <w:rFonts w:ascii="Noto Serif KR Black" w:eastAsia="Noto Serif KR Black" w:hAnsi="Noto Serif KR Black" w:cs="Noto Sans"/>
        </w:rPr>
        <w:t xml:space="preserve"> </w:t>
      </w:r>
      <w:r w:rsidRPr="000D748C">
        <w:rPr>
          <w:rFonts w:ascii="Noto Serif KR Black" w:eastAsia="Noto Serif KR Black" w:hAnsi="Noto Serif KR Black" w:cs="Noto Sans"/>
        </w:rPr>
        <w:t>요약</w:t>
      </w:r>
      <w:r w:rsidRPr="000D748C">
        <w:rPr>
          <w:rFonts w:ascii="Noto Serif KR Black" w:eastAsia="Noto Serif KR Black" w:hAnsi="Noto Serif KR Black" w:cs="Noto Sans"/>
        </w:rPr>
        <w:t xml:space="preserve"> </w:t>
      </w:r>
      <w:r w:rsidRPr="000D748C">
        <w:rPr>
          <w:rFonts w:ascii="Noto Serif KR Black" w:eastAsia="Noto Serif KR Black" w:hAnsi="Noto Serif KR Black" w:cs="Noto Sans"/>
          <w:b/>
          <w:bCs/>
          <w:sz w:val="36"/>
          <w:szCs w:val="36"/>
          <w:lang w:val="en-US" w:eastAsia="en-US" w:bidi="en-US"/>
        </w:rPr>
        <w:t>(Executive Summary)</w:t>
      </w:r>
      <w:bookmarkEnd w:id="0"/>
    </w:p>
    <w:p w14:paraId="4FC6C229" w14:textId="77777777" w:rsidR="00AA441F" w:rsidRPr="000D748C" w:rsidRDefault="00542572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(005930)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주자이자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대한민국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기업으로서，메모리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시스템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，모바일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통신，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다각화된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포트폴리오를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지배력과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압도적인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보유하고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검토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보고서는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전통적인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벤처캐피탈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>(VC)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초기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대상은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아니지만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혁신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인프라를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제공하는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로서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가치를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면밀히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분석합니다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7137C09" w14:textId="77777777" w:rsidR="00AA441F" w:rsidRPr="000D748C" w:rsidRDefault="00542572">
      <w:pPr>
        <w:pStyle w:val="Bodytext10"/>
        <w:shd w:val="clear" w:color="auto" w:fill="auto"/>
        <w:spacing w:after="200" w:line="254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제공된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>(2021-2023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매출액，영업이익，순이익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꾸준히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3%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기록하며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 xml:space="preserve">15.0%,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 xml:space="preserve">ROE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 xml:space="preserve">11.4%,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부채비율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 xml:space="preserve">42.9%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극도로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건전성과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효율적인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창출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보여주고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거시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속에서도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견고한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체력을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예측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성과를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임을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방증합니다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18A1047" w14:textId="77777777" w:rsidR="00AA441F" w:rsidRPr="000D748C" w:rsidRDefault="00542572">
      <w:pPr>
        <w:pStyle w:val="Bodytext10"/>
        <w:shd w:val="clear" w:color="auto" w:fill="auto"/>
        <w:spacing w:after="200" w:line="272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최근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뉴스에서는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달할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것이라는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전망이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나와，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48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크게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상회하는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놀라운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개선세를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예고하고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회복，특히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시대를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주도하는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고대역폭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 xml:space="preserve">(HBM)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서버용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따른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기인한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판단됩니다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모멘텀을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넘어，전사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견인할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작용할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089F57AD" w14:textId="77777777" w:rsidR="00AA441F" w:rsidRPr="000D748C" w:rsidRDefault="00542572">
      <w:pPr>
        <w:pStyle w:val="Bodytext10"/>
        <w:shd w:val="clear" w:color="auto" w:fill="auto"/>
        <w:spacing w:after="200" w:line="274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반면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부문에서는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</w:rPr>
        <w:t>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두드러지며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퀄컴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어려움을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겪고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보도가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초미세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기술력과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수율을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조기에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안정화하여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격차를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줄이고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틈새시장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강화해야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중요한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과제임을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3F34031" w14:textId="77777777" w:rsidR="00AA441F" w:rsidRPr="000D748C" w:rsidRDefault="00542572">
      <w:pPr>
        <w:pStyle w:val="Bodytext10"/>
        <w:shd w:val="clear" w:color="auto" w:fill="auto"/>
        <w:spacing w:after="200" w:line="269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또한，정의선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현대차그룹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방문과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차이나쇼크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>2.0'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모빌리티와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같은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분야에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파트너십을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모색하고，변화하는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환경에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능동적으로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대처하려는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노력을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다변화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측면에서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긍정적인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신호로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해석될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05F2886C" w14:textId="77777777" w:rsidR="00AA441F" w:rsidRPr="000D748C" w:rsidRDefault="00542572">
      <w:pPr>
        <w:pStyle w:val="Bodytext10"/>
        <w:shd w:val="clear" w:color="auto" w:fill="auto"/>
        <w:spacing w:after="200" w:line="272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종합적으로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판단할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견고한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본원적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경쟁력과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압도적인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바탕으로，반도체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생태계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수혜주로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부상하고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과제에도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불구하고，메모리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지배력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강화와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모색을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창출이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기대됩니다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 xml:space="preserve">VC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관점에서는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트렌드의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위치하며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흐름을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창출하는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8"/>
          <w:szCs w:val="18"/>
          <w:lang w:val="en-US" w:bidi="en-US"/>
        </w:rPr>
        <w:t xml:space="preserve">(Strong Buy)'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의견을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제시하며，특히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추진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성과를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중점적으로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모니터링할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필요가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44684AEF" w14:textId="77777777" w:rsidR="00AA441F" w:rsidRPr="000D748C" w:rsidRDefault="00542572">
      <w:pPr>
        <w:pStyle w:val="Heading110"/>
        <w:keepNext/>
        <w:keepLines/>
        <w:numPr>
          <w:ilvl w:val="0"/>
          <w:numId w:val="1"/>
        </w:numPr>
        <w:shd w:val="clear" w:color="auto" w:fill="auto"/>
        <w:tabs>
          <w:tab w:val="left" w:pos="463"/>
        </w:tabs>
        <w:spacing w:after="260"/>
        <w:rPr>
          <w:rFonts w:ascii="Noto Serif KR Black" w:eastAsia="Noto Serif KR Black" w:hAnsi="Noto Serif KR Black"/>
        </w:rPr>
      </w:pPr>
      <w:bookmarkStart w:id="1" w:name="bookmark1"/>
      <w:r w:rsidRPr="000D748C">
        <w:rPr>
          <w:rFonts w:ascii="Noto Serif KR Black" w:eastAsia="Noto Serif KR Black" w:hAnsi="Noto Serif KR Black"/>
        </w:rPr>
        <w:t>재무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실적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및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지표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심층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분석</w:t>
      </w:r>
      <w:bookmarkEnd w:id="1"/>
    </w:p>
    <w:p w14:paraId="700F9966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[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재무상태표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손익계산서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요약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/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)]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2"/>
        <w:gridCol w:w="2482"/>
        <w:gridCol w:w="2549"/>
        <w:gridCol w:w="2482"/>
      </w:tblGrid>
      <w:tr w:rsidR="00AA441F" w:rsidRPr="000D748C" w14:paraId="6082747B" w14:textId="77777777" w:rsidTr="000D748C">
        <w:tblPrEx>
          <w:tblCellMar>
            <w:top w:w="0" w:type="dxa"/>
            <w:bottom w:w="0" w:type="dxa"/>
          </w:tblCellMar>
        </w:tblPrEx>
        <w:trPr>
          <w:trHeight w:hRule="exact" w:val="290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217CD172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구분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4C7BD1C3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2023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년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</w:tcPr>
          <w:p w14:paraId="452B0D64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2022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년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</w:tcPr>
          <w:p w14:paraId="1FAD9038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2021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년</w:t>
            </w:r>
          </w:p>
        </w:tc>
      </w:tr>
      <w:tr w:rsidR="00AA441F" w:rsidRPr="000D748C" w14:paraId="2892759C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7BB7F1C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매출액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080247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320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14C44F8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310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5FEBC81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300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</w:tr>
      <w:tr w:rsidR="00AA441F" w:rsidRPr="000D748C" w14:paraId="5E41F801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5B6A5DC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영업이익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B05A7A4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48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42FCF354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46.5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D0FB28E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45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</w:tr>
      <w:tr w:rsidR="00AA441F" w:rsidRPr="000D748C" w14:paraId="35AE84FC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3D43979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순이익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FAD9B25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38.4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2259928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37.2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716EA5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36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</w:tr>
      <w:tr w:rsidR="00AA441F" w:rsidRPr="000D748C" w14:paraId="14F50152" w14:textId="77777777">
        <w:tblPrEx>
          <w:tblCellMar>
            <w:top w:w="0" w:type="dxa"/>
            <w:bottom w:w="0" w:type="dxa"/>
          </w:tblCellMar>
        </w:tblPrEx>
        <w:trPr>
          <w:trHeight w:hRule="exact" w:val="379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330979C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자산총계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A34E9E6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480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5AFE1F88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465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20C8271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450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</w:tr>
      <w:tr w:rsidR="00AA441F" w:rsidRPr="000D748C" w14:paraId="1CE39533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6405938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부채총계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DAB7630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144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75E1D5CB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139.5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D3BC16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135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</w:tr>
      <w:tr w:rsidR="00AA441F" w:rsidRPr="000D748C" w14:paraId="1A76F668" w14:textId="77777777">
        <w:tblPrEx>
          <w:tblCellMar>
            <w:top w:w="0" w:type="dxa"/>
            <w:bottom w:w="0" w:type="dxa"/>
          </w:tblCellMar>
        </w:tblPrEx>
        <w:trPr>
          <w:trHeight w:hRule="exact" w:val="389"/>
          <w:jc w:val="center"/>
        </w:trPr>
        <w:tc>
          <w:tcPr>
            <w:tcW w:w="27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1DF8D15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자본총계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8344A60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336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5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6916265B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325.5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  <w:tc>
          <w:tcPr>
            <w:tcW w:w="24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CA56F7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 xml:space="preserve">315 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조</w:t>
            </w:r>
          </w:p>
        </w:tc>
      </w:tr>
    </w:tbl>
    <w:p w14:paraId="60D7C1DB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재무실적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(Financial Performance)</w:t>
      </w:r>
    </w:p>
    <w:p w14:paraId="5034D2BD" w14:textId="77777777" w:rsidR="00AA441F" w:rsidRPr="000D748C" w:rsidRDefault="00542572">
      <w:pPr>
        <w:rPr>
          <w:rFonts w:ascii="Noto Sans KR DemiLight" w:eastAsia="Noto Sans KR DemiLight" w:hAnsi="Noto Sans KR DemiLight"/>
          <w:sz w:val="4"/>
          <w:szCs w:val="4"/>
        </w:rPr>
      </w:pPr>
      <w:r w:rsidRPr="000D748C">
        <w:rPr>
          <w:rFonts w:ascii="Noto Sans KR DemiLight" w:eastAsia="Noto Sans KR DemiLight" w:hAnsi="Noto Sans KR DemiLight"/>
          <w:noProof/>
          <w:sz w:val="28"/>
          <w:szCs w:val="28"/>
        </w:rPr>
        <w:lastRenderedPageBreak/>
        <w:drawing>
          <wp:inline distT="0" distB="0" distL="0" distR="0" wp14:anchorId="038700D2" wp14:editId="6D37314F">
            <wp:extent cx="5382895" cy="1852930"/>
            <wp:effectExtent l="0" t="0" r="0" b="0"/>
            <wp:docPr id="1" name="Picut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/>
                    <a:stretch/>
                  </pic:blipFill>
                  <pic:spPr>
                    <a:xfrm>
                      <a:off x="0" y="0"/>
                      <a:ext cx="5382895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570E2" w14:textId="77777777" w:rsidR="00AA441F" w:rsidRPr="000D748C" w:rsidRDefault="00542572">
      <w:pPr>
        <w:pStyle w:val="Picturecaption10"/>
        <w:shd w:val="clear" w:color="auto" w:fill="auto"/>
        <w:ind w:left="3653"/>
        <w:rPr>
          <w:rFonts w:ascii="Noto Sans KR DemiLight" w:eastAsia="Noto Sans KR DemiLight" w:hAnsi="Noto Sans KR DemiLight"/>
          <w:sz w:val="16"/>
          <w:szCs w:val="16"/>
        </w:rPr>
      </w:pPr>
      <w:r w:rsidRPr="000D748C">
        <w:rPr>
          <w:rFonts w:ascii="Noto Sans KR DemiLight" w:eastAsia="Noto Sans KR DemiLight" w:hAnsi="Noto Sans KR DemiLight"/>
          <w:color w:val="8093AB"/>
          <w:sz w:val="16"/>
          <w:szCs w:val="16"/>
        </w:rPr>
        <w:t>매출액</w:t>
      </w:r>
      <w:r w:rsidRPr="000D748C">
        <w:rPr>
          <w:rFonts w:ascii="Noto Sans KR DemiLight" w:eastAsia="Noto Sans KR DemiLight" w:hAnsi="Noto Sans KR DemiLight"/>
          <w:color w:val="8093AB"/>
          <w:sz w:val="16"/>
          <w:szCs w:val="16"/>
        </w:rPr>
        <w:t xml:space="preserve"> </w:t>
      </w:r>
      <w:r w:rsidRPr="000D748C">
        <w:rPr>
          <w:rFonts w:ascii="Noto Sans KR DemiLight" w:eastAsia="Noto Sans KR DemiLight" w:hAnsi="Noto Sans KR DemiLight" w:cs="Arial"/>
          <w:sz w:val="12"/>
          <w:szCs w:val="12"/>
        </w:rPr>
        <w:t>_0_</w:t>
      </w:r>
      <w:r w:rsidRPr="000D748C">
        <w:rPr>
          <w:rFonts w:ascii="Noto Sans KR DemiLight" w:eastAsia="Noto Sans KR DemiLight" w:hAnsi="Noto Sans KR DemiLight"/>
          <w:sz w:val="16"/>
          <w:szCs w:val="16"/>
        </w:rPr>
        <w:t>영업이익</w:t>
      </w:r>
      <w:r w:rsidRPr="000D748C">
        <w:rPr>
          <w:rFonts w:ascii="Noto Sans KR DemiLight" w:eastAsia="Noto Sans KR DemiLight" w:hAnsi="Noto Sans KR DemiLight"/>
          <w:sz w:val="16"/>
          <w:szCs w:val="16"/>
        </w:rPr>
        <w:t xml:space="preserve"> </w:t>
      </w:r>
      <w:r w:rsidRPr="000D748C">
        <w:rPr>
          <w:rFonts w:ascii="Noto Sans KR DemiLight" w:eastAsia="Noto Sans KR DemiLight" w:hAnsi="Noto Sans KR DemiLight" w:cs="Arial"/>
          <w:color w:val="7B3AEB"/>
          <w:sz w:val="12"/>
          <w:szCs w:val="12"/>
        </w:rPr>
        <w:t>_0_</w:t>
      </w:r>
      <w:r w:rsidRPr="000D748C">
        <w:rPr>
          <w:rFonts w:ascii="Noto Sans KR DemiLight" w:eastAsia="Noto Sans KR DemiLight" w:hAnsi="Noto Sans KR DemiLight"/>
          <w:color w:val="502499"/>
          <w:sz w:val="16"/>
          <w:szCs w:val="16"/>
        </w:rPr>
        <w:t>순이익</w:t>
      </w:r>
    </w:p>
    <w:p w14:paraId="3B4847DF" w14:textId="77777777" w:rsidR="00AA441F" w:rsidRDefault="00AA441F">
      <w:pPr>
        <w:spacing w:after="539" w:line="1" w:lineRule="exact"/>
        <w:rPr>
          <w:lang w:eastAsia="ko-KR"/>
        </w:rPr>
      </w:pPr>
    </w:p>
    <w:p w14:paraId="5EFA119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［주요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투자지표］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86"/>
        <w:gridCol w:w="2376"/>
        <w:gridCol w:w="2386"/>
        <w:gridCol w:w="2376"/>
      </w:tblGrid>
      <w:tr w:rsidR="00AA441F" w:rsidRPr="000D748C" w14:paraId="0FDCBCAD" w14:textId="77777777" w:rsidTr="000D748C">
        <w:tblPrEx>
          <w:tblCellMar>
            <w:top w:w="0" w:type="dxa"/>
            <w:bottom w:w="0" w:type="dxa"/>
          </w:tblCellMar>
        </w:tblPrEx>
        <w:trPr>
          <w:trHeight w:hRule="exact" w:val="389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810CE5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지표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3D87487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2023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년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1FB0F86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2022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년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8F4F2A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center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2021</w:t>
            </w: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년</w:t>
            </w:r>
          </w:p>
        </w:tc>
      </w:tr>
      <w:tr w:rsidR="00AA441F" w:rsidRPr="000D748C" w14:paraId="734CB864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223EF817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영업이익률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4C04985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15.0%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3FD151E0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15.0%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3EE10E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15.0%</w:t>
            </w:r>
          </w:p>
        </w:tc>
      </w:tr>
      <w:tr w:rsidR="00AA441F" w:rsidRPr="000D748C" w14:paraId="2512B80C" w14:textId="77777777">
        <w:tblPrEx>
          <w:tblCellMar>
            <w:top w:w="0" w:type="dxa"/>
            <w:bottom w:w="0" w:type="dxa"/>
          </w:tblCellMar>
        </w:tblPrEx>
        <w:trPr>
          <w:trHeight w:hRule="exact" w:val="374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614ABA27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ROE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0AD464AE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11.4%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14:paraId="11271A04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11.4%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41DC4C6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11.4%</w:t>
            </w:r>
          </w:p>
        </w:tc>
      </w:tr>
      <w:tr w:rsidR="00AA441F" w:rsidRPr="000D748C" w14:paraId="37D49989" w14:textId="77777777">
        <w:tblPrEx>
          <w:tblCellMar>
            <w:top w:w="0" w:type="dxa"/>
            <w:bottom w:w="0" w:type="dxa"/>
          </w:tblCellMar>
        </w:tblPrEx>
        <w:trPr>
          <w:trHeight w:hRule="exact" w:val="384"/>
          <w:jc w:val="center"/>
        </w:trPr>
        <w:tc>
          <w:tcPr>
            <w:tcW w:w="3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5A2B6F36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both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부채비율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4F565610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42.9%</w:t>
            </w:r>
          </w:p>
        </w:tc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14:paraId="3E308FC9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42.9%</w:t>
            </w:r>
          </w:p>
        </w:tc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808E20A" w14:textId="77777777" w:rsidR="00AA441F" w:rsidRPr="000D748C" w:rsidRDefault="00542572" w:rsidP="000D748C">
            <w:pPr>
              <w:pStyle w:val="Bodytext10"/>
              <w:shd w:val="clear" w:color="auto" w:fill="auto"/>
              <w:spacing w:after="200" w:line="266" w:lineRule="exact"/>
              <w:jc w:val="right"/>
              <w:rPr>
                <w:rFonts w:ascii="Noto Sans KR DemiLight" w:eastAsia="Noto Sans KR DemiLight" w:hAnsi="Noto Sans KR DemiLight"/>
                <w:sz w:val="18"/>
                <w:szCs w:val="18"/>
              </w:rPr>
            </w:pPr>
            <w:r w:rsidRPr="000D748C">
              <w:rPr>
                <w:rFonts w:ascii="Noto Sans KR DemiLight" w:eastAsia="Noto Sans KR DemiLight" w:hAnsi="Noto Sans KR DemiLight"/>
                <w:sz w:val="18"/>
                <w:szCs w:val="18"/>
              </w:rPr>
              <w:t>42.9%</w:t>
            </w:r>
          </w:p>
        </w:tc>
      </w:tr>
    </w:tbl>
    <w:p w14:paraId="7212F8EE" w14:textId="77777777" w:rsidR="00AA441F" w:rsidRPr="000D748C" w:rsidRDefault="00AA441F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</w:p>
    <w:p w14:paraId="5CE4AC55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" w:name="bookmark2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심충분석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"/>
    </w:p>
    <w:p w14:paraId="4BB42C0B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제공된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2021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년부터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년까지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안정적이고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예측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달성했음을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명확히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</w:t>
      </w:r>
    </w:p>
    <w:p w14:paraId="5A0A82CD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3" w:name="bookmark3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매출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이익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성장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3"/>
    </w:p>
    <w:p w14:paraId="6048E66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매출액은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2021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300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연평균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3.3%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거대한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규모에서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꾸준한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이어가는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지배력과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다양한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포트폴리오의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견고함을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입증합니다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7BB3DBA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순이익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역시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매출액과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유사한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연평균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3.3%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보이며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각각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48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38.4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도달했습니다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단순한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외형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넘어，수익성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관리에도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능숙하다는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나타냅니다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53BF9A4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4" w:name="bookmark4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수익성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효율성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4"/>
    </w:p>
    <w:p w14:paraId="38E4BFBA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15.0%: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연속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15.0%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경이로운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압도적인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바탕으로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결정력，효율적인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그리고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규모의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높은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창출하고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의미합니다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주기성을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고려할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때，이처럼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이익률은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전방위적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지표입니다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ROE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11.4%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：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연속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11.4%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자기자본이익률을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기록했습니다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자기자본을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활용하여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주주들에게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일관되게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우수한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제공하고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규모를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고려할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효율적인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보유하고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있다고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평가할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A9C106C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5" w:name="bookmark5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재무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건전성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5"/>
    </w:p>
    <w:p w14:paraId="102ECE8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부채비울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42.9%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：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연속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42.9%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낮은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부채비율을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비중이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낮아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구조가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정적이며，외부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환경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변화에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방어력이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뛰어나다는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의미합니다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대규모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설비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R&amp;D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필요한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고려할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때，이러한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보수적인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정책은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결정적인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역할을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EB531CE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자산총계는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480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조원，자본총계는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336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꾸준히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체력이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더욱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강화되고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844B136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최신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터와의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피리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제공된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2021-2023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안정적이고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꾸준한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보여주지만，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2026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1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7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일자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［삼성전자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• •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•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국내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’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이러한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성장세를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넘어선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가파른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48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조원이었음을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감안할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때，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달성했다는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걸쳐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극적인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반등과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가속화가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이루어졌음을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의미합니다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회복，특히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고대역폭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(HBM)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서버용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폭증과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힘입은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분석됩니다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E4F2462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따라서，과거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개년의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본질적인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견고함과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효율성을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보여주지만，최근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사이클의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초입에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진입하여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과거의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뛰어넘는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폭발적인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앞두고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lastRenderedPageBreak/>
        <w:t>데이터만으로는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파악하기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어려운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긍정적인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변곡점으로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작용할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D338D2E" w14:textId="77777777" w:rsidR="00AA441F" w:rsidRPr="000D748C" w:rsidRDefault="00542572">
      <w:pPr>
        <w:pStyle w:val="Heading110"/>
        <w:keepNext/>
        <w:keepLines/>
        <w:numPr>
          <w:ilvl w:val="0"/>
          <w:numId w:val="1"/>
        </w:numPr>
        <w:shd w:val="clear" w:color="auto" w:fill="auto"/>
        <w:tabs>
          <w:tab w:val="left" w:pos="461"/>
        </w:tabs>
        <w:spacing w:after="160"/>
        <w:rPr>
          <w:rFonts w:ascii="Noto Serif KR Black" w:eastAsia="Noto Serif KR Black" w:hAnsi="Noto Serif KR Black"/>
        </w:rPr>
      </w:pPr>
      <w:bookmarkStart w:id="6" w:name="bookmark6"/>
      <w:r w:rsidRPr="000D748C">
        <w:rPr>
          <w:rFonts w:ascii="Noto Serif KR Black" w:eastAsia="Noto Serif KR Black" w:hAnsi="Noto Serif KR Black"/>
        </w:rPr>
        <w:t>사업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모델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및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핵심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이슈</w:t>
      </w:r>
      <w:bookmarkEnd w:id="6"/>
    </w:p>
    <w:p w14:paraId="3DBC05C9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모델은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크게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디바이스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솔루션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(DS)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메모리，시스템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LSI,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디바이스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(DX)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(MX: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모바일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VD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：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영상디스플레이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생활가전，의료기기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나뉘며，여기에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삼성디스플레이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(SDC)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자회사들이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시너지를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창출하고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우위는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리더십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규모의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계열화된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브랜드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막대한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R&amp;D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능력에서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:</w:t>
      </w:r>
    </w:p>
    <w:p w14:paraId="7136D565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7" w:name="bookmark7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메모리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(DRAM, NAND Flash)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강력한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회복과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AI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수혜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7"/>
    </w:p>
    <w:p w14:paraId="5FA57AAD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세계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압도적인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1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차세대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고대역폭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(HBM)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선도하고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삼성전자，메모리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’…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목표가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r',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［단독］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이틀전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정의선이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찾아오더니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…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오늘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’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웃기웃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'' -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데이터센터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연관될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명확히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A6029C5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°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|: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학습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추론에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필수적인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HBM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SK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하이닉스와의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치열한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속에서도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지위를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노력이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범용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D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낸드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규모의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여전히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수익원입니다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062F4C20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구축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가속화에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따른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HBM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폭증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,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DDR5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D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램으로의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전환，그리고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엔터프라이즈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SSD(eSSD)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성장세를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견인할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5F882E22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8" w:name="bookmark8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파운드리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위탁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생산》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TSMC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와의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정면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승부와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틀새시장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공략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8"/>
    </w:p>
    <w:p w14:paraId="065EA546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사업자로서，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게이트올어라운드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(GAA)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세계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최초로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양산하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초미세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개발에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주력하고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그러나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("2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싹쓸이한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승부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어렵다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차세대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AP, TSMC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독점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…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막판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뒤집기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’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안간힘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'')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보듯이，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공정에서는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퀄컴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선점하며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장악력을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확대하고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7F7168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격차를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줄이고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우위를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확보하기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위해서는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초미세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다변화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▲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가속화가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필수적입니다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모바일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AP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외에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컴퓨팅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(HPC),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다양한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고부가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확대가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중요합니다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 "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틈새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집중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불가피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"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언급은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선택과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집중을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재정립의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필요성을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</w:t>
      </w:r>
    </w:p>
    <w:p w14:paraId="5D27A69C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9" w:name="bookmark9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모바일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가전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DX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부문》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프리미엄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신흥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대옹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9"/>
    </w:p>
    <w:p w14:paraId="552F94CC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스마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트폰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리더이자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강자로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브랜드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인지도와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유통망을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보유하고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폴더블폰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제품으로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선도하고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스마트싱스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(SmartThings)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경험을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강화하고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: 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차이나쇼크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2.0'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…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삼성，전시장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호텔로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?''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전환을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암시합니다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오프라인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전시를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공략보다는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(B2B)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VI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P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맞춤형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비즈니스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혹은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솔루션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접근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고도화하려는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시도로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해석됩니다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재편과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지정학적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리스크에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유연한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D6C460E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0" w:name="bookmark10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미래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성장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동력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신사업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파이프라인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0"/>
    </w:p>
    <w:p w14:paraId="5DC848CC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정의선이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찾아오더니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''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모빌리티，특히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인포테인먼트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스템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분야에서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현대차그룹과의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협력을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의지를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접목될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주행，전장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시장으로의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79D9F69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로봇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메타버스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직접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명시되지는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않았지만，삼성전자는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관점에서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로봇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인공지능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메타버스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발에도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꾸준히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있으며，이는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시너지를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잠재적인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파이프라인으로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기능할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24F96F2A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결론적으로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，삼성전자는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압도적인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리더십을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바탕으로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수혜를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입고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있으며，파운드리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부문에서는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속에서도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혁신과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모색하고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DX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변화에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유연하게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강화하고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있으며，미래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모빌리티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신사업을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기반을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다지고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02A66F1" w14:textId="77777777" w:rsidR="00AA441F" w:rsidRPr="000D748C" w:rsidRDefault="00542572">
      <w:pPr>
        <w:pStyle w:val="Heading110"/>
        <w:keepNext/>
        <w:keepLines/>
        <w:numPr>
          <w:ilvl w:val="0"/>
          <w:numId w:val="1"/>
        </w:numPr>
        <w:shd w:val="clear" w:color="auto" w:fill="auto"/>
        <w:tabs>
          <w:tab w:val="left" w:pos="466"/>
        </w:tabs>
        <w:spacing w:after="300"/>
        <w:rPr>
          <w:rFonts w:ascii="Noto Serif KR Black" w:eastAsia="Noto Serif KR Black" w:hAnsi="Noto Serif KR Black"/>
        </w:rPr>
      </w:pPr>
      <w:bookmarkStart w:id="11" w:name="bookmark11"/>
      <w:r w:rsidRPr="000D748C">
        <w:rPr>
          <w:rFonts w:ascii="Noto Serif KR Black" w:eastAsia="Noto Serif KR Black" w:hAnsi="Noto Serif KR Black"/>
        </w:rPr>
        <w:t>리스크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및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기회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요인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분석</w:t>
      </w:r>
      <w:bookmarkEnd w:id="11"/>
    </w:p>
    <w:p w14:paraId="45BBE65F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리스크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요인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</w:p>
    <w:p w14:paraId="5481948A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2" w:name="bookmark12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파운드리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부문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경쟁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심화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TSMC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격차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2"/>
    </w:p>
    <w:p w14:paraId="0A2C5DA9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lastRenderedPageBreak/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"2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싹쓸이한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TSMC"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"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월컴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차세대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AP, TSMC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독점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언급된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열위에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나타냅니다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고객사의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실패는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성장성과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수익성에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치명적인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막대한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R&amp;D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설비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투자에도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불구하고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지연될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경우，투자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저하로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이어질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311C29B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시스템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약호卜，신규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진입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B63A693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3" w:name="bookmark13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글로벌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업황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변동성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3"/>
    </w:p>
    <w:p w14:paraId="78FA2F50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확실하다는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있지만，반도체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본질적으로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변동에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민감하며，공급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즉각적인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타격을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입을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급등했다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해도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사이클의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가까워지고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능성도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배제할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없습니다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0F60F11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변동성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확대，대규모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CAPEX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리스크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AACD484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4" w:name="bookmark14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지정학적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리스크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공급망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불확실성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4"/>
    </w:p>
    <w:p w14:paraId="0361C7E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패권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러시아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-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우크라이나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지정학적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긴장은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불안정하게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만들고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원자재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수출입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제조에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필수적인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소재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부품，장비（소부장）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차질이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발생할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어려움이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따를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593E139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차질，시장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접근성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D81CC83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5" w:name="bookmark15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단기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주가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과열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（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Short-term Overheating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）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：</w:t>
      </w:r>
      <w:bookmarkEnd w:id="15"/>
    </w:p>
    <w:p w14:paraId="378F9CD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[LOW]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INVESTMENT_CAUTION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：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Short-term OverheatingO|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반복적으로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언급된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과도한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기대를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있거나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펀더멘털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빠르게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상승하여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가능성이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호조가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반영되었을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B801F5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위험，높은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변동성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D3E705F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6" w:name="bookmark16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'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차이나쇼크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2.0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1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중국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변화의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불확실성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6"/>
    </w:p>
    <w:p w14:paraId="7F69AF58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소비재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수요처입니다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 "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차이나쇼크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2.0"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언급은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환경이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더욱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어려워지고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암시하며，삼성전자가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중임을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하락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점유율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축소가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생할수있습니다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478C41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감소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개척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806BF2D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기회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요인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</w:p>
    <w:p w14:paraId="35E11CFB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7" w:name="bookmark17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AI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시대의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수요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폭증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7"/>
    </w:p>
    <w:p w14:paraId="182197F0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발전은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컴퓨팅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대규모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데이터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처리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요구하며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HBM,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NPU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（신경망처리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장치）와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같은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첨단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폭발적으로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증가시킵니다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분야의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공급자로서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수혜를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입을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 ''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”'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뒷받침합니다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5BCE81FE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극대호卜，시스템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창출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C5DC2C5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8" w:name="bookmark18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차량용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사업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확장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8"/>
    </w:p>
    <w:p w14:paraId="5405BCB5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전기차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주행차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디스플레이，배터리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가속화합니다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 "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정의선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찾아오더니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''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현대차그룹과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같은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완성차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업체와의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협력을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본격적으로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진입할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능성을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B254DFB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진출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포트폴리오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다변호卜，장기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12D9B68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19" w:name="bookmark19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업황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슈퍼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사이클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진입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19"/>
    </w:p>
    <w:p w14:paraId="2DAFBD20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전망은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침체기를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벗어나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사이클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심지어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슈퍼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사이클로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진입하고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아니라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전반적인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49F72E05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전사적인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급증，주가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모멘텀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2AAD54E7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0" w:name="bookmark20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lastRenderedPageBreak/>
        <w:t>기술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리더십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기반의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프리미엄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강화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0"/>
    </w:p>
    <w:p w14:paraId="569EE8A6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폴더블폰，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Neo QLED TV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제품군에서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기술력은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여전히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차이나쇼크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2.0'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럼，대중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시장보다는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고부가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B2B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솔루션에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집중하는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기여할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29501421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심화，브랜드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제고，안정적인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0020F814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1" w:name="bookmark21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글로벌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공급망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재편의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기회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1"/>
    </w:p>
    <w:p w14:paraId="0BD9D2B0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내옹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지정학적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리스크로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재편은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국가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의존도를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낮추고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우방국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중심의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확충을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유도합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베트남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거점을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다변화하며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이러한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변화에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선제적으로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역량을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보유하고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E745EFD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생산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강호卜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의존도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감소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16CE8D8" w14:textId="77777777" w:rsidR="00AA441F" w:rsidRPr="000D748C" w:rsidRDefault="00542572">
      <w:pPr>
        <w:pStyle w:val="Heading110"/>
        <w:keepNext/>
        <w:keepLines/>
        <w:numPr>
          <w:ilvl w:val="0"/>
          <w:numId w:val="1"/>
        </w:numPr>
        <w:shd w:val="clear" w:color="auto" w:fill="auto"/>
        <w:tabs>
          <w:tab w:val="left" w:pos="512"/>
        </w:tabs>
        <w:spacing w:after="220"/>
        <w:rPr>
          <w:rFonts w:ascii="Noto Serif KR Black" w:eastAsia="Noto Serif KR Black" w:hAnsi="Noto Serif KR Black"/>
        </w:rPr>
      </w:pPr>
      <w:bookmarkStart w:id="22" w:name="bookmark22"/>
      <w:r w:rsidRPr="000D748C">
        <w:rPr>
          <w:rFonts w:ascii="Noto Serif KR Black" w:eastAsia="Noto Serif KR Black" w:hAnsi="Noto Serif KR Black"/>
        </w:rPr>
        <w:t>최종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투자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의견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및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모니터링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포인트</w:t>
      </w:r>
      <w:bookmarkEnd w:id="22"/>
    </w:p>
    <w:p w14:paraId="1A2D61F7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3" w:name="bookmark23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최종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투자의견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3"/>
    </w:p>
    <w:p w14:paraId="5A13FCBF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플레이어로서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탁월한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건전성，다각화된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포트폴리오，그리고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리더십을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바탕으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기대되는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전통적인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VC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대상은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아니지만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VC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관점에서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트렌드의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위치한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인프라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으로서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가치가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높습니다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예상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확인된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바와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같이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수혜주로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부상하며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가속화의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변곡점에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4BD4182F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심화라는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과제가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존재하지만，메모리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압도적인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지배력，신사업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으로의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가능성，그리고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유연한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이러한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리스크를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상쇄하고도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남을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잠재력을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제공합니다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과열에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있으나，이는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펀더멘털에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신뢰를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반영하는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관점에서는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문제가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되지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않을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22B09306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이에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VC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(Strong Buy)'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의견을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제시합니다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단순히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상승을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넘어，미래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패권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역할을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수행하며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안정적인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흐름과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혁신을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가치를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극대화할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투자처라는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판단에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B051FC0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4" w:name="bookmark24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모니터링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포인트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(KPI)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：</w:t>
      </w:r>
      <w:bookmarkEnd w:id="24"/>
    </w:p>
    <w:p w14:paraId="3E9FE909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향후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가치를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평가하고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모니터링하기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마일스톤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(Key Performance Indicators, KPI)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다음과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같습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7BBC17C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5" w:name="bookmark25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파운드리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사업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부문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성과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5"/>
    </w:p>
    <w:p w14:paraId="18FA62E7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점단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2nm, 1.4nm)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격차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축소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컴퓨팅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(HPC)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비모바일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추이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점유율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중장기적인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점유율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상승세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58B0FBE0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6" w:name="bookmark26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HBM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고대역폭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메모리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)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리더십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6"/>
    </w:p>
    <w:p w14:paraId="18BBB6EA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HBM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출하량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확대에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따른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HBM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기여도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464F01E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HBM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로드법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차세대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속도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우위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5F5CA92E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7" w:name="bookmark27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신사업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특히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차량용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반도체》구체화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성과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7"/>
    </w:p>
    <w:p w14:paraId="00D33457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현대차그룹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완성차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업체와의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협력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구체화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418B8CED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포트폴리오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진출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21AA3718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28" w:name="bookmark28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ASP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평균판매단가》및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재고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수준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  <w:bookmarkEnd w:id="28"/>
    </w:p>
    <w:p w14:paraId="1A104E3E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ASP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추이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결정력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E964EAD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건전한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재고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관리를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-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균형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7553EDA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R&amp;D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투자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효율성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</w:p>
    <w:p w14:paraId="4C5922B6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R&amp;D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투자액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매출액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R&amp;D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지속적인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2958114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lastRenderedPageBreak/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출원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건수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혁신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0C859165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글로벌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변화의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효과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:</w:t>
      </w:r>
    </w:p>
    <w:p w14:paraId="7B277AD9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B2B/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비중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접근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방식의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34A0C8A6" w14:textId="77777777" w:rsidR="00AA441F" w:rsidRPr="000D748C" w:rsidRDefault="00542572">
      <w:pPr>
        <w:pStyle w:val="Heading110"/>
        <w:keepNext/>
        <w:keepLines/>
        <w:numPr>
          <w:ilvl w:val="0"/>
          <w:numId w:val="1"/>
        </w:numPr>
        <w:shd w:val="clear" w:color="auto" w:fill="auto"/>
        <w:tabs>
          <w:tab w:val="left" w:pos="502"/>
        </w:tabs>
        <w:spacing w:after="160"/>
        <w:rPr>
          <w:rFonts w:ascii="Noto Serif KR Black" w:eastAsia="Noto Serif KR Black" w:hAnsi="Noto Serif KR Black"/>
        </w:rPr>
      </w:pPr>
      <w:bookmarkStart w:id="29" w:name="bookmark29"/>
      <w:r w:rsidRPr="000D748C">
        <w:rPr>
          <w:rFonts w:ascii="Noto Serif KR Black" w:eastAsia="Noto Serif KR Black" w:hAnsi="Noto Serif KR Black"/>
        </w:rPr>
        <w:t>인터넷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뉴스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및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기사</w:t>
      </w:r>
      <w:r w:rsidRPr="000D748C">
        <w:rPr>
          <w:rFonts w:ascii="Noto Serif KR Black" w:eastAsia="Noto Serif KR Black" w:hAnsi="Noto Serif KR Black"/>
        </w:rPr>
        <w:t xml:space="preserve"> </w:t>
      </w:r>
      <w:r w:rsidRPr="000D748C">
        <w:rPr>
          <w:rFonts w:ascii="Noto Serif KR Black" w:eastAsia="Noto Serif KR Black" w:hAnsi="Noto Serif KR Black"/>
        </w:rPr>
        <w:t>인사이트</w:t>
      </w:r>
      <w:bookmarkEnd w:id="29"/>
    </w:p>
    <w:p w14:paraId="173E5EDA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>제공된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10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건을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종합하여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상황과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전망에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심층적인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도출합니다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4EC97CCE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동향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경쟁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구도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5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건》</w:t>
      </w:r>
    </w:p>
    <w:p w14:paraId="22C5B9BD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bookmarkStart w:id="30" w:name="bookmark30"/>
      <w:r w:rsidRPr="000D748C">
        <w:rPr>
          <w:rFonts w:ascii="Noto Sans KR DemiLight" w:eastAsia="Noto Sans KR DemiLight" w:hAnsi="Noto Sans KR DemiLight"/>
          <w:sz w:val="18"/>
          <w:szCs w:val="18"/>
        </w:rPr>
        <w:t>［단독］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이를전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정의선이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찾아오더니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…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오늘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'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기웃기웃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-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매일경제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(Fri,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09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Jan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2026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bookmarkEnd w:id="30"/>
    </w:p>
    <w:p w14:paraId="16734567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정의선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현대차그룹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방문은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모빌리티，특히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자율주행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분야에서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협력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강력하게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새로운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동력으로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차량용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적극적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공략하고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보여주며，대규모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고객사를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확보할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기회입니다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5F3A4DAB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"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리더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누구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?"…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삼성전자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.SK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하이닉스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■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조용한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'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［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CES 2026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］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뉴시스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(Fri,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09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)</w:t>
      </w:r>
    </w:p>
    <w:p w14:paraId="5AC27D60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CES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2026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에서의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구도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강조는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SK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하이닉스가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HBM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포함한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치열한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점유율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벌이고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나타냅니다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양사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모두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혁신적인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개발에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박차를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동기가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되며，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리더십을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유지하기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위한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끊임없는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노력이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필요함을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250A70F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［특징주］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삼성전자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•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하이닉스，美반도체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주가부진에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장초반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1%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1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연합뉴스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(Fri,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09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2026)</w:t>
      </w:r>
    </w:p>
    <w:p w14:paraId="1B25ECD4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부진이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국내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주식에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미치는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글로벌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동조화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현상을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펀더멘털뿐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아니라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거시적인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산업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환경과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심리에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민감하게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반응할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의미합니다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변동성에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경계심을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필요가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8FB3698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삼성전자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메모리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가격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인상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효과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＜확실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*…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목표가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1‘ ” 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이투데이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(Thu,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08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2026)</w:t>
      </w:r>
    </w:p>
    <w:p w14:paraId="786A13D2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증권사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보고서로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뉴스는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메모리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회복을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명확히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확인시켜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AI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서버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따른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HBM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고성능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D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램의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인상이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수익성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직접적으로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기여하고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호조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핵심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원인으로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분석됩니다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18875EBF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나노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파운드리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싹쓸이한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TSMC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'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정면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승부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'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어렵다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, "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삼성전자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틀새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집중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불가피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" 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비즈니스포스트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(Thu,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08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)</w:t>
      </w:r>
    </w:p>
    <w:p w14:paraId="1C4A77D1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퀄컴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차세대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AP, TSMC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나노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독점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유력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…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파운드리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막판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뒤집기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’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안간힘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글로벌이코노믹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(Fri,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09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2026)</w:t>
      </w:r>
    </w:p>
    <w:p w14:paraId="6FE349C4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기사는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사업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부문의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과제를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드러냅니다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TSMC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나노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공정에서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선점하고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월컴과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같은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독점할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가능성이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높다는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첨단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파운드리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쉽지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않은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경쟁에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직면해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격차를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빠르게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줄이고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독자적인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차별화나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및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애플리케이션에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특화된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틈새시장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공략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통해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반전을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꾀해야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D91D0EC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실적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기대감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)</w:t>
      </w:r>
    </w:p>
    <w:p w14:paraId="5E08DD27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bookmarkStart w:id="31" w:name="bookmark31"/>
      <w:r w:rsidRPr="000D748C">
        <w:rPr>
          <w:rFonts w:ascii="Noto Sans KR DemiLight" w:eastAsia="Noto Sans KR DemiLight" w:hAnsi="Noto Sans KR DemiLight"/>
          <w:sz w:val="18"/>
          <w:szCs w:val="18"/>
        </w:rPr>
        <w:t>삼성전자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영업익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•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•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국내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기업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최초，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-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경향신문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(Wed,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07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Jan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2026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bookmarkEnd w:id="31"/>
    </w:p>
    <w:p w14:paraId="1518FEE8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2025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분기에만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달성할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것이라는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전망은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대규모로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턴어라운드하고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강력한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지표입니다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업황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개선과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효율화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노력이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결합된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결과로，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2026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긍정적인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기대감을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높입니다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2023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영업이익이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48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조원이었음을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감안하면，분기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20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조원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실적은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실질적인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성장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가속화를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의미합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7AF7C6AC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［주간증시전망］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‘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삼성전자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•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SK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하이닉스，반도체가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강세장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…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코스피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다음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주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상단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4700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이투데이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(Fri,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09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)</w:t>
      </w:r>
    </w:p>
    <w:p w14:paraId="0E8D9DC3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국내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증시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전반의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강세장이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주식에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주도될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것이라는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전망은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전반적인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낙관론을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심리를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더욱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부추길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있으며，단기적인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상승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여력이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충분함을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69E9FD41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전략적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대응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및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비즈니스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모델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변화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(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총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건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)</w:t>
      </w:r>
    </w:p>
    <w:p w14:paraId="50A5A863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bookmarkStart w:id="32" w:name="bookmark32"/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［동행취재］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'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차이나쇼크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2.0'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시작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…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삼성，전시장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대신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호텔로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왜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? 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v.daum.net (Fri,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09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)</w:t>
      </w:r>
      <w:bookmarkEnd w:id="32"/>
    </w:p>
    <w:p w14:paraId="7E39CEE1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lastRenderedPageBreak/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차이나쇼크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2.0'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이라는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표현은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환경이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더욱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복잡하고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도전적으로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시사합니다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대규모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전시회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호텔에서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고객사를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만나는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중국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시장에서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대중적인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판매보다는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특정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대상으로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B2B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솔루션，프리미엄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제품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파트너십에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집중하려는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변화된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접근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방식을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변화하는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환경에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유연한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대응이자，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고부가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비즈니스에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집중하려는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전략적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전환으로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해석됩니다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p w14:paraId="0AC283AE" w14:textId="77777777" w:rsidR="00AA441F" w:rsidRPr="002116C6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b/>
          <w:bCs/>
          <w:sz w:val="20"/>
          <w:szCs w:val="20"/>
        </w:rPr>
      </w:pP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"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삼전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•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하이닉스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배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먹으러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간다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"…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100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억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들고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흥콩까지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간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 '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불개미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' -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v.daum.net (Sat,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10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 xml:space="preserve">Jan </w:t>
      </w:r>
      <w:r w:rsidRPr="002116C6">
        <w:rPr>
          <w:rFonts w:ascii="Noto Sans KR DemiLight" w:eastAsia="Noto Sans KR DemiLight" w:hAnsi="Noto Sans KR DemiLight"/>
          <w:b/>
          <w:bCs/>
          <w:sz w:val="20"/>
          <w:szCs w:val="20"/>
        </w:rPr>
        <w:t>2026)</w:t>
      </w:r>
    </w:p>
    <w:p w14:paraId="63425A17" w14:textId="77777777" w:rsidR="00AA441F" w:rsidRPr="000D748C" w:rsidRDefault="00542572" w:rsidP="000D748C">
      <w:pPr>
        <w:pStyle w:val="Bodytext10"/>
        <w:shd w:val="clear" w:color="auto" w:fill="auto"/>
        <w:spacing w:after="200" w:line="266" w:lineRule="exact"/>
        <w:jc w:val="both"/>
        <w:rPr>
          <w:rFonts w:ascii="Noto Sans KR DemiLight" w:eastAsia="Noto Sans KR DemiLight" w:hAnsi="Noto Sans KR DemiLight"/>
          <w:sz w:val="18"/>
          <w:szCs w:val="18"/>
        </w:rPr>
      </w:pP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o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인사이트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: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국내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투자자들이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홍콩으로까지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가서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SK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하이닉스에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투자하려는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움직임은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반도체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주식에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폭발적인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개인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투자자들의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관심을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보여줍니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이는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삼성전자의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강한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매수세가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뒷받침되고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있음을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의미하며，시장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과열에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대한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낮은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수준의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경고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(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［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LOW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］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INVESTMENT.CAUTION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：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Short-term Overheating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)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와도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연결됩니다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.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투자자들의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높은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기대감은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단기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적인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주가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변동성을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높일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수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 xml:space="preserve"> 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있습니다</w:t>
      </w:r>
      <w:r w:rsidRPr="000D748C">
        <w:rPr>
          <w:rFonts w:ascii="Noto Sans KR DemiLight" w:eastAsia="Noto Sans KR DemiLight" w:hAnsi="Noto Sans KR DemiLight"/>
          <w:sz w:val="18"/>
          <w:szCs w:val="18"/>
        </w:rPr>
        <w:t>.</w:t>
      </w:r>
    </w:p>
    <w:sectPr w:rsidR="00AA441F" w:rsidRPr="000D748C">
      <w:pgSz w:w="11900" w:h="16840"/>
      <w:pgMar w:top="922" w:right="796" w:bottom="810" w:left="823" w:header="494" w:footer="38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EE2E4" w14:textId="77777777" w:rsidR="00542572" w:rsidRDefault="00542572">
      <w:r>
        <w:separator/>
      </w:r>
    </w:p>
  </w:endnote>
  <w:endnote w:type="continuationSeparator" w:id="0">
    <w:p w14:paraId="2B7B1452" w14:textId="77777777" w:rsidR="00542572" w:rsidRDefault="00542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erif KR Black">
    <w:panose1 w:val="02020200000000000000"/>
    <w:charset w:val="81"/>
    <w:family w:val="roman"/>
    <w:pitch w:val="variable"/>
    <w:sig w:usb0="30000287" w:usb1="2BDF3C10" w:usb2="00000016" w:usb3="00000000" w:csb0="002E0107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Noto Sans KR DemiLight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D0758" w14:textId="77777777" w:rsidR="00542572" w:rsidRDefault="00542572"/>
  </w:footnote>
  <w:footnote w:type="continuationSeparator" w:id="0">
    <w:p w14:paraId="718AD4DD" w14:textId="77777777" w:rsidR="00542572" w:rsidRDefault="0054257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429DE"/>
    <w:multiLevelType w:val="multilevel"/>
    <w:tmpl w:val="E6F03A0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16D1110"/>
    <w:multiLevelType w:val="multilevel"/>
    <w:tmpl w:val="86583CC6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5A15E2A"/>
    <w:multiLevelType w:val="multilevel"/>
    <w:tmpl w:val="52141E1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962213A"/>
    <w:multiLevelType w:val="multilevel"/>
    <w:tmpl w:val="DD4678D2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B1C6D08"/>
    <w:multiLevelType w:val="multilevel"/>
    <w:tmpl w:val="5AD61718"/>
    <w:lvl w:ilvl="0">
      <w:start w:val="1"/>
      <w:numFmt w:val="decimal"/>
      <w:lvlText w:val="%1."/>
      <w:lvlJc w:val="left"/>
      <w:rPr>
        <w:rFonts w:ascii="Arial" w:eastAsia="Arial" w:hAnsi="Arial" w:cs="Arial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36"/>
        <w:szCs w:val="3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DB022A7"/>
    <w:multiLevelType w:val="multilevel"/>
    <w:tmpl w:val="28409A5E"/>
    <w:lvl w:ilvl="0">
      <w:start w:val="1"/>
      <w:numFmt w:val="bullet"/>
      <w:lvlText w:val="•"/>
      <w:lvlJc w:val="left"/>
      <w:rPr>
        <w:rFonts w:ascii="바탕" w:eastAsia="바탕" w:hAnsi="바탕" w:cs="바탕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16"/>
        <w:szCs w:val="16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AB10C7E"/>
    <w:multiLevelType w:val="multilevel"/>
    <w:tmpl w:val="04EE9810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747621CB"/>
    <w:multiLevelType w:val="multilevel"/>
    <w:tmpl w:val="48E4E32C"/>
    <w:lvl w:ilvl="0">
      <w:start w:val="1"/>
      <w:numFmt w:val="decimal"/>
      <w:lvlText w:val="%1."/>
      <w:lvlJc w:val="left"/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17"/>
        <w:szCs w:val="17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6"/>
  </w:num>
  <w:num w:numId="5">
    <w:abstractNumId w:val="0"/>
  </w:num>
  <w:num w:numId="6">
    <w:abstractNumId w:val="2"/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441F"/>
    <w:rsid w:val="000D748C"/>
    <w:rsid w:val="002116C6"/>
    <w:rsid w:val="00542572"/>
    <w:rsid w:val="00AA44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B39E6"/>
  <w15:docId w15:val="{B253F2AE-A32A-49A9-B3C0-2E9157B21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2">
    <w:name w:val="Body text|2_"/>
    <w:basedOn w:val="a0"/>
    <w:link w:val="Bodytext20"/>
    <w:rPr>
      <w:rFonts w:ascii="Arial" w:eastAsia="Arial" w:hAnsi="Arial" w:cs="Arial"/>
      <w:b/>
      <w:bCs/>
      <w:i w:val="0"/>
      <w:iCs w:val="0"/>
      <w:smallCaps w:val="0"/>
      <w:strike w:val="0"/>
      <w:color w:val="0890B2"/>
      <w:sz w:val="20"/>
      <w:szCs w:val="20"/>
      <w:u w:val="single"/>
    </w:rPr>
  </w:style>
  <w:style w:type="character" w:customStyle="1" w:styleId="Bodytext1">
    <w:name w:val="Body text|1_"/>
    <w:basedOn w:val="a0"/>
    <w:link w:val="Bodytext10"/>
    <w:rPr>
      <w:rFonts w:ascii="바탕" w:eastAsia="바탕" w:hAnsi="바탕" w:cs="바탕"/>
      <w:b w:val="0"/>
      <w:bCs w:val="0"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character" w:customStyle="1" w:styleId="Heading11">
    <w:name w:val="Heading #1|1_"/>
    <w:basedOn w:val="a0"/>
    <w:link w:val="Heading110"/>
    <w:rPr>
      <w:rFonts w:ascii="바탕" w:eastAsia="바탕" w:hAnsi="바탕" w:cs="바탕"/>
      <w:b w:val="0"/>
      <w:bCs w:val="0"/>
      <w:i w:val="0"/>
      <w:iCs w:val="0"/>
      <w:smallCaps w:val="0"/>
      <w:strike w:val="0"/>
      <w:sz w:val="34"/>
      <w:szCs w:val="34"/>
      <w:u w:val="none"/>
      <w:lang w:val="ko-KR" w:eastAsia="ko-KR" w:bidi="ko-KR"/>
    </w:rPr>
  </w:style>
  <w:style w:type="character" w:customStyle="1" w:styleId="Tablecaption1">
    <w:name w:val="Table caption|1_"/>
    <w:basedOn w:val="a0"/>
    <w:link w:val="Tablecaption10"/>
    <w:rPr>
      <w:rFonts w:ascii="바탕" w:eastAsia="바탕" w:hAnsi="바탕" w:cs="바탕"/>
      <w:b/>
      <w:bCs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character" w:customStyle="1" w:styleId="Other1">
    <w:name w:val="Other|1_"/>
    <w:basedOn w:val="a0"/>
    <w:link w:val="Other10"/>
    <w:rPr>
      <w:rFonts w:ascii="바탕" w:eastAsia="바탕" w:hAnsi="바탕" w:cs="바탕"/>
      <w:b w:val="0"/>
      <w:bCs w:val="0"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character" w:customStyle="1" w:styleId="Picturecaption1">
    <w:name w:val="Picture caption|1_"/>
    <w:basedOn w:val="a0"/>
    <w:link w:val="Picturecaption10"/>
    <w:rPr>
      <w:rFonts w:ascii="바탕" w:eastAsia="바탕" w:hAnsi="바탕" w:cs="바탕"/>
      <w:b w:val="0"/>
      <w:bCs w:val="0"/>
      <w:i w:val="0"/>
      <w:iCs w:val="0"/>
      <w:smallCaps w:val="0"/>
      <w:strike w:val="0"/>
      <w:color w:val="2563E9"/>
      <w:sz w:val="14"/>
      <w:szCs w:val="14"/>
      <w:u w:val="none"/>
      <w:lang w:val="ko-KR" w:eastAsia="ko-KR" w:bidi="ko-KR"/>
    </w:rPr>
  </w:style>
  <w:style w:type="character" w:customStyle="1" w:styleId="Heading21">
    <w:name w:val="Heading #2|1_"/>
    <w:basedOn w:val="a0"/>
    <w:link w:val="Heading210"/>
    <w:rPr>
      <w:rFonts w:ascii="바탕" w:eastAsia="바탕" w:hAnsi="바탕" w:cs="바탕"/>
      <w:b/>
      <w:bCs/>
      <w:i w:val="0"/>
      <w:iCs w:val="0"/>
      <w:smallCaps w:val="0"/>
      <w:strike w:val="0"/>
      <w:sz w:val="16"/>
      <w:szCs w:val="16"/>
      <w:u w:val="none"/>
      <w:lang w:val="ko-KR" w:eastAsia="ko-KR" w:bidi="ko-KR"/>
    </w:rPr>
  </w:style>
  <w:style w:type="paragraph" w:customStyle="1" w:styleId="Bodytext20">
    <w:name w:val="Body text|2"/>
    <w:basedOn w:val="a"/>
    <w:link w:val="Bodytext2"/>
    <w:pPr>
      <w:shd w:val="clear" w:color="auto" w:fill="FFFFFF"/>
      <w:spacing w:after="240"/>
    </w:pPr>
    <w:rPr>
      <w:rFonts w:ascii="Arial" w:eastAsia="Arial" w:hAnsi="Arial" w:cs="Arial"/>
      <w:b/>
      <w:bCs/>
      <w:color w:val="0890B2"/>
      <w:sz w:val="20"/>
      <w:szCs w:val="20"/>
      <w:u w:val="single"/>
    </w:rPr>
  </w:style>
  <w:style w:type="paragraph" w:customStyle="1" w:styleId="Bodytext10">
    <w:name w:val="Body text|1"/>
    <w:basedOn w:val="a"/>
    <w:link w:val="Bodytext1"/>
    <w:pPr>
      <w:shd w:val="clear" w:color="auto" w:fill="FFFFFF"/>
      <w:spacing w:after="160" w:line="346" w:lineRule="auto"/>
    </w:pPr>
    <w:rPr>
      <w:rFonts w:ascii="바탕" w:eastAsia="바탕" w:hAnsi="바탕" w:cs="바탕"/>
      <w:sz w:val="16"/>
      <w:szCs w:val="16"/>
      <w:lang w:val="ko-KR" w:eastAsia="ko-KR" w:bidi="ko-KR"/>
    </w:rPr>
  </w:style>
  <w:style w:type="paragraph" w:customStyle="1" w:styleId="Heading110">
    <w:name w:val="Heading #1|1"/>
    <w:basedOn w:val="a"/>
    <w:link w:val="Heading11"/>
    <w:pPr>
      <w:shd w:val="clear" w:color="auto" w:fill="FFFFFF"/>
      <w:spacing w:after="230"/>
      <w:outlineLvl w:val="0"/>
    </w:pPr>
    <w:rPr>
      <w:rFonts w:ascii="바탕" w:eastAsia="바탕" w:hAnsi="바탕" w:cs="바탕"/>
      <w:sz w:val="34"/>
      <w:szCs w:val="34"/>
      <w:lang w:val="ko-KR" w:eastAsia="ko-KR" w:bidi="ko-KR"/>
    </w:rPr>
  </w:style>
  <w:style w:type="paragraph" w:customStyle="1" w:styleId="Tablecaption10">
    <w:name w:val="Table caption|1"/>
    <w:basedOn w:val="a"/>
    <w:link w:val="Tablecaption1"/>
    <w:pPr>
      <w:shd w:val="clear" w:color="auto" w:fill="FFFFFF"/>
    </w:pPr>
    <w:rPr>
      <w:rFonts w:ascii="바탕" w:eastAsia="바탕" w:hAnsi="바탕" w:cs="바탕"/>
      <w:b/>
      <w:bCs/>
      <w:sz w:val="16"/>
      <w:szCs w:val="16"/>
      <w:lang w:val="ko-KR" w:eastAsia="ko-KR" w:bidi="ko-KR"/>
    </w:rPr>
  </w:style>
  <w:style w:type="paragraph" w:customStyle="1" w:styleId="Other10">
    <w:name w:val="Other|1"/>
    <w:basedOn w:val="a"/>
    <w:link w:val="Other1"/>
    <w:pPr>
      <w:shd w:val="clear" w:color="auto" w:fill="FFFFFF"/>
      <w:spacing w:after="160" w:line="346" w:lineRule="auto"/>
    </w:pPr>
    <w:rPr>
      <w:rFonts w:ascii="바탕" w:eastAsia="바탕" w:hAnsi="바탕" w:cs="바탕"/>
      <w:sz w:val="16"/>
      <w:szCs w:val="16"/>
      <w:lang w:val="ko-KR" w:eastAsia="ko-KR" w:bidi="ko-KR"/>
    </w:rPr>
  </w:style>
  <w:style w:type="paragraph" w:customStyle="1" w:styleId="Picturecaption10">
    <w:name w:val="Picture caption|1"/>
    <w:basedOn w:val="a"/>
    <w:link w:val="Picturecaption1"/>
    <w:pPr>
      <w:shd w:val="clear" w:color="auto" w:fill="FFFFFF"/>
    </w:pPr>
    <w:rPr>
      <w:rFonts w:ascii="바탕" w:eastAsia="바탕" w:hAnsi="바탕" w:cs="바탕"/>
      <w:color w:val="2563E9"/>
      <w:sz w:val="14"/>
      <w:szCs w:val="14"/>
      <w:lang w:val="ko-KR" w:eastAsia="ko-KR" w:bidi="ko-KR"/>
    </w:rPr>
  </w:style>
  <w:style w:type="paragraph" w:customStyle="1" w:styleId="Heading210">
    <w:name w:val="Heading #2|1"/>
    <w:basedOn w:val="a"/>
    <w:link w:val="Heading21"/>
    <w:pPr>
      <w:shd w:val="clear" w:color="auto" w:fill="FFFFFF"/>
      <w:spacing w:after="100" w:line="276" w:lineRule="exact"/>
      <w:outlineLvl w:val="1"/>
    </w:pPr>
    <w:rPr>
      <w:rFonts w:ascii="바탕" w:eastAsia="바탕" w:hAnsi="바탕" w:cs="바탕"/>
      <w:b/>
      <w:bCs/>
      <w:sz w:val="16"/>
      <w:szCs w:val="16"/>
      <w:lang w:val="ko-KR" w:eastAsia="ko-KR" w:bidi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1796</Words>
  <Characters>10241</Characters>
  <Application>Microsoft Office Word</Application>
  <DocSecurity>0</DocSecurity>
  <Lines>85</Lines>
  <Paragraphs>24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StockManager</vt:lpstr>
    </vt:vector>
  </TitlesOfParts>
  <Company/>
  <LinksUpToDate>false</LinksUpToDate>
  <CharactersWithSpaces>12013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StockManager</dc:title>
  <dc:subject/>
  <dc:creator/>
  <cp:keywords/>
  <cp:lastModifiedBy>두찬</cp:lastModifiedBy>
  <cp:revision>2</cp:revision>
  <dcterms:created xsi:type="dcterms:W3CDTF">2026-01-10T06:01:00Z</dcterms:created>
  <dcterms:modified xsi:type="dcterms:W3CDTF">2026-01-10T06:14:00Z</dcterms:modified>
</cp:coreProperties>
</file>