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36"/>
        </w:rPr>
        <w:t>투자 검토 보고서</w:t>
      </w:r>
    </w:p>
    <w:p>
      <w:pPr>
        <w:pStyle w:val="Heading2"/>
      </w:pPr>
      <w:r>
        <w:rPr>
          <w:b/>
          <w:sz w:val="48"/>
        </w:rPr>
        <w:t>삼성전자(005930)</w:t>
      </w:r>
    </w:p>
    <w:p>
      <w:r>
        <w:t>작성일: 2026년 01월 10일</w:t>
      </w:r>
    </w:p>
    <w:p>
      <w:pPr>
        <w:pStyle w:val="Heading3"/>
      </w:pPr>
      <w:r>
        <w:rPr>
          <w:b/>
          <w:sz w:val="28"/>
        </w:rPr>
        <w:t>1. 투자 요약 (Executive Summary)</w:t>
      </w:r>
    </w:p>
    <w:p>
      <w:r>
        <w:t>삼성전자는 반도체, 스마트폰, 가전 등 다각화된 포트폴리오를 구축한 글로벌 기술 리더로서, 압도적인 시장 지배력과 기술 혁신을 통해 지속적인 성장을 이루어왔습니다. 최근 발표된 분기 영업이익 20조 돌파는 창사 이래 최초이며, 이는 메모리 반도체 가격 인상과 스마트폰 프리미엄 모델 판매 호조에 힘입은 결과입니다. 특히, D램 시장 왕좌 탈환은 경쟁 심화 속에서도 기술 리더십을 확고히 했다는 것을 보여줍니다. 또한, 정의선 현대차그룹 회장의 삼성전자 방문은 미래 모빌리티 분야에서의 협력 가능성을 시사하며, 새로운 성장 동력을 창출할 잠재력을 내포하고 있습니다.</w:t>
      </w:r>
    </w:p>
    <w:p>
      <w:r>
        <w:t>다만, 파운드리 사업 경쟁 심화는 삼성전자가 극복해야 할 과제입니다. TSMC의 2나노 공정 기술 선점은 삼성전자의 추격에 부담으로 작용할 수 있으며, 퀄컴과 같은 주요 고객사 확보 경쟁에서 어려움을 겪을 가능성이 있습니다. 이에 삼성전자는 틈새 시장 공략과 기술 개발 투자를 통해 경쟁력을 강화해야 할 것입니다.</w:t>
      </w:r>
    </w:p>
    <w:p>
      <w:r>
        <w:t xml:space="preserve">종합적으로, 삼성전자는 견조한 재무 상태, 강력한 브랜드 파워, 그리고 다각화된 사업 포트폴리오를 바탕으로 지속적인 성장이 기대됩니다. 파운드리 사업의 경쟁 심화는 리스크 요인으로 작용할 수 있지만, 메모리 반도체 시장의 긍정적인 전망과 신규 사업 발굴 노력은 이를 상쇄할 수 있을 것으로 판단됩니다. 따라서, 투자심의위원회에 삼성전자에 대한 </w:t>
      </w:r>
      <w:r>
        <w:rPr>
          <w:b/>
        </w:rPr>
        <w:t>매수(Buy)</w:t>
      </w:r>
      <w:r>
        <w:t xml:space="preserve"> 의견을 제시합니다.</w:t>
      </w:r>
    </w:p>
    <w:p>
      <w:pPr>
        <w:pStyle w:val="Heading3"/>
      </w:pPr>
      <w:r>
        <w:rPr>
          <w:b/>
          <w:sz w:val="28"/>
        </w:rPr>
        <w:t>2. 재무 실적 및 지표 심층 분석</w:t>
      </w:r>
    </w:p>
    <w:p>
      <w:r/>
      <w:r>
        <w:rPr>
          <w:b/>
        </w:rPr>
        <w:t>[재무상태표 및 손익계산서 요약]</w:t>
      </w:r>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r/>
      <w:r>
        <w:rPr>
          <w:b/>
        </w:rPr>
        <w:t>[재무실적(Financial Performance) 추이]</w:t>
      </w:r>
      <w:r/>
    </w:p>
    <w:p>
      <w:r>
        <w:t>*(참고: 상세 그래프는 별도 첨부 파일 참조)*</w:t>
      </w:r>
    </w:p>
    <w:p>
      <w:r/>
      <w:r>
        <w:rPr>
          <w:b/>
        </w:rPr>
        <w:t>[주요 투자 지표]</w:t>
      </w:r>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r/>
      <w:r>
        <w:rPr>
          <w:b/>
        </w:rPr>
        <w:t>수익성 및 효율성:</w:t>
      </w:r>
      <w:r/>
    </w:p>
    <w:p>
      <w:pPr>
        <w:pStyle w:val="ListBullet"/>
      </w:pPr>
      <w:r>
        <w:t>삼성전자의 영업이익률은 2021년부터 2023년까지 15.0%로 안정적인 수준을 유지하고 있습니다. 이는 글로벌 경기 침체에도 불구하고 프리미엄 제품 중심의 판매 전략과 원가 절감 노력 덕분입니다. 동종 업계 경쟁사들과 비교했을 때, 삼성전자의 영업이익률은 상위권에 속하며, 이는 효율적인 경영 시스템과 강력한 브랜드 파워를 입증합니다. ROE 또한 11.4%로 양호한 수준을 유지하며, 투자 자본 대비 높은 수익성을 보여주고 있습니다. 이익의 질 측면에서도, 삼성전자는 다각화된 사업 포트폴리오를 통해 안정적인 수익 기반을 확보하고 있습니다.</w:t>
      </w:r>
    </w:p>
    <w:p>
      <w:pPr>
        <w:pStyle w:val="ListBullet"/>
      </w:pPr>
      <w:r>
        <w:t>삼성전자는 비용 구조 효율화를 위해 지속적인 노력을 기울이고 있습니다. 특히, 반도체 부문에서는 공정 미세화 기술 개발을 통해 생산 효율성을 높이고 있으며, 스마트폰 부문에서는 부품 표준화 및 공급망 관리 최적화를 통해 원가 절감을 추진하고 있습니다. 또한, 고마진 제품 비중 확대를 통해 수익성을 개선하고 있습니다. 예를 들어, 폴더블폰과 같은 프리미엄 스마트폰 판매 비중을 늘리고, 고성능 메모리 반도체 판매를 확대하여 수익성을 높이고 있습니다.</w:t>
      </w:r>
    </w:p>
    <w:p>
      <w:r/>
      <w:r>
        <w:rPr>
          <w:b/>
        </w:rPr>
        <w:t>재무 건전성:</w:t>
      </w:r>
      <w:r/>
    </w:p>
    <w:p>
      <w:pPr>
        <w:pStyle w:val="ListBullet"/>
      </w:pPr>
      <w:r>
        <w:t>삼성전자의 부채비율은 2021년부터 2023년까지 42.9%로 매우 안정적인 수준을 유지하고 있습니다. 이는 과도한 차입 경영을 지양하고, 자기 자본을 중심으로 재무 구조를 운영하고 있다는 것을 의미합니다. 자산 건전성 측면에서도, 삼성전자는 현금성 자산을 충분히 확보하고 있으며, 유동 자산 비중이 높아 단기적인 유동성 위기에 대한 대응 능력이 뛰어납니다. 따라서, 삼성전자는 재무적인 리스크가 매우 낮은 기업으로 평가됩니다.</w:t>
      </w:r>
    </w:p>
    <w:p>
      <w:pPr>
        <w:pStyle w:val="ListBullet"/>
      </w:pPr>
      <w:r>
        <w:t>삼성전자는 강력한 현금 흐름 창출 능력을 보유하고 있습니다. 영업 활동을 통해 꾸준히 현금을 창출하고 있으며, 투자 활동과 재무 활동을 통해 현금을 효율적으로 배분하고 있습니다. 특히, 잉여 현금 흐름을 활용하여 연구 개발 투자와 설비 투자를 확대하고 있으며, 주주 환원 정책을 강화하여 주주 가치를 제고하고 있습니다. 이러한 현금 흐름 창출 능력은 삼성전자의 지속적인 성장을 뒷받침하는 중요한 요소입니다.</w:t>
      </w:r>
    </w:p>
    <w:p>
      <w:pPr>
        <w:pStyle w:val="Heading3"/>
      </w:pPr>
      <w:r>
        <w:rPr>
          <w:b/>
          <w:sz w:val="28"/>
        </w:rPr>
        <w:t>3. 사업 모델 및 핵심 이슈</w:t>
      </w:r>
    </w:p>
    <w:p>
      <w:r/>
      <w:r>
        <w:rPr>
          <w:b/>
        </w:rPr>
        <w:t>핵심 경쟁 우위 (Moat):</w:t>
      </w:r>
      <w:r/>
    </w:p>
    <w:p>
      <w:pPr>
        <w:pStyle w:val="ListBullet"/>
      </w:pPr>
      <w:r>
        <w:t>**기술적 장벽:** 삼성전자는 반도체, 디스플레이, 스마트폰 등 다양한 분야에서 세계 최고 수준의 기술력을 보유하고 있습니다. 특히, 메모리 반도체 분야에서는 D램과 낸드플래시 기술에서 압도적인 경쟁력을 확보하고 있으며, 파운드리 분야에서도 미세 공정 기술 개발에 박차를 가하고 있습니다. 또한, 디스플레이 분야에서는 OLED 기술을 선도하며, 폴더블 디스플레이와 같은 혁신적인 제품을 개발하고 있습니다. 이러한 기술적 장벽은 경쟁사들이 쉽게 따라올 수 없는 삼성전자만의 핵심 경쟁 우위입니다.</w:t>
      </w:r>
    </w:p>
    <w:p>
      <w:pPr>
        <w:pStyle w:val="ListBullet"/>
      </w:pPr>
      <w:r>
        <w:t>**브랜드 파워:** 삼성전자는 글로벌 브랜드 가치 평가에서 상위권을 차지하며, 전 세계적으로 높은 브랜드 인지도와 신뢰도를 구축하고 있습니다. 갤럭시 스마트폰, QLED TV, 비스포크 가전 등 삼성전자의 제품은 품질과 디자인 면에서 소비자들의 높은 평가를 받고 있으며, 이는 강력한 브랜드 충성도로 이어지고 있습니다. 이러한 브랜드 파워는 삼성전자가 경쟁 우위를 유지하고, 신규 시장에 진출하는 데 중요한 역할을 합니다.</w:t>
      </w:r>
    </w:p>
    <w:p>
      <w:pPr>
        <w:pStyle w:val="ListBullet"/>
      </w:pPr>
      <w:r>
        <w:t>**규모의 경제:** 삼성전자는 반도체, 디스플레이, 스마트폰, 가전 등 다양한 사업 분야에서 대규모 생산 시설을 보유하고 있으며, 글로벌 공급망을 구축하고 있습니다. 이러한 규모의 경제는 원가 경쟁력을 높이고, 시장 변화에 신속하게 대응할 수 있도록 해줍니다. 또한, 대규모 연구 개발 투자를 통해 기술 혁신을 지속적으로 추진하고 있으며, 이는 삼성전자의 경쟁력을 더욱 강화하는 요인으로 작용합니다.</w:t>
      </w:r>
    </w:p>
    <w:p>
      <w:pPr>
        <w:pStyle w:val="ListBullet"/>
      </w:pPr>
      <w:r>
        <w:t>**수직 계열화:** 삼성전자는 전자 부품에서 완제품까지 자체 생산하는 수직 계열화 시스템을 구축하고 있습니다. 이를 통해 부품 수급의 안정성을 확보하고, 생산 비용을 절감할 수 있습니다. 또한, 부품과 완제품 간의 시너지 효과를 창출하여 제품 경쟁력을 높일 수 있습니다. 예를 들어, 삼성디스플레이의 OLED 패널을 삼성전자 스마트폰에 탑재하여 화질과 디자인 경쟁력을 강화하는 것이 대표적인 사례입니다.</w:t>
      </w:r>
    </w:p>
    <w:p>
      <w:r/>
      <w:r>
        <w:rPr>
          <w:b/>
        </w:rPr>
        <w:t>주요 사업 부문별 현황:</w:t>
      </w:r>
      <w:r/>
    </w:p>
    <w:p>
      <w:pPr>
        <w:pStyle w:val="ListBullet"/>
      </w:pPr>
      <w:r>
        <w:t>**[사업부문 A]: 반도체 (DS 부문)** 삼성전자의 주력 사업인 반도체 부문은 메모리 반도체(D램, 낸드플래시)와 시스템 반도체(파운드리, 시스템LSI)로 구성됩니다. 메모리 반도체 시장에서는 D램 시장 왕좌를 탈환하며 압도적인 시장 점유율을 유지하고 있으며, 낸드플래시 시장에서도 선두 그룹에 속합니다. 다만, 파운드리 시장에서는 TSMC와의 경쟁이 심화되고 있으며, 퀄컴과 같은 주요 고객사 확보에 어려움을 겪고 있습니다. 향후 삼성전자는 미세 공정 기술 개발과 고객사 다변화를 통해 파운드리 시장 점유율을 확대할 계획입니다.</w:t>
      </w:r>
    </w:p>
    <w:p>
      <w:pPr>
        <w:pStyle w:val="ListBullet"/>
      </w:pPr>
      <w:r>
        <w:t>**[사업부문 B]: 스마트폰 (MX 부문)** 삼성전자의 스마트폰 사업은 갤럭시 S 시리즈, 갤럭시 Z 시리즈(폴더블폰), 갤럭시 A 시리즈 등 다양한 라인업을 통해 전 세계 스마트폰 시장을 선도하고 있습니다. 특히, 폴더블폰 시장에서는 독보적인 기술력과 디자인을 바탕으로 높은 시장 점유율을 기록하고 있으며, 프리미엄 스마트폰 시장에서도 꾸준한 성장세를 이어가고 있습니다. 향후 삼성전자는 AI 기술을 스마트폰에 접목하여 사용자 경험을 향상시키고, 신규 시장(예: 메타버스)과의 연계를 강화할 계획입니다.</w:t>
      </w:r>
    </w:p>
    <w:p>
      <w:r/>
      <w:r>
        <w:rPr>
          <w:b/>
        </w:rPr>
        <w:t>최신 주요 이슈 및 시장 동향:</w:t>
      </w:r>
      <w:r/>
    </w:p>
    <w:p>
      <w:pPr>
        <w:pStyle w:val="ListBullet"/>
      </w:pPr>
      <w:r>
        <w:t>최근 삼성전자는 분기 영업이익 20조 원을 돌파하며 창사 이래 최대 실적을 기록했습니다. 이는 메모리 반도체 가격 인상과 스마트폰 프리미엄 모델 판매 호조에 힘입은 결과입니다. 또한, D램 시장 왕좌를 탈환하며 기술 리더십을 입증했습니다. 하지만, 파운드리 사업에서는 TSMC와의 경쟁 심화와 퀄컴과 같은 주요 고객사 확보 경쟁에서 어려움을 겪고 있습니다.</w:t>
      </w:r>
    </w:p>
    <w:p>
      <w:pPr>
        <w:pStyle w:val="ListBullet"/>
      </w:pPr>
      <w:r>
        <w:t>정의선 현대차그룹 회장의 삼성전자 방문은 미래 모빌리티 분야에서의 협력 가능성을 시사합니다. 특히, 전장 사업과 자율주행 기술 분야에서 삼성전자와 현대차그룹 간의 협력이 강화될 것으로 예상됩니다. 이는 삼성전자가 미래 성장 동력을 확보하는 데 긍정적인 영향을 미칠 것으로 전망됩니다.</w:t>
      </w:r>
    </w:p>
    <w:p>
      <w:pPr>
        <w:pStyle w:val="ListBullet"/>
      </w:pPr>
      <w:r>
        <w:t>메모리 반도체 시장은 가격 상승세가 지속될 것으로 예상되며, 이는 삼성전자의 실적 개선에 기여할 것으로 보입니다. 또한, AI 기술 발전과 데이터센터 투자 확대는 고성능 메모리 반도체 수요 증가로 이어질 것으로 전망됩니다. 삼성전자는 이러한 시장 변화에 발맞춰 고성능 메모리 반도체 개발과 생산에 투자를 확대할 계획입니다.</w:t>
      </w:r>
    </w:p>
    <w:p>
      <w:pPr>
        <w:pStyle w:val="Heading3"/>
      </w:pPr>
      <w:r>
        <w:rPr>
          <w:b/>
          <w:sz w:val="28"/>
        </w:rPr>
        <w:t>4. 종합 평가 및 투자 의견</w:t>
      </w:r>
    </w:p>
    <w:p>
      <w:r/>
      <w:r>
        <w:rPr>
          <w:b/>
        </w:rPr>
        <w:t>투자 포인트 요약:</w:t>
      </w:r>
      <w:r/>
    </w:p>
    <w:p>
      <w:pPr>
        <w:pStyle w:val="ListBullet"/>
      </w:pPr>
      <w:r>
        <w:t>**견조한 실적과 성장 잠재력:** 삼성전자는 분기 영업이익 20조 원을 돌파하며 창사 이래 최대 실적을 기록했으며, 메모리 반도체 가격 상승과 스마트폰 프리미엄 모델 판매 호조를 통해 지속적인 성장이 기대됩니다.</w:t>
      </w:r>
    </w:p>
    <w:p>
      <w:pPr>
        <w:pStyle w:val="ListBullet"/>
      </w:pPr>
      <w:r>
        <w:t>**강력한 브랜드 파워와 기술 리더십:** 삼성전자는 글로벌 브랜드 가치 평가에서 상위권을 차지하며, 반도체, 디스플레이, 스마트폰 등 다양한 분야에서 세계 최고 수준의 기술력을 보유하고 있습니다.</w:t>
      </w:r>
    </w:p>
    <w:p>
      <w:pPr>
        <w:pStyle w:val="ListBullet"/>
      </w:pPr>
      <w:r>
        <w:t>**미래 성장 동력 확보 노력:** 삼성전자는 전장 사업, 자율주행 기술, AI 기술 등 미래 성장 동력 확보를 위해 적극적으로 투자하고 있으며, 현대차그룹과의 협력을 통해 시너지를 창출할 것으로 기대됩니다.</w:t>
      </w:r>
    </w:p>
    <w:p>
      <w:r/>
      <w:r>
        <w:rPr>
          <w:b/>
        </w:rPr>
        <w:t>리스크 요인 (Risk Factors):</w:t>
      </w:r>
      <w:r/>
    </w:p>
    <w:p>
      <w:pPr>
        <w:pStyle w:val="ListBullet"/>
      </w:pPr>
      <w:r>
        <w:t>**파운드리 사업 경쟁 심화:** TSMC와의 경쟁 심화와 퀄컴과 같은 주요 고객사 확보 경쟁에서 어려움을 겪을 수 있으며, 이는 파운드리 사업 수익성 악화로 이어질 수 있습니다. 모니터링 방안으로는 파운드리 시장 점유율 추이, 고객사 확보 현황, 미세 공정 기술 개발 현황 등을 지속적으로 확인해야 합니다.</w:t>
      </w:r>
    </w:p>
    <w:p>
      <w:pPr>
        <w:pStyle w:val="ListBullet"/>
      </w:pPr>
      <w:r>
        <w:t>**글로벌 경기 침체:** 글로벌 경기 침체가 지속될 경우, 소비 심리 위축으로 인해 스마트폰과 가전 제품 판매가 감소할 수 있으며, 이는 삼성전자의 실적에 부정적인 영향을 미칠 수 있습니다. 모니터링 방안으로는 주요 국가의 경제 성장률, 소비 심리 지수, 실업률 등을 면밀히 분석해야 합니다.</w:t>
      </w:r>
    </w:p>
    <w:p>
      <w:pPr>
        <w:pStyle w:val="ListBullet"/>
      </w:pPr>
      <w:r>
        <w:t>**환율 변동:** 원/달러 환율 변동은 삼성전자의 실적에 영향을 미칠 수 있으며, 특히 원화 강세는 수출 경쟁력 약화로 이어질 수 있습니다. 모니터링 방안으로는 환율 변동 추이와 환율 변동 요인을 분석하고, 환율 변동에 대한 리스크 관리 전략을 수립해야 합니다.</w:t>
      </w:r>
    </w:p>
    <w:p>
      <w:r/>
      <w:r>
        <w:rPr>
          <w:b/>
        </w:rPr>
        <w:t>최종 투자 의견:</w:t>
      </w:r>
      <w:r/>
    </w:p>
    <w:p>
      <w:pPr>
        <w:pStyle w:val="ListBullet"/>
      </w:pPr>
      <w:r>
        <w:t>**매수 (Buy)**</w:t>
      </w:r>
    </w:p>
    <w:p>
      <w:pPr>
        <w:pStyle w:val="ListBullet"/>
      </w:pPr>
      <w:r>
        <w:t>삼성전자는 견조한 실적, 강력한 브랜드 파워, 그리고 미래 성장 동력 확보 노력을 바탕으로 지속적인 성장이 기대됩니다. 파운드리 사업 경쟁 심화와 글로벌 경기 침체는 리스크 요인으로 작용할 수 있지만, 메모리 반도체 시장의 긍정적인 전망과 신규 사업 발굴 노력은 이를 상쇄할 수 있을 것으로 판단됩니다. 따라서, 투자심의위원회에 삼성전자에 대한 **매수(Buy)** 의견을 강력하게 제시합니다.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