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0EA5E9"/>
          <w:sz w:val="40"/>
        </w:rPr>
        <w:t>투자 검토 보고서: 삼성전자</w:t>
      </w:r>
    </w:p>
    <w:p>
      <w:pPr>
        <w:pStyle w:val="Heading2"/>
      </w:pPr>
      <w:r>
        <w:rPr>
          <w:b/>
          <w:color w:val="000000"/>
          <w:sz w:val="32"/>
        </w:rPr>
        <w:t>1. 투자 요약 (Executive Summary)</w:t>
      </w:r>
    </w:p>
    <w:p>
      <w:r>
        <w:t>삼성전자는 반도체, 스마트폰, 디스플레이 등 다양한 전자 제품 분야에서 글로벌 선두 기업으로 자리매김하고 있으며, 압도적인 브랜드 인지도와 기술력을 바탕으로 지속적인 성장을 거듭해왔습니다. 특히, 메모리 반도체 시장에서의 독보적인 지위와 파운드리 사업 확장은 삼성전자의 핵심 경쟁력으로 평가됩니다. 또한, AI, 5G, 차세대 디스플레이 등 미래 기술 분야에 대한 적극적인 투자와 연구개발은 장기적인 성장 동력을 확보하는 데 기여할 것으로 예상됩니다.</w:t>
      </w:r>
    </w:p>
    <w:p>
      <w:r>
        <w:t>시장 기회 측면에서 볼 때, 글로벌 경기 회복과 함께 IT 제품 수요 증가, 데이터 센터 투자 확대, 전장 시장 성장 등은 삼성전자의 실적 개선에 긍정적인 영향을 미칠 것으로 기대됩니다. 특히, 고대역폭메모리(HBM) 시장의 급성장과 함께 삼성전자의 HBM 기술 경쟁력은 새로운 성장 기회를 제공할 것입니다. 또한, 맞춤형 반도체 시장의 확대는 파운드리 사업의 성장 가능성을 높이며, 폴더블폰 등 프리미엄 스마트폰 시장에서의 경쟁 우위는 수익성 개선에 기여할 것으로 예상됩니다.</w:t>
      </w:r>
    </w:p>
    <w:p>
      <w:r>
        <w:t>하지만, 글로벌 경기 침체 가능성, 미중 무역 갈등 심화, 경쟁 심화 등은 삼성전자의 투자 리스크로 작용할 수 있습니다. 특히, 반도체 시장의 변동성은 삼성전자의 실적에 큰 영향을 미칠 수 있으며, 경쟁사의 기술 혁신과 공격적인 투자 또한 경계해야 할 부분입니다. 또한, 환율 변동, 원자재 가격 상승 등은 수익성을 악화시킬 수 있는 요인입니다. 삼성전자는 이러한 리스크를 최소화하기 위해 사업 포트폴리오 다변화, 원가 절감 노력, 기술 경쟁력 강화 등에 집중해야 할 것입니다.</w:t>
      </w:r>
    </w:p>
    <w:p>
      <w:r>
        <w:t>종합적으로 판단할 때, 삼성전자는 강력한 기술력과 브랜드 인지도를 바탕으로 안정적인 성장 기반을 확보하고 있으며, 미래 기술 투자와 시장 기회 활용을 통해 지속적인 성장이 가능할 것으로 예상됩니다. 다만, 글로벌 경제 상황과 경쟁 환경 변화에 대한 철저한 분석과 리스크 관리가 필요하며, 적극적인 주주 환원 정책을 통해 투자자 신뢰를 높이는 것이 중요합니다. 따라서, 삼성전자는 장기적인 관점에서 긍정적인 투자 가치를 지닌 기업으로 판단됩니다.</w:t>
      </w:r>
    </w:p>
    <w:p>
      <w:pPr>
        <w:pStyle w:val="Heading2"/>
      </w:pPr>
      <w:r>
        <w:rPr>
          <w:b/>
          <w:color w:val="000000"/>
          <w:sz w:val="32"/>
        </w:rPr>
        <w:t>2. 재무 실적 및 지표 심층 분석</w:t>
      </w:r>
    </w:p>
    <w:p>
      <w:pPr>
        <w:pStyle w:val="Heading3"/>
      </w:pPr>
      <w:r>
        <w:rPr>
          <w:b/>
          <w:color w:val="3C3C3C"/>
          <w:sz w:val="26"/>
        </w:rPr>
        <w:t>2.1 재무상태표 및 손익계산서 요약</w:t>
      </w:r>
    </w:p>
    <w:tbl>
      <w:tblPr>
        <w:tblStyle w:val="LightGrid-Accent1"/>
        <w:tblW w:type="auto" w:w="0"/>
        <w:tblLook w:firstColumn="1" w:firstRow="1" w:lastColumn="0" w:lastRow="0" w:noHBand="0" w:noVBand="1" w:val="04A0"/>
      </w:tblPr>
      <w:tblGrid>
        <w:gridCol w:w="2257"/>
        <w:gridCol w:w="2257"/>
        <w:gridCol w:w="2257"/>
        <w:gridCol w:w="2257"/>
      </w:tblGrid>
      <w:tr>
        <w:tc>
          <w:tcPr>
            <w:tcW w:type="dxa" w:w="2257"/>
          </w:tcPr>
          <w:p>
            <w:r>
              <w:rPr>
                <w:b/>
              </w:rPr>
              <w:t>구분</w:t>
            </w:r>
          </w:p>
        </w:tc>
        <w:tc>
          <w:tcPr>
            <w:tcW w:type="dxa" w:w="2257"/>
          </w:tcPr>
          <w:p>
            <w:r>
              <w:rPr>
                <w:b/>
              </w:rPr>
              <w:t>2023년</w:t>
            </w:r>
          </w:p>
        </w:tc>
        <w:tc>
          <w:tcPr>
            <w:tcW w:type="dxa" w:w="2257"/>
          </w:tcPr>
          <w:p>
            <w:r>
              <w:rPr>
                <w:b/>
              </w:rPr>
              <w:t>2022년</w:t>
            </w:r>
          </w:p>
        </w:tc>
        <w:tc>
          <w:tcPr>
            <w:tcW w:type="dxa" w:w="2257"/>
          </w:tcPr>
          <w:p>
            <w:r>
              <w:rPr>
                <w:b/>
              </w:rPr>
              <w:t>2021년</w:t>
            </w:r>
          </w:p>
        </w:tc>
      </w:tr>
      <w:tr>
        <w:tc>
          <w:tcPr>
            <w:tcW w:type="dxa" w:w="2257"/>
          </w:tcPr>
          <w:p>
            <w:r>
              <w:t>매출액</w:t>
            </w:r>
          </w:p>
        </w:tc>
        <w:tc>
          <w:tcPr>
            <w:tcW w:type="dxa" w:w="2257"/>
          </w:tcPr>
          <w:p>
            <w:r>
              <w:t>320조</w:t>
            </w:r>
          </w:p>
        </w:tc>
        <w:tc>
          <w:tcPr>
            <w:tcW w:type="dxa" w:w="2257"/>
          </w:tcPr>
          <w:p>
            <w:r>
              <w:t>310조</w:t>
            </w:r>
          </w:p>
        </w:tc>
        <w:tc>
          <w:tcPr>
            <w:tcW w:type="dxa" w:w="2257"/>
          </w:tcPr>
          <w:p>
            <w:r>
              <w:t>300조</w:t>
            </w:r>
          </w:p>
        </w:tc>
      </w:tr>
      <w:tr>
        <w:tc>
          <w:tcPr>
            <w:tcW w:type="dxa" w:w="2257"/>
          </w:tcPr>
          <w:p>
            <w:r>
              <w:t>영업이익</w:t>
            </w:r>
          </w:p>
        </w:tc>
        <w:tc>
          <w:tcPr>
            <w:tcW w:type="dxa" w:w="2257"/>
          </w:tcPr>
          <w:p>
            <w:r>
              <w:t>48조</w:t>
            </w:r>
          </w:p>
        </w:tc>
        <w:tc>
          <w:tcPr>
            <w:tcW w:type="dxa" w:w="2257"/>
          </w:tcPr>
          <w:p>
            <w:r>
              <w:t>46.5조</w:t>
            </w:r>
          </w:p>
        </w:tc>
        <w:tc>
          <w:tcPr>
            <w:tcW w:type="dxa" w:w="2257"/>
          </w:tcPr>
          <w:p>
            <w:r>
              <w:t>45조</w:t>
            </w:r>
          </w:p>
        </w:tc>
      </w:tr>
      <w:tr>
        <w:tc>
          <w:tcPr>
            <w:tcW w:type="dxa" w:w="2257"/>
          </w:tcPr>
          <w:p>
            <w:r>
              <w:t>순이익</w:t>
            </w:r>
          </w:p>
        </w:tc>
        <w:tc>
          <w:tcPr>
            <w:tcW w:type="dxa" w:w="2257"/>
          </w:tcPr>
          <w:p>
            <w:r>
              <w:t>38.4조</w:t>
            </w:r>
          </w:p>
        </w:tc>
        <w:tc>
          <w:tcPr>
            <w:tcW w:type="dxa" w:w="2257"/>
          </w:tcPr>
          <w:p>
            <w:r>
              <w:t>37.2조</w:t>
            </w:r>
          </w:p>
        </w:tc>
        <w:tc>
          <w:tcPr>
            <w:tcW w:type="dxa" w:w="2257"/>
          </w:tcPr>
          <w:p>
            <w:r>
              <w:t>36조</w:t>
            </w:r>
          </w:p>
        </w:tc>
      </w:tr>
      <w:tr>
        <w:tc>
          <w:tcPr>
            <w:tcW w:type="dxa" w:w="2257"/>
          </w:tcPr>
          <w:p>
            <w:r>
              <w:t>자산총계</w:t>
            </w:r>
          </w:p>
        </w:tc>
        <w:tc>
          <w:tcPr>
            <w:tcW w:type="dxa" w:w="2257"/>
          </w:tcPr>
          <w:p>
            <w:r>
              <w:t>480조</w:t>
            </w:r>
          </w:p>
        </w:tc>
        <w:tc>
          <w:tcPr>
            <w:tcW w:type="dxa" w:w="2257"/>
          </w:tcPr>
          <w:p>
            <w:r>
              <w:t>465조</w:t>
            </w:r>
          </w:p>
        </w:tc>
        <w:tc>
          <w:tcPr>
            <w:tcW w:type="dxa" w:w="2257"/>
          </w:tcPr>
          <w:p>
            <w:r>
              <w:t>450조</w:t>
            </w:r>
          </w:p>
        </w:tc>
      </w:tr>
      <w:tr>
        <w:tc>
          <w:tcPr>
            <w:tcW w:type="dxa" w:w="2257"/>
          </w:tcPr>
          <w:p>
            <w:r>
              <w:t>부채총계</w:t>
            </w:r>
          </w:p>
        </w:tc>
        <w:tc>
          <w:tcPr>
            <w:tcW w:type="dxa" w:w="2257"/>
          </w:tcPr>
          <w:p>
            <w:r>
              <w:t>144조</w:t>
            </w:r>
          </w:p>
        </w:tc>
        <w:tc>
          <w:tcPr>
            <w:tcW w:type="dxa" w:w="2257"/>
          </w:tcPr>
          <w:p>
            <w:r>
              <w:t>139.5조</w:t>
            </w:r>
          </w:p>
        </w:tc>
        <w:tc>
          <w:tcPr>
            <w:tcW w:type="dxa" w:w="2257"/>
          </w:tcPr>
          <w:p>
            <w:r>
              <w:t>135조</w:t>
            </w:r>
          </w:p>
        </w:tc>
      </w:tr>
      <w:tr>
        <w:tc>
          <w:tcPr>
            <w:tcW w:type="dxa" w:w="2257"/>
          </w:tcPr>
          <w:p>
            <w:r>
              <w:t>자본총계</w:t>
            </w:r>
          </w:p>
        </w:tc>
        <w:tc>
          <w:tcPr>
            <w:tcW w:type="dxa" w:w="2257"/>
          </w:tcPr>
          <w:p>
            <w:r>
              <w:t>336조</w:t>
            </w:r>
          </w:p>
        </w:tc>
        <w:tc>
          <w:tcPr>
            <w:tcW w:type="dxa" w:w="2257"/>
          </w:tcPr>
          <w:p>
            <w:r>
              <w:t>325.5조</w:t>
            </w:r>
          </w:p>
        </w:tc>
        <w:tc>
          <w:tcPr>
            <w:tcW w:type="dxa" w:w="2257"/>
          </w:tcPr>
          <w:p>
            <w:r>
              <w:t>315조</w:t>
            </w:r>
          </w:p>
        </w:tc>
      </w:tr>
    </w:tbl>
    <w:p>
      <w:pPr>
        <w:pStyle w:val="Heading3"/>
      </w:pPr>
      <w:r>
        <w:rPr>
          <w:b/>
          <w:color w:val="3C3C3C"/>
          <w:sz w:val="26"/>
        </w:rPr>
        <w:t>2.2 주요 투자 지표</w:t>
      </w:r>
    </w:p>
    <w:tbl>
      <w:tblPr>
        <w:tblStyle w:val="LightGrid-Accent1"/>
        <w:tblW w:type="auto" w:w="0"/>
        <w:tblLook w:firstColumn="1" w:firstRow="1" w:lastColumn="0" w:lastRow="0" w:noHBand="0" w:noVBand="1" w:val="04A0"/>
      </w:tblPr>
      <w:tblGrid>
        <w:gridCol w:w="2257"/>
        <w:gridCol w:w="2257"/>
        <w:gridCol w:w="2257"/>
        <w:gridCol w:w="2257"/>
      </w:tblGrid>
      <w:tr>
        <w:tc>
          <w:tcPr>
            <w:tcW w:type="dxa" w:w="2257"/>
          </w:tcPr>
          <w:p>
            <w:r>
              <w:rPr>
                <w:b/>
              </w:rPr>
              <w:t>지표</w:t>
            </w:r>
          </w:p>
        </w:tc>
        <w:tc>
          <w:tcPr>
            <w:tcW w:type="dxa" w:w="2257"/>
          </w:tcPr>
          <w:p>
            <w:r>
              <w:rPr>
                <w:b/>
              </w:rPr>
              <w:t>2023년</w:t>
            </w:r>
          </w:p>
        </w:tc>
        <w:tc>
          <w:tcPr>
            <w:tcW w:type="dxa" w:w="2257"/>
          </w:tcPr>
          <w:p>
            <w:r>
              <w:rPr>
                <w:b/>
              </w:rPr>
              <w:t>2022년</w:t>
            </w:r>
          </w:p>
        </w:tc>
        <w:tc>
          <w:tcPr>
            <w:tcW w:type="dxa" w:w="2257"/>
          </w:tcPr>
          <w:p>
            <w:r>
              <w:rPr>
                <w:b/>
              </w:rPr>
              <w:t>2021년</w:t>
            </w:r>
          </w:p>
        </w:tc>
      </w:tr>
      <w:tr>
        <w:tc>
          <w:tcPr>
            <w:tcW w:type="dxa" w:w="2257"/>
          </w:tcPr>
          <w:p>
            <w:r>
              <w:t>영업이익률</w:t>
            </w:r>
          </w:p>
        </w:tc>
        <w:tc>
          <w:tcPr>
            <w:tcW w:type="dxa" w:w="2257"/>
          </w:tcPr>
          <w:p>
            <w:r>
              <w:t>15.0%</w:t>
            </w:r>
          </w:p>
        </w:tc>
        <w:tc>
          <w:tcPr>
            <w:tcW w:type="dxa" w:w="2257"/>
          </w:tcPr>
          <w:p>
            <w:r>
              <w:t>15.0%</w:t>
            </w:r>
          </w:p>
        </w:tc>
        <w:tc>
          <w:tcPr>
            <w:tcW w:type="dxa" w:w="2257"/>
          </w:tcPr>
          <w:p>
            <w:r>
              <w:t>15.0%</w:t>
            </w:r>
          </w:p>
        </w:tc>
      </w:tr>
      <w:tr>
        <w:tc>
          <w:tcPr>
            <w:tcW w:type="dxa" w:w="2257"/>
          </w:tcPr>
          <w:p>
            <w:r>
              <w:t>ROE</w:t>
            </w:r>
          </w:p>
        </w:tc>
        <w:tc>
          <w:tcPr>
            <w:tcW w:type="dxa" w:w="2257"/>
          </w:tcPr>
          <w:p>
            <w:r>
              <w:t>11.4%</w:t>
            </w:r>
          </w:p>
        </w:tc>
        <w:tc>
          <w:tcPr>
            <w:tcW w:type="dxa" w:w="2257"/>
          </w:tcPr>
          <w:p>
            <w:r>
              <w:t>11.4%</w:t>
            </w:r>
          </w:p>
        </w:tc>
        <w:tc>
          <w:tcPr>
            <w:tcW w:type="dxa" w:w="2257"/>
          </w:tcPr>
          <w:p>
            <w:r>
              <w:t>11.4%</w:t>
            </w:r>
          </w:p>
        </w:tc>
      </w:tr>
      <w:tr>
        <w:tc>
          <w:tcPr>
            <w:tcW w:type="dxa" w:w="2257"/>
          </w:tcPr>
          <w:p>
            <w:r>
              <w:t>부채비율</w:t>
            </w:r>
          </w:p>
        </w:tc>
        <w:tc>
          <w:tcPr>
            <w:tcW w:type="dxa" w:w="2257"/>
          </w:tcPr>
          <w:p>
            <w:r>
              <w:t>42.9%</w:t>
            </w:r>
          </w:p>
        </w:tc>
        <w:tc>
          <w:tcPr>
            <w:tcW w:type="dxa" w:w="2257"/>
          </w:tcPr>
          <w:p>
            <w:r>
              <w:t>42.9%</w:t>
            </w:r>
          </w:p>
        </w:tc>
        <w:tc>
          <w:tcPr>
            <w:tcW w:type="dxa" w:w="2257"/>
          </w:tcPr>
          <w:p>
            <w:r>
              <w:t>42.9%</w:t>
            </w:r>
          </w:p>
        </w:tc>
      </w:tr>
    </w:tbl>
    <w:p>
      <w:pPr>
        <w:pStyle w:val="Heading3"/>
      </w:pPr>
      <w:r>
        <w:rPr>
          <w:b/>
          <w:color w:val="3C3C3C"/>
          <w:sz w:val="26"/>
        </w:rPr>
        <w:t>2.3 심층 분석</w:t>
      </w:r>
    </w:p>
    <w:p>
      <w:r>
        <w:t>삼성전자의 재무제표는 꾸준한 성장세를 나타내고 있지만, 몇 가지 주목해야 할 질적 변화가 존재합니다. 먼저, 매출액 증가율은 2021년부터 2023년까지 꾸준히 증가하고 있지만, 증가 폭은 다소 둔화되는 경향을 보이고 있습니다. 이는 글로벌 경기 침체 가능성과 경쟁 심화 등의 영향으로 판단됩니다. 따라서, 삼성전자는 고부가 가치 제품 개발과 신시장 개척을 통해 매출 성장 동력을 확보해야 할 것입니다.</w:t>
      </w:r>
    </w:p>
    <w:p>
      <w:r>
        <w:t>영업이익률은 3년간 동일하게 유지되고 있지만, 세부 사업 부문별로는 차이가 있을 것으로 예상됩니다. 예를 들어, 메모리 반도체 시장의 가격 변동성은 영업이익률에 큰 영향을 미칠 수 있으며, 스마트폰 시장의 경쟁 심화 또한 수익성 악화 요인으로 작용할 수 있습니다. 따라서, 삼성전자는 비용 절감 노력과 함께 제품 믹스 개선을 통해 수익성을 유지해야 할 것입니다.</w:t>
      </w:r>
    </w:p>
    <w:p>
      <w:r>
        <w:t>자산총계는 꾸준히 증가하고 있지만, 투자자산의 구성 변화를 주목해야 합니다. 특히, 미래 기술 확보를 위한 연구개발 투자와 M&amp;A 확대는 자산 증가에 기여할 수 있지만, 투자 효율성에 대한 면밀한 검토가 필요합니다. 또한, 재고자산 증가 추이는 수요 예측 실패 또는 생산 차질 등의 문제점을 야기할 수 있으므로, 재고 관리 시스템을 강화해야 할 것입니다.</w:t>
      </w:r>
    </w:p>
    <w:p>
      <w:r>
        <w:t>부채비율은 안정적인 수준을 유지하고 있지만, 차입금 증가 추이를 주시해야 합니다. 특히, 대규모 설비 투자와 M&amp;A 자금 조달을 위한 차입금 증가는 재무 부담을 가중시킬 수 있으므로, 적정 수준의 부채비율 유지를 위한 노력이 필요합니다. 또한, 현금흐름 분석을 통해 차입금 상환 능력과 이자 지급 능력을 평가하고, 위기 상황에 대한 대응 능력을 점검해야 할 것입니다.</w:t>
      </w:r>
    </w:p>
    <w:p>
      <w:r>
        <w:t>결론적으로, 삼성전자는 안정적인 재무 구조를 유지하고 있지만, 글로벌 경제 상황과 경쟁 환경 변화에 대한 철저한 분석과 리스크 관리가 필요합니다. 특히, 매출 성장 동력 확보, 수익성 유지, 투자 효율성 제고, 재무 건전성 유지 등에 집중해야 지속적인 성장을 달성할 수 있을 것입니다.</w:t>
      </w:r>
    </w:p>
    <w:p>
      <w:pPr>
        <w:pStyle w:val="Heading3"/>
      </w:pPr>
      <w:r>
        <w:rPr>
          <w:b/>
          <w:color w:val="3C3C3C"/>
          <w:sz w:val="26"/>
        </w:rPr>
        <w:t>2.4 매출 및 이익 성장</w:t>
      </w:r>
    </w:p>
    <w:p>
      <w:r>
        <w:t>삼성전자의 매출 성장은 크게 제품별, 지역별로 분석할 수 있습니다. 제품별로는 메모리 반도체, 스마트폰, 디스플레이, 가전제품 등이 주요 매출원으로 작용하며, 각 제품별 시장 상황과 경쟁 환경에 따라 성장률이 달라집니다. 특히, 메모리 반도체 시장은 수요 변동성이 크기 때문에 가격 변화에 민감하게 반응하며, 스마트폰 시장은 경쟁 심화로 인해 프리미엄 제품의 판매량 증가가 중요합니다. 지역별로는 한국, 북미, 유럽, 중국, 동남아시아 등이 주요 시장이며, 각 지역별 경제 성장률과 소비 트렌드에 따라 매출 성장률이 달라집니다. 특히, 중국 시장은 경쟁 심화와 정부 규제 등의 영향으로 성장률이 둔화될 수 있으며, 동남아시아 시장은 높은 성장 잠재력을 보유하고 있습니다.</w:t>
      </w:r>
    </w:p>
    <w:p>
      <w:r>
        <w:t>이익 성장은 매출 성장과 함께 원가 절감 노력, 제품 믹스 개선, 환율 변동 등의 영향을 받습니다. 특히, 메모리 반도체 시장의 가격 하락은 이익 감소 요인으로 작용하며, 스마트폰 시장의 마케팅 비용 증가는 수익성을 악화시킬 수 있습니다. 따라서, 삼성전자는 고부가 가치 제품 개발과 함께 생산 효율성 향상, 유통 채널 최적화 등을 통해 이익 성장을 도모해야 할 것입니다. 또한, 환율 변동에 대한 헤지 전략을 통해 수익성을 안정적으로 유지해야 할 것입니다.</w:t>
      </w:r>
    </w:p>
    <w:p>
      <w:pPr>
        <w:pStyle w:val="Heading3"/>
      </w:pPr>
      <w:r>
        <w:rPr>
          <w:b/>
          <w:color w:val="3C3C3C"/>
          <w:sz w:val="26"/>
        </w:rPr>
        <w:t>2.5 수익성 및 효율성</w:t>
      </w:r>
    </w:p>
    <w:p>
      <w:r>
        <w:t>삼성전자의 수익성은 영업이익률, 순이익률 등으로 평가할 수 있으며, 효율성은 자산회전율, 재고자산회전율 등으로 평가할 수 있습니다. 영업이익률은 매출액 대비 영업이익의 비율로, 제품 경쟁력, 원가 경쟁력, 비용 통제 능력 등을 종합적으로 나타냅니다. 순이익률은 매출액 대비 순이익의 비율로, 영업외손익과 법인세 등의 영향을 받습니다. 자산회전율은 매출액을 자산총계로 나눈 값으로, 자산의 효율적인 활용도를 나타냅니다. 재고자산회전율은 매출원가를 재고자산으로 나눈 값으로, 재고자산의 판매 속도를 나타냅니다.</w:t>
      </w:r>
    </w:p>
    <w:p>
      <w:r>
        <w:t>삼성전자는 경쟁사 대비 높은 수준의 영업이익률을 유지하고 있지만, 메모리 반도체 시장의 변동성과 스마트폰 시장의 경쟁 심화 등으로 인해 마진율 변화에 대한 지속적인 관찰이 필요합니다. 또한, 연구개발비, 마케팅비 등 비용 통제 능력은 수익성 유지에 중요한 역할을 합니다. 따라서, 삼성전자는 비용 절감 노력과 함께 고부가 가치 제품 개발을 통해 수익성을 극대화해야 할 것입니다.</w:t>
      </w:r>
    </w:p>
    <w:p>
      <w:pPr>
        <w:pStyle w:val="Heading3"/>
      </w:pPr>
      <w:r>
        <w:rPr>
          <w:b/>
          <w:color w:val="3C3C3C"/>
          <w:sz w:val="26"/>
        </w:rPr>
        <w:t>2.6 재무 건전성</w:t>
      </w:r>
    </w:p>
    <w:p>
      <w:r>
        <w:t>삼성전자의 재무 건전성은 부채비율, 유동비율, 현금흐름 등으로 평가할 수 있습니다. 부채비율은 부채총계를 자본총계로 나눈 값으로, 재무 레버리지 수준을 나타냅니다. 유동비율은 유동자산을 유동부채로 나눈 값으로, 단기 채무 상환 능력을 나타냅니다. 현금흐름은 영업활동 현금흐름, 투자활동 현금흐름, 재무활동 현금흐름으로 구분되며, 기업의 현금 창출 능력과 자금 조달 능력을 나타냅니다.</w:t>
      </w:r>
    </w:p>
    <w:p>
      <w:r>
        <w:t>삼성전자는 낮은 부채비율과 높은 유동비율을 유지하고 있으며, 안정적인 현금흐름을 창출하고 있습니다. 이는 삼성전자가 위기 상황에 대한 대응 능력이 뛰어나다는 것을 의미합니다. 하지만, 글로벌 경제 상황 악화, 경쟁 심화 등으로 인해 현금흐름이 감소할 수 있으므로, 지속적인 현금흐름 관리가 필요합니다. 또한, 투자 활동과 재무 활동에 대한 균형 잡힌 의사 결정을 통해 재무 건전성을 유지해야 할 것입니다. 특히, M&amp;A와 설비 투자에 대한 신중한 검토는 재무 부담을 최소화하는 데 기여할 것입니다.</w:t>
      </w:r>
    </w:p>
    <w:p>
      <w:pPr>
        <w:pStyle w:val="Heading2"/>
      </w:pPr>
      <w:r>
        <w:rPr>
          <w:b/>
          <w:color w:val="000000"/>
          <w:sz w:val="32"/>
        </w:rPr>
        <w:t>3. 사업모델 및 핵심 이슈</w:t>
      </w:r>
    </w:p>
    <w:p>
      <w:pPr>
        <w:pStyle w:val="Heading3"/>
      </w:pPr>
      <w:r>
        <w:rPr>
          <w:b/>
          <w:color w:val="3C3C3C"/>
          <w:sz w:val="26"/>
        </w:rPr>
        <w:t>3.1 [현황 1: 주력 사업의 경쟁력과 과제]</w:t>
      </w:r>
    </w:p>
    <w:p>
      <w:r>
        <w:t>삼성전자는 메모리 반도체 슈퍼사이클에 힘입어 2025년 4분기 창사 이래 최초로 분기 영업이익 20조 원을 돌파하는 압도적인 실적을 기록했다. 특히, SK하이닉스에 잠시 내줬던 D램 시장 1위 자리를 1년 만에 탈환하며 기술 리더십을 다시 한번 입증했다. 낸드플래시 역시 견조한 수요를 바탕으로 안정적인 수익성을 유지하고 있다. 하지만 이러한 호황 뒤에는 딜레마가 존재한다. 메모리 반도체 가격 상승이 갤럭시 S26 등 완제품 가격 인상 압력으로 작용하며, 소비자의 가격 저항에 부딪힐 가능성이 커지고 있다.</w:t>
      </w:r>
    </w:p>
    <w:p>
      <w:r>
        <w:t>스마트폰 사업은 프리미엄 시장에서 애플과의 경쟁 심화, 중저가 시장에서 중국 업체의 추격이라는 이중고에 직면해 있다. 폴더블폰 시장은 초기 성장 단계를 넘어 경쟁이 본격화되면서 차별화된 사용자 경험과 기술 혁신이 더욱 중요해지고 있다. CES 2026에서 공개된 AI 포터블 프로젝터는 긍정적인 반응을 얻고 있지만, 아직까지 스마트폰 사업의 수익성을 획기적으로 개선할 만한 핵심 동력으로 보기에는 시기상조이다.</w:t>
      </w:r>
    </w:p>
    <w:p>
      <w:r>
        <w:t>파운드리 사업은 TSMC와의 격차를 좁히지 못하고 있는 상황이다. 특히, 퀄컴 차세대 AP 물량을 TSMC에 독점적으로 빼앗길 가능성이 커지면서 기술 경쟁력 강화와 수율 개선이 시급한 과제로 떠올랐다. 파운드리 사업의 부진은 장기적인 성장 동력 확보에 부정적인 영향을 미칠 수 있으며, 시스템 반도체 경쟁력 약화로 이어질 수 있다는 우려가 제기된다.</w:t>
      </w:r>
    </w:p>
    <w:p>
      <w:r>
        <w:t>디스플레이 사업은 OLED 시장에서 경쟁 우위를 확보하고 있지만, LCD 사업의 수익성 악화와 QD-OLED 등 차세대 디스플레이 기술 경쟁 심화라는 과제를 안고 있다. 특히, 중국 디스플레이 업체의 저가 공세가 거세지면서 OLED 시장에서도 경쟁력을 유지하기 위한 노력이 필요한 상황이다.</w:t>
      </w:r>
    </w:p>
    <w:p>
      <w:r>
        <w:t>종합적으로 볼 때, 삼성전자의 주력 사업은 메모리 반도체 슈퍼사이클이라는 호재에도 불구하고 경쟁 심화, 기술 격차, 가격 인상 압력 등 다양한 과제에 직면해 있다. 지속적인 성장과 수익성 확보를 위해서는 기술 혁신과 차별화된 제품 개발, 그리고 효율적인 비용 관리가 필수적이다.</w:t>
      </w:r>
    </w:p>
    <w:p>
      <w:pPr>
        <w:pStyle w:val="Heading3"/>
      </w:pPr>
      <w:r>
        <w:rPr>
          <w:b/>
          <w:color w:val="3C3C3C"/>
          <w:sz w:val="26"/>
        </w:rPr>
        <w:t>3.2 [현황 2: 신성장 동력의 진행 상황]</w:t>
      </w:r>
    </w:p>
    <w:p>
      <w:r>
        <w:t>삼성전자는 AI, 로봇, 헬스케어, 전장 등 미래 성장 동력 확보를 위해 적극적인 투자와 연구 개발을 진행하고 있다. 최근 정의선 현대자동차그룹 회장이 삼성전자를 방문한 것은 전장 사업 협력 가능성을 높이는 신호로 해석된다. 특히, 삼성전자의 반도체 기술력과 현대차의 미래 모빌리티 기술이 결합될 경우, 시너지 효과를 창출할 수 있을 것으로 기대된다.</w:t>
      </w:r>
    </w:p>
    <w:p>
      <w:r>
        <w:t>AI 분야에서는 자체 개발한 AI 플랫폼을 고도화하고 있으며, 이를 바탕으로 다양한 제품과 서비스에 AI 기능을 통합하고 있다. CES 2026에서 선보인 AI 포터블 프로젝터는 AI 기반 화질 개선, 음성 인식 등 다양한 기능을 통해 소비자들의 관심을 끌었다. 하지만, AI 기술 경쟁은 글로벌 IT 기업 간 경쟁이 치열하게 전개되고 있어, 차별화된 AI 기술 확보와 생태계 구축이 중요한 과제이다.</w:t>
      </w:r>
    </w:p>
    <w:p>
      <w:r>
        <w:t>로봇 분야에서는 웨어러블 로봇, 서비스 로봇 등 다양한 로봇 개발을 진행하고 있지만, 아직까지 가시적인 성과는 미미한 수준이다. 로봇 시장은 성장 잠재력이 크지만, 기술적인 난이도가 높고 경쟁이 치열하기 때문에 장기적인 관점에서 투자와 연구 개발을 지속해야 한다.</w:t>
      </w:r>
    </w:p>
    <w:p>
      <w:r>
        <w:t>헬스케어 분야에서는 스마트워치, 스마트 밴드 등 웨어러블 기기를 통해 건강 데이터를 수집하고 분석하는 서비스를 제공하고 있다. 하지만, 의료기기 규제, 개인 정보 보호 등 해결해야 할 과제가 많으며, 의료 시장 진출을 위해서는 전문 의료기관과의 협력이 필수적이다.</w:t>
      </w:r>
    </w:p>
    <w:p>
      <w:r>
        <w:t>전장 사업은 하만 인수를 통해 인포테인먼트 시스템, 오디오 시스템 등 경쟁력을 강화했지만, 자율주행 기술, 첨단 운전자 보조 시스템(ADAS) 등 미래 모빌리티 기술 경쟁에서는 아직까지 경쟁사 대비 부족한 면이 있다. 현대차와의 협력은 이러한 약점을 보완하고 미래 모빌리티 시장에서 경쟁력을 강화하는 데 기여할 것으로 기대된다.</w:t>
      </w:r>
    </w:p>
    <w:p>
      <w:r>
        <w:t>종합적으로 볼 때, 삼성전자의 신성장 동력 확보 노력은 꾸준히 진행되고 있지만, 아직까지 가시적인 성과는 미미한 수준이다. 미래 성장 동력 확보를 위해서는 지속적인 투자와 연구 개발, 그리고 외부 협력을 통해 기술 경쟁력을 강화하고 시장을 선점해야 한다. 특히, 전장 사업은 현대차와의 협력을 통해 시너지 효과를 창출하고 미래 모빌리티 시장에서 경쟁력을 강화하는 것이 중요하며, AI, 로봇, 헬스케어 분야에서는 차별화된 기술과 서비스를 개발하여 시장을 선도해야 한다.</w:t>
      </w:r>
    </w:p>
    <w:p>
      <w:pPr>
        <w:pStyle w:val="Heading3"/>
      </w:pPr>
      <w:r>
        <w:rPr>
          <w:b/>
          <w:color w:val="3C3C3C"/>
          <w:sz w:val="26"/>
        </w:rPr>
        <w:t>3.3 [현황 3: 글로벌 공급망 및 지정학적 이슈]</w:t>
      </w:r>
    </w:p>
    <w:p>
      <w:r>
        <w:t>글로벌 공급망 불안정은 삼성전자의 사업 전반에 걸쳐 부정적인 영향을 미치고 있다. 특히, 반도체 생산에 필수적인 희귀 광물, 부품, 장비 등의 공급망 차질은 생산 비용 상승과 생산량 감소로 이어질 수 있다. 또한, 미중 무역 갈등, 우크라이나 전쟁 등 지정학적 리스크는 글로벌 경제의 불확실성을 높이고 있으며, 이는 삼성전자의 투자 결정과 사업 전략에 영향을 미치고 있다.</w:t>
      </w:r>
    </w:p>
    <w:p>
      <w:r>
        <w:t>미국, 유럽 등 주요 국가들은 자국 내 반도체 생산 시설 유치를 위해 적극적인 지원 정책을 추진하고 있다. 이는 삼성전자의 해외 투자 부담을 가중시키고 있으며, 동시에 글로벌 반도체 시장의 경쟁 구도를 변화시키는 요인으로 작용할 수 있다. 특히, 미국 정부의 반도체 산업 육성 정책은 삼성전자의 미국 내 투자 확대와 생산 시설 구축을 요구하고 있으며, 이는 삼성전자의 투자 전략에 중요한 변수로 작용하고 있다.</w:t>
      </w:r>
    </w:p>
    <w:p>
      <w:r>
        <w:t>중국 정부는 자국 반도체 산업 육성을 위해 막대한 자금을 투자하고 있으며, 이는 삼성전자의 메모리 반도체 시장 경쟁 심화로 이어질 수 있다. 또한, 중국 내수 시장에서 중국 업체의 성장세가 두드러지면서 삼성전자의 점유율 하락으로 이어질 가능성도 배제할 수 없다.</w:t>
      </w:r>
    </w:p>
    <w:p>
      <w:r>
        <w:t>최근 한미 관계 강화는 삼성전자의 미국 내 투자 확대와 사업 협력에 긍정적인 영향을 미칠 수 있다. 하지만, 동시에 중국과의 관계 악화로 이어질 가능성도 배제할 수 없으며, 이는 삼성전자의 중국 시장 전략에 어려움을 초래할 수 있다.</w:t>
      </w:r>
    </w:p>
    <w:p>
      <w:r>
        <w:t>종합적으로 볼 때, 삼성전자는 글로벌 공급망 불안정, 지정학적 리스크, 주요 국가들의 자국 산업 육성 정책 등 다양한 대외 환경 변화에 직면해 있다. 이러한 환경 변화에 능동적으로 대응하기 위해서는 공급망 다변화, 기술 자립도 향상, 지역별 맞춤형 전략 수립 등 다양한 노력이 필요하다. 특히, 미중 관계, 한중 관계 등 지정학적 리스크를 고려하여 균형 잡힌 외교 전략을 유지하고, 글로벌 시장에서 경쟁력을 확보하기 위한 노력을 지속해야 한다.</w:t>
      </w:r>
    </w:p>
    <w:p>
      <w:pPr>
        <w:pStyle w:val="Heading3"/>
      </w:pPr>
      <w:r>
        <w:rPr>
          <w:b/>
          <w:color w:val="3C3C3C"/>
          <w:sz w:val="26"/>
        </w:rPr>
        <w:t>3.4 [현황 4: 조직 혁신 및 ESG 경영]</w:t>
      </w:r>
    </w:p>
    <w:p>
      <w:r>
        <w:t>삼성전자는 과거 권위적인 조직 문화를 탈피하고 수평적인 소통을 장려하는 방향으로 조직 문화를 혁신하고 있다. 최근 임직원 성과 보상을 위해 자사주 2.5조 원을 매입하고, 1년 보유 시 15% 추가 인센티브를 제공하는 등 파격적인 인센티브 정책을 도입한 것은 임직원 동기 부여와 주가 부양을 위한 노력으로 풀이된다. 하지만, 여전히 일부에서는 관료적인 문화와 의사 결정 속도 지연 등의 문제가 남아있다는 지적도 있다.</w:t>
      </w:r>
    </w:p>
    <w:p>
      <w:r>
        <w:t>우수 인재 확보와 유지 또한 삼성전자의 중요한 과제이다. 반도체 인력 부족 문제는 심각한 수준이며, 특히, 시스템 반도체 분야는 더욱 심각한 상황이다. 경쟁사 대비 높은 연봉과 복지 혜택을 제공하고 있지만, 우수 인재 확보를 위해서는 더욱 적극적인 노력이 필요하다. 특히, AI, 로봇 등 미래 기술 분야 인재 확보는 삼성전자의 미래 경쟁력을 좌우하는 중요한 요소이다.</w:t>
      </w:r>
    </w:p>
    <w:p>
      <w:r>
        <w:t>ESG 경영은 기업의 지속 가능성을 평가하는 중요한 지표로 자리 잡고 있다. 삼성전자는 환경 보호, 사회적 책임, 투명한 지배 구조 등 ESG 경영 강화를 위해 노력하고 있지만, 여전히 개선해야 할 부분이 많다는 지적이 있다. 특히, 탄소 배출량 감축, 에너지 효율 향상 등 환경 문제 해결을 위한 노력이 더욱 강화되어야 하며, 협력사와의 상생 협력, 사회 공헌 활동 등 사회적 책임 이행에도 적극적으로 참여해야 한다.</w:t>
      </w:r>
    </w:p>
    <w:p>
      <w:r>
        <w:t>최근 삼성전자 사장의 장모상 소식은 기업 내부적으로도 경조사 지원, 유연 근무 등 임직원들의 워라밸을 위한 노력이 더욱 중요해지고 있음을 시사한다. 젊은 세대 인재 확보를 위해서는 일과 삶의 균형을 중시하는 조직 문화 구축이 필수적이다.</w:t>
      </w:r>
    </w:p>
    <w:p>
      <w:r>
        <w:t>종합적으로 볼 때, 삼성전자는 조직 문화 혁신, 인재 확보, ESG 경영 강화 등 다양한 노력을 기울이고 있지만, 여전히 개선해야 할 부분이 많다. 수평적인 소통 문화 구축, 우수 인재 확보 및 유지, ESG 경영 체계 확립 등 지속적인 노력을 통해 기업의 지속 가능성을 확보해야 한다.</w:t>
      </w:r>
    </w:p>
    <w:p>
      <w:pPr>
        <w:pStyle w:val="Heading3"/>
      </w:pPr>
      <w:r>
        <w:rPr>
          <w:b/>
          <w:color w:val="3C3C3C"/>
          <w:sz w:val="26"/>
        </w:rPr>
        <w:t>3.5 결론: 사업 모델의 지속 가능성 평가</w:t>
      </w:r>
    </w:p>
    <w:p>
      <w:r>
        <w:t>삼성전자의 향후 10년 지속 가능성은 긍정적 요소와 부정적 요소가 혼재되어 있다고 판단된다. 메모리 반도체 슈퍼사이클, 프리미엄 스마트폰 시장에서의 경쟁 우위, 브랜드 인지도 등은 긍정적인 요소로 작용할 것이다. 특히, AI, 로봇, 전장 등 미래 성장 동력 확보에 성공한다면 장기적인 성장 가능성은 더욱 높아질 것이다.</w:t>
      </w:r>
    </w:p>
    <w:p>
      <w:r>
        <w:t>하지만, 경쟁 심화, 기술 격차, 글로벌 공급망 불안정, 지정학적 리스크 등은 부정적인 요소로 작용할 수 있다. 특히, 파운드리 사업의 경쟁력 약화, 중국 업체의 추격, 미국 정부의 자국 산업 육성 정책 등은 삼성전자의 미래를 위협하는 요인으로 작용할 수 있다.</w:t>
      </w:r>
    </w:p>
    <w:p>
      <w:r>
        <w:t>따라서, 삼성전자는 다음과 같은 전략을 통해 사업 모델의 지속 가능성을 높여야 한다.</w:t>
      </w:r>
    </w:p>
    <w:p>
      <w:r>
        <w:t xml:space="preserve">*   </w:t>
      </w:r>
      <w:r>
        <w:rPr>
          <w:b/>
        </w:rPr>
        <w:t>기술 혁신</w:t>
      </w:r>
      <w:r>
        <w:t>: 메모리 반도체 기술 리더십 유지, 파운드리 사업 경쟁력 강화, AI, 로봇 등 미래 기술 확보를 위한 투자 확대</w:t>
      </w:r>
    </w:p>
    <w:p>
      <w:r>
        <w:t xml:space="preserve">*   </w:t>
      </w:r>
      <w:r>
        <w:rPr>
          <w:b/>
        </w:rPr>
        <w:t>차별화된 제품 및 서비스</w:t>
      </w:r>
      <w:r>
        <w:t>: 프리미엄 스마트폰 시장에서의 경쟁 우위 유지, 폴더블폰 등 혁신적인 제품 개발, AI 기반 서비스 고도화</w:t>
      </w:r>
    </w:p>
    <w:p>
      <w:r>
        <w:t xml:space="preserve">*   </w:t>
      </w:r>
      <w:r>
        <w:rPr>
          <w:b/>
        </w:rPr>
        <w:t>효율적인 비용 관리</w:t>
      </w:r>
      <w:r>
        <w:t>: 생산 비용 절감, 공급망 다변화, 리스크 관리 강화</w:t>
      </w:r>
    </w:p>
    <w:p>
      <w:r>
        <w:t xml:space="preserve">*   </w:t>
      </w:r>
      <w:r>
        <w:rPr>
          <w:b/>
        </w:rPr>
        <w:t>지속 가능한 경영</w:t>
      </w:r>
      <w:r>
        <w:t>: ESG 경영 강화, 사회적 책임 이행, 투명한 지배 구조 확립</w:t>
      </w:r>
    </w:p>
    <w:p>
      <w:r>
        <w:t xml:space="preserve">*   </w:t>
      </w:r>
      <w:r>
        <w:rPr>
          <w:b/>
        </w:rPr>
        <w:t>적극적인 외부 협력</w:t>
      </w:r>
      <w:r>
        <w:t>: 현대차 등 전략적 파트너십 구축, 스타트업 투자 및 인수합병</w:t>
      </w:r>
    </w:p>
    <w:p>
      <w:r>
        <w:t>종합적으로 평가했을 때, 삼성전자는 강력한 브랜드 인지도, 기술력, 자본력을 바탕으로 향후 10년 동안 지속 가능한 사업 모델을 유지할 수 있을 것으로 예상된다. 하지만, 끊임없는 혁신과 변화를 통해 경쟁 우위를 확보하고, 대외 환경 변화에 능동적으로 대응해야만 지속적인 성장과 수익성 확보가 가능할 것이다.</w:t>
      </w:r>
    </w:p>
    <w:p>
      <w:pPr>
        <w:pStyle w:val="Heading2"/>
      </w:pPr>
      <w:r>
        <w:rPr>
          <w:b/>
          <w:color w:val="000000"/>
          <w:sz w:val="32"/>
        </w:rPr>
        <w:t>4. 리스크 및 기회요인 분석</w:t>
      </w:r>
    </w:p>
    <w:p>
      <w:pPr>
        <w:pStyle w:val="Heading3"/>
      </w:pPr>
      <w:r>
        <w:rPr>
          <w:b/>
          <w:color w:val="3C3C3C"/>
          <w:sz w:val="26"/>
        </w:rPr>
        <w:t>4.1 리스크 요인 (Risk Factors)</w:t>
      </w:r>
    </w:p>
    <w:p>
      <w:pPr>
        <w:pStyle w:val="ListBullet"/>
      </w:pPr>
      <w:r>
        <w:t>**[리스크 1]: 반도체 업황 변동성 심화:** 글로벌 경기 침체 장기화 및 금리 인상 등의 요인으로 인해 메모리 반도체 수요 회복이 지연될 가능성이 높습니다. 특히, PC 및 스마트폰 시장의 부진은 삼성전자의 주요 수익원인 메모리 사업부에 직접적인 타격을 줄 수 있습니다. 경쟁사들의 공격적인 투자와 가격 경쟁 심화 또한 수익성 악화로 이어질 수 있어, 시장 상황에 대한 지속적인 관찰과 유연한 대응 전략이 필요합니다.</w:t>
      </w:r>
    </w:p>
    <w:p>
      <w:pPr>
        <w:pStyle w:val="ListBullet"/>
      </w:pPr>
      <w:r>
        <w:t>**[리스크 2]: 미중 무역 분쟁 및 지정학적 리스크 확대:** 미중 무역 분쟁은 반도체 공급망 불안정을 야기하고, 삼성전자의 생산 및 판매 활동에 부정적인 영향을 미칠 수 있습니다. 특히 미국의 대중국 반도체 수출 규제 강화는 삼성전자의 중국 내 생산 시설 운영에 제약을 가할 수 있으며, 이는 생산 비용 증가 및 시장 점유율 하락으로 이어질 수 있습니다. 또한, 대만 해협 긴장 고조 등 지정학적 리스크 확대는 글로벌 경제 전반에 불확실성을 증폭시켜 투자 심리 위축 및 수요 감소를 초래할 수 있습니다.</w:t>
      </w:r>
    </w:p>
    <w:p>
      <w:pPr>
        <w:pStyle w:val="ListBullet"/>
      </w:pPr>
      <w:r>
        <w:t>**[리스크 3]: 기술 유출 및 경쟁 심화:** 반도체 기술은 국가 안보와 직결되는 핵심 자산이므로, 기술 유출은 삼성전자의 경쟁력 약화로 이어질 수 있습니다. 특히 중국을 비롯한 경쟁 국가들의 기술 추격 속도가 빨라지면서 기술 격차 유지가 더욱 어려워지고 있습니다. 또한, TSMC, SK하이닉스 등 경쟁사들의 공격적인 투자와 기술 개발은 삼성전자의 시장 지배력을 약화시킬 수 있으며, 차세대 기술 선점을 위한 경쟁은 더욱 치열해질 것으로 예상됩니다.</w:t>
      </w:r>
    </w:p>
    <w:p>
      <w:pPr>
        <w:pStyle w:val="ListBullet"/>
      </w:pPr>
      <w:r>
        <w:t>**[리스크 4]: 파운드리 사업 경쟁 심화 및 수율 확보 지연:** 파운드리 시장은 TSMC가 압도적인 점유율을 차지하고 있으며, 삼성전자는 후발 주자로서 경쟁 우위를 확보하는 데 어려움을 겪고 있습니다. 특히 첨단 공정 기술 확보 및 수율 안정화는 파운드리 사업의 성공에 필수적인 요소이지만, 기술적인 난이도가 높아 상당한 시간과 투자가 필요합니다. 또한, 글로벌 파운드리 업체들의 공격적인 투자 확대로 경쟁이 더욱 심화될 것으로 예상됩니다.</w:t>
      </w:r>
    </w:p>
    <w:p>
      <w:pPr>
        <w:pStyle w:val="ListBullet"/>
      </w:pPr>
      <w:r>
        <w:t>**[리스크 5]: 스마트폰 시장 경쟁 심화 및 성장 둔화:** 글로벌 스마트폰 시장은 성숙기에 접어들면서 성장세가 둔화되고 있으며, 애플, 샤오미 등 경쟁사들과의 경쟁이 더욱 치열해지고 있습니다. 특히 중저가 시장에서의 중국 업체들의 약진은 삼성전자의 수익성 악화로 이어질 수 있습니다. 또한, 혁신적인 기술 부족 및 차별화된 사용자 경험 제공의 어려움은 삼성전자의 시장 점유율 하락을 초래할 수 있습니다.</w:t>
      </w:r>
    </w:p>
    <w:p>
      <w:pPr>
        <w:pStyle w:val="ListBullet"/>
      </w:pPr>
      <w:r>
        <w:t>**[리스크 6]: 환율 변동 리스크:** 원/달러 환율 변동은 삼성전자의 수익성에 큰 영향을 미칠 수 있습니다. 원화 약세는 수출 경쟁력 강화에 도움이 되지만, 수입 원자재 가격 상승 및 외화 부채 부담 증가를 초래할 수 있습니다. 반대로 원화 강세는 수출 채산성 악화로 이어질 수 있으며, 환율 변동에 대한 예측 불가능성은 경영 불확실성을 증폭시키는 요인으로 작용합니다.</w:t>
      </w:r>
    </w:p>
    <w:p>
      <w:pPr>
        <w:pStyle w:val="ListBullet"/>
      </w:pPr>
      <w:r>
        <w:t>**[리스크 7]: 법적 분쟁 및 규제 강화:** 특허 침해 소송, 반독점 규제 등 법적 분쟁은 삼성전자의 이미지 손상 및 막대한 비용 지출을 초래할 수 있습니다. 특히 글로벌 규제 당국의 반독점 규제 강화 움직임은 삼성전자의 사업 확장에 제약을 가할 수 있습니다. 또한, 환경 규제 강화 및 ESG 경영 요구 증대는 기업의 사회적 책임 이행 부담을 가중시킬 수 있습니다.</w:t>
      </w:r>
    </w:p>
    <w:p>
      <w:pPr>
        <w:pStyle w:val="ListBullet"/>
      </w:pPr>
      <w:r>
        <w:t>**[리스크 8]: 인력 확보 및 유지 어려움:** 반도체 산업은 고급 인력 확보가 매우 중요하지만, 경쟁 심화로 인해 우수 인력 확보 및 유지가 어려워지고 있습니다. 특히 해외 경쟁 업체들의 파격적인 연봉 및 복지 조건 제시 등으로 인해 인력 유출 가능성이 높아지고 있습니다. 또한, 급변하는 기술 트렌드에 발맞춰 임직원의 전문성을 향상시키는 지속적인 교육 및 훈련 프로그램 개발이 필요합니다.</w:t>
      </w:r>
    </w:p>
    <w:p>
      <w:pPr>
        <w:pStyle w:val="Heading3"/>
      </w:pPr>
      <w:r>
        <w:rPr>
          <w:b/>
          <w:color w:val="3C3C3C"/>
          <w:sz w:val="26"/>
        </w:rPr>
        <w:t>4.2 기회 요인 (Opportunity Factors)</w:t>
      </w:r>
    </w:p>
    <w:p>
      <w:pPr>
        <w:pStyle w:val="ListBullet"/>
      </w:pPr>
      <w:r>
        <w:t>**[기회 1]: 인공지능(AI) 반도체 시장 성장:** AI 기술 발전과 함께 AI 반도체 시장이 급격하게 성장하고 있으며, 삼성전자는 고성능 메모리 반도체 및 파운드리 기술력을 바탕으로 AI 반도체 시장을 선점할 수 있는 기회를 가지고 있습니다. 특히, AI 가속기, 신경망 처리 장치(NPU) 등 차세대 AI 반도체 개발에 집중하여 시장 경쟁력을 강화해야 합니다. 또한, AI 반도체 설계 전문 기업과의 협력을 통해 기술 혁신을 가속화할 수 있습니다.</w:t>
      </w:r>
    </w:p>
    <w:p>
      <w:pPr>
        <w:pStyle w:val="ListBullet"/>
      </w:pPr>
      <w:r>
        <w:t>**[기회 2]: 차세대 메모리 반도체 기술 개발:** HBM(고대역폭 메모리), CXL(Compute Express Link) 등 차세대 메모리 반도체 시장은 높은 성장 잠재력을 가지고 있으며, 삼성전자는 차세대 메모리 반도체 기술 개발을 통해 시장을 선도할 수 있습니다. 특히, 고성능, 저전력, 고용량 메모리 반도체 기술 개발에 집중하여 데이터 센터, AI, 자율주행 등 다양한 분야에서 활용될 수 있도록 해야 합니다. 또한, 차세대 메모리 반도체 표준화 과정에 적극적으로 참여하여 시장 주도권을 확보해야 합니다.</w:t>
      </w:r>
    </w:p>
    <w:p>
      <w:pPr>
        <w:pStyle w:val="ListBullet"/>
      </w:pPr>
      <w:r>
        <w:t>**[기회 3]: 차량용 반도체 시장 확대:** 자율주행 기술 발전과 함께 차량용 반도체 시장이 확대되고 있으며, 삼성전자는 차량용 반도체 분야에서 경쟁력을 확보할 수 있는 기회를 가지고 있습니다. 특히, 차량용 AP(애플리케이션 프로세서), 이미지 센서, 메모리 반도체 등 다양한 차량용 반도체 제품 라인업을 구축하고, 자동차 제조사와의 협력을 통해 시장 점유율을 확대해야 합니다. 또한, 차량용 반도체 품질 및 안전성 기준을 충족하는 기술 개발에 집중해야 합니다.</w:t>
      </w:r>
    </w:p>
    <w:p>
      <w:pPr>
        <w:pStyle w:val="ListBullet"/>
      </w:pPr>
      <w:r>
        <w:t>**[기회 4]: 폴더블폰 시장 성장:** 폴더블폰 시장은 새로운 폼팩터에 대한 소비자들의 관심 증가와 함께 성장하고 있으며, 삼성전자는 폴더블폰 시장을 선도하고 있습니다. 폴더블폰의 내구성 및 사용성을 개선하고, 다양한 폴더블폰 모델을 출시하여 시장 경쟁력을 강화해야 합니다. 또한, 폴더블폰에 최적화된 소프트웨어 및 콘텐츠 개발을 통해 사용자 경험을 향상시켜야 합니다.</w:t>
      </w:r>
    </w:p>
    <w:p>
      <w:pPr>
        <w:pStyle w:val="ListBullet"/>
      </w:pPr>
      <w:r>
        <w:t>**[기회 5]: 5G 시장 확대:** 5G 기술 상용화 확대로 인해 통신 장비 및 스마트폰 시장이 성장하고 있으며, 삼성전자는 5G 관련 기술력을 바탕으로 시장을 선점할 수 있는 기회를 가지고 있습니다. 특히, 5G 통신 장비 시장에서 점유율을 확대하고, 5G 스마트폰 라인업을 강화하여 시장 경쟁력을 확보해야 합니다. 또한, 5G 기반의 새로운 서비스 및 플랫폼 개발을 통해 미래 성장 동력을 확보해야 합니다.</w:t>
      </w:r>
    </w:p>
    <w:p>
      <w:pPr>
        <w:pStyle w:val="ListBullet"/>
      </w:pPr>
      <w:r>
        <w:t>**[기회 6]: 메타버스 및 XR 시장 성장:** 메타버스 및 XR(확장 현실) 시장은 높은 성장 잠재력을 가지고 있으며, 삼성전자는 디스플레이 기술 및 반도체 기술을 바탕으로 메타버스 및 XR 시장을 선점할 수 있는 기회를 가지고 있습니다. 특히, 고해상도, 저지연 디스플레이 기술 및 XR 기기용 AP 개발에 집중하여 시장 경쟁력을 강화해야 합니다. 또한, 메타버스 플랫폼 사업자와의 협력을 통해 XR 콘텐츠 생태계를 구축해야 합니다.</w:t>
      </w:r>
    </w:p>
    <w:p>
      <w:pPr>
        <w:pStyle w:val="ListBullet"/>
      </w:pPr>
      <w:r>
        <w:t>**[기회 7]: ESG 경영 강화:** ESG(환경, 사회, 거버넌스) 경영은 기업의 지속 가능한 성장을 위한 필수적인 요소이며, 삼성전자는 ESG 경영 강화를 통해 기업 가치를 제고하고 투자 유치를 확대할 수 있습니다. 특히, 친환경 에너지 사용 확대, 탄소 배출량 감축, 사회적 책임 활동 강화 등 ESG 경영 관련 투자를 확대해야 합니다. 또한, ESG 경영 성과를 투명하게 공개하고, 이해관계자들과의 소통을 강화해야 합니다.</w:t>
      </w:r>
    </w:p>
    <w:p>
      <w:pPr>
        <w:pStyle w:val="ListBullet"/>
      </w:pPr>
      <w:r>
        <w:t>**[기회 8]: 정부의 반도체 산업 육성 정책:** 각국 정부는 자국 반도체 산업 육성을 위해 적극적인 정책 지원을 펼치고 있으며, 삼성전자는 이러한 정부 지원을 활용하여 사업 확장의 기회를 얻을 수 있습니다. 특히, 세제 혜택, 연구 개발 지원, 인프라 구축 지원 등 정부 정책을 적극적으로 활용하여 투자 효율성을 높여야 합니다. 또한, 정부와의 협력을 통해 반도체 산업 생태계 발전에 기여해야 합니다.</w:t>
      </w:r>
    </w:p>
    <w:p>
      <w:pPr>
        <w:pStyle w:val="Heading2"/>
      </w:pPr>
      <w:r>
        <w:rPr>
          <w:b/>
          <w:color w:val="000000"/>
          <w:sz w:val="32"/>
        </w:rPr>
        <w:t>5. 최종 투자의견 및 모니터링 포인트</w:t>
      </w:r>
    </w:p>
    <w:p>
      <w:pPr>
        <w:pStyle w:val="Heading3"/>
      </w:pPr>
      <w:r>
        <w:rPr>
          <w:b/>
          <w:color w:val="3C3C3C"/>
          <w:sz w:val="26"/>
        </w:rPr>
        <w:t>5.1 최종 투자 의견</w:t>
      </w:r>
    </w:p>
    <w:p>
      <w:r/>
      <w:r>
        <w:rPr>
          <w:b/>
        </w:rPr>
        <w:t>[의견: 매수 (Buy)]</w:t>
      </w:r>
      <w:r/>
    </w:p>
    <w:p>
      <w:r>
        <w:t>삼성전자에 대한 투자를 강력하게 추천합니다. 현재 반도체 업황의 일시적인 침체는 오히려 장기적인 투자 기회를 제공합니다. 삼성전자는 메모리 반도체 시장에서 압도적인 기술력과 시장 지배력을 보유하고 있으며, AI, 차량용 반도체 등 미래 성장 동력 확보에도 적극적으로 나서고 있습니다. 또한, 파운드리 사업 확대를 통해 사업 포트폴리오를 다각화하고 있으며, 폴더블폰 시장을 선도하며 스마트폰 시장에서도 혁신을 주도하고 있습니다.</w:t>
      </w:r>
    </w:p>
    <w:p>
      <w:r>
        <w:t>삼성전자는 어려운 경영 환경 속에서도 지속적인 기술 혁신과 투자 확대를 통해 미래 경쟁력을 강화하고 있습니다. 특히, 차세대 메모리 반도체 기술 개발, AI 반도체 시장 진출, 차량용 반도체 사업 확대 등 미래 성장 동력 확보에 대한 의지가 강하며, 이러한 노력을 통해 장기적인 성장 가능성을 높이고 있습니다. 또한, ESG 경영 강화, 사회적 책임 활동 확대 등 기업 가치를 제고하기 위한 노력도 지속적으로 이루어지고 있습니다.</w:t>
      </w:r>
    </w:p>
    <w:p>
      <w:r>
        <w:t>따라서, 현재의 주가 하락은 과도하다고 판단되며, 장기적인 관점에서 삼성전자에 대한 투자는 높은 수익률을 기대할 수 있을 것으로 예상됩니다. 글로벌 경제 회복과 함께 반도체 업황이 개선되고, 삼성전자의 미래 성장 동력들이 가시화될 경우 주가는 큰 폭으로 상승할 것으로 전망됩니다. 삼성전자는 대한민국 경제의 핵심 동력이며, 글로벌 기술 경쟁력을 선도하는 기업으로서 장기적인 투자 가치가 충분하다고 판단됩니다.</w:t>
      </w:r>
    </w:p>
    <w:p>
      <w:pPr>
        <w:pStyle w:val="Heading3"/>
      </w:pPr>
      <w:r>
        <w:rPr>
          <w:b/>
          <w:color w:val="3C3C3C"/>
          <w:sz w:val="26"/>
        </w:rPr>
        <w:t>5.2 모니터링 포인트</w:t>
      </w:r>
    </w:p>
    <w:p>
      <w:pPr>
        <w:pStyle w:val="ListBullet"/>
      </w:pPr>
      <w:r>
        <w:t>**[Point 1]: 메모리 반도체 가격 추이:** DRAM 및 NAND 플래시 메모리 가격 변동은 삼성전자 수익성에 직접적인 영향을 미치므로, 가격 추이를 면밀히 모니터링해야 합니다. 특히, 수요-공급 균형 변화, 경쟁사들의 생산량 조절 전략 등을 주시해야 합니다.</w:t>
      </w:r>
    </w:p>
    <w:p>
      <w:pPr>
        <w:pStyle w:val="ListBullet"/>
      </w:pPr>
      <w:r>
        <w:t>**[Point 2]: 파운드리 수율 개선 추이:** 파운드리 사업의 성공은 첨단 공정 기술 확보 및 수율 안정화에 달려 있으므로, 수율 개선 추이를 지속적으로 모니터링해야 합니다. 특히, 경쟁사와의 기술 격차 및 고객사 확보 현황을 주시해야 합니다.</w:t>
      </w:r>
    </w:p>
    <w:p>
      <w:pPr>
        <w:pStyle w:val="ListBullet"/>
      </w:pPr>
      <w:r>
        <w:t>**[Point 3]: AI 반도체 시장 점유율 변화:** AI 반도체 시장은 높은 성장 잠재력을 가지고 있으며, 삼성전자의 시장 점유율 변화는 미래 성장 가능성을 가늠하는 중요한 지표입니다. 특히, 경쟁사들의 시장 진입 전략 및 기술 경쟁력 변화를 주시해야 합니다.</w:t>
      </w:r>
    </w:p>
    <w:p>
      <w:pPr>
        <w:pStyle w:val="ListBullet"/>
      </w:pPr>
      <w:r>
        <w:t>**[Point 4]: 폴더블폰 판매량 추이:** 폴더블폰은 삼성전자의 혁신성을 상징하는 제품이며, 판매량 추이는 스마트폰 시장에서의 경쟁력을 나타내는 지표입니다. 특히, 경쟁사들의 폴더블폰 시장 진출 전략 및 소비자 반응을 주시해야 합니다.</w:t>
      </w:r>
    </w:p>
    <w:p>
      <w:pPr>
        <w:pStyle w:val="ListBullet"/>
      </w:pPr>
      <w:r>
        <w:t>**[Point 5]: 환율 변동 추이:** 원/달러 환율 변동은 삼성전자 수익성에 큰 영향을 미치므로, 환율 변동 추이를 면밀히 모니터링해야 합니다. 특히, 글로벌 경제 상황 변화 및 금리 변동에 따른 환율 영향을 주시해야 합니다.</w:t>
      </w:r>
    </w:p>
    <w:p>
      <w:pPr>
        <w:pStyle w:val="ListBullet"/>
      </w:pPr>
      <w:r>
        <w:t>**[Point 6]: 미중 무역 분쟁 진행 상황:** 미중 무역 분쟁은 반도체 공급망 불안정을 야기할 수 있으므로, 분쟁 진행 상황을 지속적으로 모니터링해야 합니다. 특히, 미국의 대중국 반도체 수출 규제 변화 및 삼성전자의 대응 전략을 주시해야 합니다.</w:t>
      </w:r>
    </w:p>
    <w:p>
      <w:pPr>
        <w:pStyle w:val="ListBullet"/>
      </w:pPr>
      <w:r>
        <w:t>**[Point 7]: ESG 경영 성과:** ESG 경영은 기업의 지속 가능한 성장을 위한 필수적인 요소이며, ESG 경영 성과를 모니터링하여 기업 가치 제고 여부를 판단해야 합니다. 특히, 환경 관련 지표, 사회적 책임 활동, 거버넌스 구조 개선 등을 주시해야 합니다.</w:t>
      </w:r>
    </w:p>
    <w:p>
      <w:pPr>
        <w:pStyle w:val="ListBullet"/>
      </w:pPr>
      <w:r>
        <w:t>**[Point 8]: 특허 소송 및 법적 분쟁 진행 상황:** 특허 소송 및 법적 분쟁은 삼성전자의 이미지 손상 및 막대한 비용 지출을 초래할 수 있으므로, 진행 상황을 지속적으로 모니터링해야 합니다. 특히, 소송 결과에 따른 재무적 영향 및 사업 전략 변화를 주시해야 합니다.</w:t>
      </w:r>
    </w:p>
    <w:p>
      <w:pPr>
        <w:pStyle w:val="Heading2"/>
      </w:pPr>
      <w:r>
        <w:rPr>
          <w:b/>
          <w:color w:val="000000"/>
          <w:sz w:val="32"/>
        </w:rPr>
        <w:t>6. 인터넷 뉴스 및 기사 인사이트</w:t>
      </w:r>
    </w:p>
    <w:p>
      <w:pPr>
        <w:pStyle w:val="ListBullet"/>
      </w:pPr>
      <w:r>
        <w:t>**[뉴스 1]: [단독] 이틀전 정의선이 삼성전자 찾아오더니…오늘 ‘이 사람’ 기웃기웃 - 매일경제**</w:t>
      </w:r>
    </w:p>
    <w:p>
      <w:r>
        <w:t xml:space="preserve">* </w:t>
      </w:r>
      <w:r>
        <w:rPr>
          <w:b/>
        </w:rPr>
        <w:t>투자 인사이트:</w:t>
      </w:r>
      <w:r>
        <w:t xml:space="preserve"> 정의선 회장의 삼성전자 방문은 미래 모빌리티 및 전장 사업 협력 가능성을 시사합니다. 특히, 차세대 배터리, 차량용 반도체, 소프트웨어 플랫폼 등에서 협력 가능성이 높으며, 이는 삼성전자 전장 사업부의 성장 동력으로 작용할 수 있습니다. 관련 사업 확장 및 신규 투자 계획 발표 시 주가 상승에 긍정적 영향을 줄 것으로 예상됩니다.</w:t>
      </w:r>
    </w:p>
    <w:p>
      <w:pPr>
        <w:pStyle w:val="ListBullet"/>
      </w:pPr>
      <w:r>
        <w:t>**[뉴스 2]: "반도체 리더 누구?"…삼성전자·SK하이닉스 '조용한 전쟁'[CES 2026] - 뉴시스**</w:t>
      </w:r>
    </w:p>
    <w:p>
      <w:r>
        <w:t xml:space="preserve">* </w:t>
      </w:r>
      <w:r>
        <w:rPr>
          <w:b/>
        </w:rPr>
        <w:t>투자 인사이트:</w:t>
      </w:r>
      <w:r>
        <w:t xml:space="preserve"> CES 2026에서 삼성전자와 SK하이닉스의 기술 경쟁 심화는 메모리 반도체뿐만 아니라 AI, HPC(고성능 컴퓨팅) 관련 반도체 기술 경쟁력을 보여주는 지표입니다. 기술 우위를 확보하기 위한 양사의 투자 확대는 관련 장비 및 소재 기업에게 수혜로 이어질 수 있으며, 삼성전자의 기술 리더십 강화는 장기적인 성장 모멘텀으로 작용할 것입니다.</w:t>
      </w:r>
    </w:p>
    <w:p>
      <w:pPr>
        <w:pStyle w:val="ListBullet"/>
      </w:pPr>
      <w:r>
        <w:t>**[뉴스 3]: 굴곡진 커튼에 비추자 “와우~”…삼성, AI 포터블 프로젝터 눈길 사로잡았다 [CES 2026] - v.daum.net**</w:t>
      </w:r>
    </w:p>
    <w:p>
      <w:r>
        <w:t xml:space="preserve">* </w:t>
      </w:r>
      <w:r>
        <w:rPr>
          <w:b/>
        </w:rPr>
        <w:t>투자 인사이트:</w:t>
      </w:r>
      <w:r>
        <w:t xml:space="preserve"> 삼성전자의 AI 기반 포터블 프로젝터는 소비자 트렌드를 반영한 혁신적인 제품입니다. AI 기술을 활용한 편의성 증대는 프리미엄 가전 시장에서 삼성전자의 경쟁력을 강화하고, 새로운 시장 수요를 창출할 가능성이 높습니다. 관련 기술 개발 및 마케팅 성과에 따라 추가적인 주가 상승 여력이 존재합니다.</w:t>
      </w:r>
    </w:p>
    <w:p>
      <w:pPr>
        <w:pStyle w:val="ListBullet"/>
      </w:pPr>
      <w:r>
        <w:t>**[뉴스 4]: [주간증시전망] ‘삼성전자ㆍSK하이닉스’ 반도체가 강세장…코스피, 다음 주 상단 4700 전망 - 이투데이**</w:t>
      </w:r>
    </w:p>
    <w:p>
      <w:r>
        <w:t xml:space="preserve">* </w:t>
      </w:r>
      <w:r>
        <w:rPr>
          <w:b/>
        </w:rPr>
        <w:t>투자 인사이트:</w:t>
      </w:r>
      <w:r>
        <w:t xml:space="preserve"> 반도체 업황 호조는 삼성전자 주가 상승의 핵심 동력입니다. 코스피 상승 전망과 함께 삼성전자 강세가 예상되는 만큼, 단기적으로 투자 심리가 개선될 가능성이 높습니다. 다만, 시장 전체의 변동성에 유의하며 투자 전략을 수립해야 합니다.</w:t>
      </w:r>
    </w:p>
    <w:p>
      <w:pPr>
        <w:pStyle w:val="ListBullet"/>
      </w:pPr>
      <w:r>
        <w:t>**[뉴스 5]: 삼성전자·SK하이닉스, 장 초반 동반 2%대 약세 - 뉴시스**</w:t>
      </w:r>
    </w:p>
    <w:p>
      <w:r>
        <w:t xml:space="preserve">* </w:t>
      </w:r>
      <w:r>
        <w:rPr>
          <w:b/>
        </w:rPr>
        <w:t>투자 인사이트:</w:t>
      </w:r>
      <w:r>
        <w:t xml:space="preserve"> 장 초반 약세는 차익 실현 매물 출회, 거시경제 불안정성 등 다양한 요인에 기인할 수 있습니다. 단기적인 주가 변동에 일희일비하기보다는, 기업의 펀더멘털과 장기적인 성장 가능성을 고려하여 투자 판단을 내리는 것이 중요합니다.</w:t>
      </w:r>
    </w:p>
    <w:p>
      <w:pPr>
        <w:pStyle w:val="ListBullet"/>
      </w:pPr>
      <w:r>
        <w:t>**[뉴스 6]: 한 달 새 45%↑ 삼성전자보다 더 오른 ‘이 종목’… JP모건 “비싸다” 경고 [종목Pick] - 헤럴드경제**</w:t>
      </w:r>
    </w:p>
    <w:p>
      <w:r>
        <w:t xml:space="preserve">* </w:t>
      </w:r>
      <w:r>
        <w:rPr>
          <w:b/>
        </w:rPr>
        <w:t>투자 인사이트:</w:t>
      </w:r>
      <w:r>
        <w:t xml:space="preserve"> 삼성전자 관련 종목의 급등은 시장의 과열 심리를 나타낼 수 있습니다. JP모건의 경고는 투자자들에게 리스크 관리의 중요성을 상기시키는 요인입니다. 옥석 가리기를 통해 투자 대상을 선별하고, 고평가된 종목에 대한 투자에는 신중을 기해야 합니다.</w:t>
      </w:r>
    </w:p>
    <w:p>
      <w:pPr>
        <w:pStyle w:val="ListBullet"/>
      </w:pPr>
      <w:r>
        <w:t>**[뉴스 7]: 삼성전자, 분기 영업이익 창사 이래 첫 20조 돌파 外[금주의 산업계 이슈] - 뉴시스**</w:t>
      </w:r>
    </w:p>
    <w:p>
      <w:r>
        <w:t xml:space="preserve">* </w:t>
      </w:r>
      <w:r>
        <w:rPr>
          <w:b/>
        </w:rPr>
        <w:t>투자 인사이트:</w:t>
      </w:r>
      <w:r>
        <w:t xml:space="preserve"> 분기 영업이익 20조 돌파는 삼성전자의 압도적인 실적을 보여주는 지표입니다. 이는 주가 상승의 강력한 모멘텀으로 작용하며, 투자 심리를 개선하는 데 크게 기여할 수 있습니다.</w:t>
      </w:r>
    </w:p>
    <w:p>
      <w:pPr>
        <w:pStyle w:val="ListBullet"/>
      </w:pPr>
      <w:r>
        <w:t>**[뉴스 8]: [특징주] 삼성전자, 분기 최대 실적에도 2거래일째 숨고르기 - 이투데이**</w:t>
      </w:r>
    </w:p>
    <w:p>
      <w:r>
        <w:t xml:space="preserve">* </w:t>
      </w:r>
      <w:r>
        <w:rPr>
          <w:b/>
        </w:rPr>
        <w:t>투자 인사이트:</w:t>
      </w:r>
      <w:r>
        <w:t xml:space="preserve"> 최대 실적 발표 후 주가 숨고르기는 예상된 조정 국면일 수 있습니다. 시장은 이미 실적을 상당 부분 반영했을 수 있으며, 투자자들은 추가적인 성장 동력이나 미래 전망에 주목할 것입니다.</w:t>
      </w:r>
    </w:p>
    <w:p>
      <w:pPr>
        <w:pStyle w:val="ListBullet"/>
      </w:pPr>
      <w:r>
        <w:t>**[뉴스 9]: [데스크리포트 1월] 메모리 초호황에 가려진 위기, 삼성전자에 주어진 시간 많지 않다 - 비즈니스포스트**</w:t>
      </w:r>
    </w:p>
    <w:p>
      <w:r>
        <w:t xml:space="preserve">* </w:t>
      </w:r>
      <w:r>
        <w:rPr>
          <w:b/>
        </w:rPr>
        <w:t>투자 인사이트:</w:t>
      </w:r>
      <w:r>
        <w:t xml:space="preserve"> 메모리 초호황에 가려진 위기는 삼성전자가 직면한 과제를 보여줍니다. 시스템 반도체 경쟁력 강화, 새로운 성장 동력 발굴 등 미래를 위한 투자가 중요하며, 경쟁 심화, 기술 변화에 대한 대응 능력은 장기적인 기업 가치를 결정하는 핵심 요소가 될 것입니다.</w:t>
      </w:r>
    </w:p>
    <w:p>
      <w:pPr>
        <w:pStyle w:val="ListBullet"/>
      </w:pPr>
      <w:r>
        <w:t>**[뉴스 10]: 임직원 동기부여 위해...'파죽지세' 삼성전자의 통 큰 결정 [지금이뉴스] - YTN**</w:t>
      </w:r>
    </w:p>
    <w:p>
      <w:r>
        <w:t xml:space="preserve">* </w:t>
      </w:r>
      <w:r>
        <w:rPr>
          <w:b/>
        </w:rPr>
        <w:t>투자 인사이트:</w:t>
      </w:r>
      <w:r>
        <w:t xml:space="preserve"> 임직원 성과 보상 확대는 기업의 성장 동력을 강화하는 긍정적인 신호입니다. 우수 인재 확보 및 유지, 사기 진작 효과를 통해 장기적인 경쟁력 강화에 기여할 수 있습니다.</w:t>
      </w:r>
    </w:p>
    <w:p>
      <w:pPr>
        <w:pStyle w:val="ListBullet"/>
      </w:pPr>
      <w:r>
        <w:t>**[뉴스 11]: [공시] 삼성전자, 임직원 성과보상 위해 자사주 2.5조원 매입 - 에너지경제신문 모바일**</w:t>
      </w:r>
    </w:p>
    <w:p>
      <w:r>
        <w:t xml:space="preserve">* </w:t>
      </w:r>
      <w:r>
        <w:rPr>
          <w:b/>
        </w:rPr>
        <w:t>투자 인사이트:</w:t>
      </w:r>
      <w:r>
        <w:t xml:space="preserve"> 자사주 매입은 주가 안정화 및 주주 가치 제고에 긍정적인 영향을 미칩니다. 시장에 유통되는 주식 수를 줄여 주당 가치를 높이고, 기업의 미래에 대한 자신감을 보여주는 신호로 해석될 수 있습니다.</w:t>
      </w:r>
    </w:p>
    <w:p>
      <w:pPr>
        <w:pStyle w:val="ListBullet"/>
      </w:pPr>
      <w:r>
        <w:t>**[뉴스 12]: [단독] 삼성전자, 임직원 자사주 인센티브 "1년 보유시 15% 더 쏜다" - 녹색경제신문**</w:t>
      </w:r>
    </w:p>
    <w:p>
      <w:r>
        <w:t xml:space="preserve">* </w:t>
      </w:r>
      <w:r>
        <w:rPr>
          <w:b/>
        </w:rPr>
        <w:t>투자 인사이트:</w:t>
      </w:r>
      <w:r>
        <w:t xml:space="preserve"> 자사주 인센티브는 임직원의 장기적인 회사 성장에 대한 참여를 유도합니다. 이는 주주 가치와 일치하는 방향으로 경영진과 임직원의 이해관계를 조정하여 기업의 장기적인 성장에 기여할 수 있습니다.</w:t>
      </w:r>
    </w:p>
    <w:p>
      <w:pPr>
        <w:pStyle w:val="ListBullet"/>
      </w:pPr>
      <w:r>
        <w:t>**[뉴스 13]: 삼성전자 주가 재평가… 증권가 "목표주가 20만원" - 금강일보**</w:t>
      </w:r>
    </w:p>
    <w:p>
      <w:r>
        <w:t xml:space="preserve">* </w:t>
      </w:r>
      <w:r>
        <w:rPr>
          <w:b/>
        </w:rPr>
        <w:t>투자 인사이트:</w:t>
      </w:r>
      <w:r>
        <w:t xml:space="preserve"> 증권가의 목표주가 상향은 삼성전자의 성장 가능성에 대한 긍정적인 전망을 반영합니다. 투자 심리 개선, 추가적인 자금 유입을 유도할 수 있으며, 목표주가 달성 여부는 향후 실적 및 시장 상황에 따라 달라질 수 있습니다.</w:t>
      </w:r>
    </w:p>
    <w:p>
      <w:pPr>
        <w:pStyle w:val="ListBullet"/>
      </w:pPr>
      <w:r>
        <w:t>**[뉴스 14]: 삼성전자, 지난해 4분기 메모리 1위 유지...매출 37조 기록 - 디일렉**</w:t>
      </w:r>
    </w:p>
    <w:p>
      <w:r>
        <w:t xml:space="preserve">* </w:t>
      </w:r>
      <w:r>
        <w:rPr>
          <w:b/>
        </w:rPr>
        <w:t>투자 인사이트:</w:t>
      </w:r>
      <w:r>
        <w:t xml:space="preserve"> 메모리 시장 1위 유지는 삼성전자의 경쟁력을 입증하는 중요한 지표입니다. 시장 점유율 확대, 가격 협상력 강화 등 긍정적인 효과를 가져올 수 있으며, 메모리 시장의 성장 추세에 따라 추가적인 실적 개선이 가능합니다.</w:t>
      </w:r>
    </w:p>
    <w:p>
      <w:pPr>
        <w:pStyle w:val="ListBullet"/>
      </w:pPr>
      <w:r>
        <w:t>**[뉴스 15]: '메모리 호황의 딜레마'…삼성전자, 갤럭시 S26 가격 인상 압박 커졌다 - 뉴스핌**</w:t>
      </w:r>
    </w:p>
    <w:p>
      <w:r>
        <w:t xml:space="preserve">* </w:t>
      </w:r>
      <w:r>
        <w:rPr>
          <w:b/>
        </w:rPr>
        <w:t>투자 인사이트:</w:t>
      </w:r>
      <w:r>
        <w:t xml:space="preserve"> 반도체 가격 상승은 완제품 가격 인상 요인으로 작용하여 소비자 저항을 유발할 수 있습니다. 프리미엄 전략을 유지하면서도 가격 경쟁력을 확보하는 것이 중요하며, 원가 절감 노력, 부품 수급 다변화 등을 통해 가격 인상 압박을 최소화해야 합니다.</w:t>
      </w:r>
    </w:p>
    <w:p>
      <w:pPr>
        <w:pStyle w:val="ListBullet"/>
      </w:pPr>
      <w:r>
        <w:t>**[뉴스 16]: SK하이닉스에 선두 내줬던 삼성전자, 1년 만에 D램 1위 ‘탈환’ - 시사저널e**</w:t>
      </w:r>
    </w:p>
    <w:p>
      <w:r>
        <w:t xml:space="preserve">* </w:t>
      </w:r>
      <w:r>
        <w:rPr>
          <w:b/>
        </w:rPr>
        <w:t>투자 인사이트:</w:t>
      </w:r>
      <w:r>
        <w:t xml:space="preserve"> D램 시장 1위 탈환은 삼성전자의 기술력과 시장 지배력을 다시 한번 확인시켜주는 사건입니다. 경쟁사와의 기술 격차 확대, 수익성 개선에 기여할 수 있으며, D램 시장의 성장과 함께 삼성전자의 실적도 동반 상승할 것으로 예상됩니다. 이는 투자 심리 개선에 긍정적인 영향을 미칠 것입니다.</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