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1E" w:rsidRDefault="00685756" w:rsidP="00685756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32421E">
        <w:rPr>
          <w:rFonts w:hint="eastAsia"/>
          <w:noProof/>
        </w:rPr>
        <w:t>稀疏矩阵求解</w:t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实现一个“</w:t>
      </w:r>
      <w:r w:rsidRPr="00CE0492">
        <w:rPr>
          <w:rFonts w:hint="eastAsia"/>
          <w:noProof/>
        </w:rPr>
        <w:t>大规模稀疏矩阵的</w:t>
      </w:r>
      <w:r>
        <w:rPr>
          <w:rFonts w:hint="eastAsia"/>
          <w:noProof/>
        </w:rPr>
        <w:t>Conjugate Gradient</w:t>
      </w:r>
      <w:r w:rsidRPr="00CE0492">
        <w:rPr>
          <w:rFonts w:hint="eastAsia"/>
          <w:noProof/>
        </w:rPr>
        <w:t>求解器</w:t>
      </w:r>
      <w:r>
        <w:rPr>
          <w:rFonts w:hint="eastAsia"/>
          <w:noProof/>
        </w:rPr>
        <w:t>”，即，求解</w:t>
      </w:r>
      <w:r>
        <w:rPr>
          <w:rFonts w:hint="eastAsia"/>
          <w:noProof/>
        </w:rPr>
        <w:t>Ax=b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，其中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为一个大型、稀疏矩阵。</w:t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t>算法如下：</w:t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67002" cy="1414067"/>
            <wp:effectExtent l="19050" t="0" r="49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50" cy="14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1E" w:rsidRDefault="0032421E" w:rsidP="0032421E">
      <w:pPr>
        <w:autoSpaceDE w:val="0"/>
        <w:autoSpaceDN w:val="0"/>
        <w:adjustRightInd w:val="0"/>
        <w:ind w:firstLine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550368" cy="1615045"/>
            <wp:effectExtent l="19050" t="0" r="2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8" cy="161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1E" w:rsidRDefault="0032421E"/>
    <w:p w:rsidR="00BC7D96" w:rsidRDefault="0032421E">
      <w:r>
        <w:rPr>
          <w:rFonts w:hint="eastAsia"/>
        </w:rPr>
        <w:t>要求：任选</w:t>
      </w:r>
      <w:r>
        <w:rPr>
          <w:rFonts w:hint="eastAsia"/>
        </w:rPr>
        <w:t>MPI</w:t>
      </w:r>
      <w:r>
        <w:rPr>
          <w:rFonts w:hint="eastAsia"/>
        </w:rPr>
        <w:t>或</w:t>
      </w:r>
      <w:r>
        <w:rPr>
          <w:rFonts w:hint="eastAsia"/>
        </w:rPr>
        <w:t>OpenMP</w:t>
      </w:r>
      <w:r>
        <w:rPr>
          <w:rFonts w:hint="eastAsia"/>
        </w:rPr>
        <w:t>实现这个算法。首先给出串行算法，并比较串行，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8CPU</w:t>
      </w:r>
      <w:r>
        <w:rPr>
          <w:rFonts w:hint="eastAsia"/>
        </w:rPr>
        <w:t>（核）下运行的加速性和扩展性，加以分析。</w:t>
      </w:r>
    </w:p>
    <w:p w:rsidR="0032421E" w:rsidRPr="0032421E" w:rsidRDefault="0032421E">
      <w:bookmarkStart w:id="0" w:name="_GoBack"/>
      <w:bookmarkEnd w:id="0"/>
    </w:p>
    <w:sectPr w:rsidR="0032421E" w:rsidRPr="0032421E" w:rsidSect="00BC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084A"/>
    <w:multiLevelType w:val="hybridMultilevel"/>
    <w:tmpl w:val="905A4070"/>
    <w:lvl w:ilvl="0" w:tplc="CD5AAF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21E"/>
    <w:rsid w:val="000F1B83"/>
    <w:rsid w:val="001C149B"/>
    <w:rsid w:val="0032421E"/>
    <w:rsid w:val="00334D19"/>
    <w:rsid w:val="00400F48"/>
    <w:rsid w:val="00413F88"/>
    <w:rsid w:val="00622042"/>
    <w:rsid w:val="00685756"/>
    <w:rsid w:val="009C73C8"/>
    <w:rsid w:val="00BC7D96"/>
    <w:rsid w:val="00CB7D6D"/>
    <w:rsid w:val="00DA58C6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0CD95-78CF-4BF1-BE9B-02DDCC70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1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2421E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2421E"/>
    <w:rPr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685756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685756"/>
    <w:rPr>
      <w:rFonts w:ascii="Tahoma" w:hAnsi="Tahoma" w:cs="Tahoma"/>
      <w:sz w:val="16"/>
      <w:szCs w:val="16"/>
    </w:rPr>
  </w:style>
  <w:style w:type="character" w:customStyle="1" w:styleId="a7">
    <w:name w:val="文档结构图 字符"/>
    <w:basedOn w:val="a0"/>
    <w:link w:val="a6"/>
    <w:uiPriority w:val="99"/>
    <w:semiHidden/>
    <w:rsid w:val="00685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2012-04-21T01:28:00Z</dcterms:created>
  <dcterms:modified xsi:type="dcterms:W3CDTF">2018-04-23T07:52:00Z</dcterms:modified>
</cp:coreProperties>
</file>