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014" w:rsidRDefault="00071AA7" w:rsidP="00071AA7">
      <w:pPr>
        <w:pStyle w:val="a7"/>
        <w:numPr>
          <w:ilvl w:val="0"/>
          <w:numId w:val="1"/>
        </w:numPr>
        <w:ind w:firstLineChars="0"/>
      </w:pPr>
      <w:r w:rsidRPr="00071AA7">
        <w:t>海通金工：组合规模、交易成本和大单冲击对因子表现的影响分析</w:t>
      </w:r>
    </w:p>
    <w:p w:rsidR="00071AA7" w:rsidRDefault="00071AA7" w:rsidP="00071AA7">
      <w:pPr>
        <w:pStyle w:val="a7"/>
        <w:numPr>
          <w:ilvl w:val="2"/>
          <w:numId w:val="2"/>
        </w:numPr>
        <w:ind w:firstLineChars="0"/>
      </w:pPr>
      <w:r>
        <w:t>市场流动性对选股范围的潜在影响</w:t>
      </w:r>
    </w:p>
    <w:p w:rsidR="00071AA7" w:rsidRDefault="00071AA7" w:rsidP="00071AA7">
      <w:pPr>
        <w:ind w:left="420"/>
      </w:pPr>
      <w:r>
        <w:t>当我们在对量化策略进行回测时，往往习惯于按当日收盘价完成调仓。但实际上， 交易信号通常都在盘后生成，因此交易需要等到下一个交易日。然而，这一天中，交易 时段的不同会使最终获得的实际收益大相径庭。对于任何一个投资者，无论是看多买入 股票还是看空卖出股票，都希望实际收益能够尽可能贴近按前收盘价计算的数值，从而 减少因交易问题造成的理论 alpha 的损失。</w:t>
      </w:r>
    </w:p>
    <w:p w:rsidR="00071AA7" w:rsidRDefault="00071AA7" w:rsidP="00071AA7">
      <w:pPr>
        <w:ind w:left="420"/>
      </w:pPr>
      <w:r w:rsidRPr="00071AA7">
        <w:rPr>
          <w:noProof/>
        </w:rPr>
        <w:drawing>
          <wp:inline distT="0" distB="0" distL="0" distR="0" wp14:anchorId="7CA2B73A" wp14:editId="7052A0D2">
            <wp:extent cx="5274310" cy="31673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AA7" w:rsidRDefault="00071AA7" w:rsidP="00071AA7">
      <w:pPr>
        <w:ind w:left="420"/>
      </w:pPr>
      <w:r>
        <w:t>对于换仓频率为月度或更长周期的策略而言，这点差异的影响较小，甚至可以忽略 不计；但对周度及以下换仓频率的策略，就会产生巨大影响。因此，在实施短周期策略 时，我们建议在开盘后半小时内拆单交易；而当换仓周期为月度或更长时，全天内拆单 交易会更加从容。</w:t>
      </w:r>
    </w:p>
    <w:p w:rsidR="00071AA7" w:rsidRDefault="00071AA7" w:rsidP="00071AA7">
      <w:pPr>
        <w:ind w:left="420"/>
      </w:pPr>
    </w:p>
    <w:p w:rsidR="00071AA7" w:rsidRDefault="00071AA7" w:rsidP="00071AA7">
      <w:pPr>
        <w:ind w:left="420"/>
      </w:pPr>
      <w:r w:rsidRPr="00071AA7">
        <w:rPr>
          <w:noProof/>
        </w:rPr>
        <w:lastRenderedPageBreak/>
        <w:drawing>
          <wp:inline distT="0" distB="0" distL="0" distR="0" wp14:anchorId="7FFCBF16" wp14:editId="0B464EF7">
            <wp:extent cx="5274310" cy="43167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70" w:rsidRDefault="00EB7870" w:rsidP="00071AA7">
      <w:pPr>
        <w:ind w:left="420"/>
      </w:pPr>
    </w:p>
    <w:p w:rsidR="00EB7870" w:rsidRDefault="00EB7870" w:rsidP="00071AA7">
      <w:pPr>
        <w:ind w:left="420"/>
      </w:pPr>
    </w:p>
    <w:p w:rsidR="00EB7870" w:rsidRDefault="00EB7870" w:rsidP="00071AA7">
      <w:pPr>
        <w:ind w:left="420"/>
      </w:pPr>
      <w:r>
        <w:rPr>
          <w:rFonts w:hint="eastAsia"/>
        </w:rPr>
        <w:t>2、</w:t>
      </w:r>
    </w:p>
    <w:p w:rsidR="00EB7870" w:rsidRDefault="00EB7870" w:rsidP="00071AA7">
      <w:pPr>
        <w:ind w:left="420"/>
        <w:rPr>
          <w:rFonts w:hint="eastAsia"/>
        </w:rPr>
      </w:pPr>
      <w:r w:rsidRPr="00EB7870">
        <w:drawing>
          <wp:inline distT="0" distB="0" distL="0" distR="0" wp14:anchorId="01916144" wp14:editId="5F30BD53">
            <wp:extent cx="5274310" cy="22313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6999" w:rsidRDefault="00836999" w:rsidP="00071AA7">
      <w:pPr>
        <w:ind w:left="420"/>
      </w:pPr>
      <w:r w:rsidRPr="00836999">
        <w:rPr>
          <w:noProof/>
        </w:rPr>
        <w:lastRenderedPageBreak/>
        <w:drawing>
          <wp:inline distT="0" distB="0" distL="0" distR="0" wp14:anchorId="4639A6FE" wp14:editId="22FC7B4D">
            <wp:extent cx="5274310" cy="59543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B7" w:rsidRDefault="00C65CB7" w:rsidP="00071AA7">
      <w:pPr>
        <w:ind w:left="420"/>
      </w:pPr>
    </w:p>
    <w:p w:rsidR="00C65CB7" w:rsidRDefault="00C65CB7" w:rsidP="00071AA7">
      <w:pPr>
        <w:ind w:left="420"/>
      </w:pPr>
    </w:p>
    <w:sectPr w:rsidR="00C65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0C2" w:rsidRDefault="00DB70C2" w:rsidP="00071AA7">
      <w:r>
        <w:separator/>
      </w:r>
    </w:p>
  </w:endnote>
  <w:endnote w:type="continuationSeparator" w:id="0">
    <w:p w:rsidR="00DB70C2" w:rsidRDefault="00DB70C2" w:rsidP="0007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0C2" w:rsidRDefault="00DB70C2" w:rsidP="00071AA7">
      <w:r>
        <w:separator/>
      </w:r>
    </w:p>
  </w:footnote>
  <w:footnote w:type="continuationSeparator" w:id="0">
    <w:p w:rsidR="00DB70C2" w:rsidRDefault="00DB70C2" w:rsidP="00071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DD5"/>
    <w:multiLevelType w:val="hybridMultilevel"/>
    <w:tmpl w:val="1DE64A50"/>
    <w:lvl w:ilvl="0" w:tplc="58368F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C8758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4B0"/>
    <w:rsid w:val="00071AA7"/>
    <w:rsid w:val="002F6A16"/>
    <w:rsid w:val="003B64B0"/>
    <w:rsid w:val="003F1D8D"/>
    <w:rsid w:val="00750F41"/>
    <w:rsid w:val="00836999"/>
    <w:rsid w:val="00B83BE1"/>
    <w:rsid w:val="00C65CB7"/>
    <w:rsid w:val="00DB70C2"/>
    <w:rsid w:val="00EB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FE996"/>
  <w15:chartTrackingRefBased/>
  <w15:docId w15:val="{34DF711E-FE47-4F25-9181-A62CCA80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1A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1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1AA7"/>
    <w:rPr>
      <w:sz w:val="18"/>
      <w:szCs w:val="18"/>
    </w:rPr>
  </w:style>
  <w:style w:type="paragraph" w:styleId="a7">
    <w:name w:val="List Paragraph"/>
    <w:basedOn w:val="a"/>
    <w:uiPriority w:val="34"/>
    <w:qFormat/>
    <w:rsid w:val="00071A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lhsxs4</dc:creator>
  <cp:keywords/>
  <dc:description/>
  <cp:lastModifiedBy>lhsxs4</cp:lastModifiedBy>
  <cp:revision>5</cp:revision>
  <dcterms:created xsi:type="dcterms:W3CDTF">2024-06-19T07:47:00Z</dcterms:created>
  <dcterms:modified xsi:type="dcterms:W3CDTF">2024-06-21T07:31:00Z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[DocID]=C54D56E4-7CEA-4FCE-AD20-37DB88C7AC27</vt:lpwstr>
  </op:property>
  <op:property fmtid="{D5CDD505-2E9C-101B-9397-08002B2CF9AE}" pid="3" name="_IPGFLOW_P-C6FA_E-1_FP-1_SP-1_CV-FE96F2EC_CN-84710BD3">
    <vt:lpwstr>Ldzn+uW9pt9WuRuJKTOoMWZY+xmOz4mMyaTJjKSDZfDRHXd/suVLqB9zPsPYK/6xAsXYWm80rCZbsPmata8qEi8ZrSxEZtJ1zeQ5w9g8i8iCrNaQwM1/AhUVtN5i4o/AIGLfGIaZfu4DEoAXQ214JP94XxF2Kawe3ZerYSOslIGlXfwNNxg0dm78Tn4fk08JDH7t5FeYQ2/OgBzHpPs06I+x/wGQ3XMJZH6VsUJQmfvFePyfRBsSe2iPWt/w1zV</vt:lpwstr>
  </op:property>
  <op:property fmtid="{D5CDD505-2E9C-101B-9397-08002B2CF9AE}" pid="4" name="_IPGFLOW_P-C6FA_E-1_FP-1_SP-2_CV-C1EC2A24_CN-385BD528">
    <vt:lpwstr>MvrlNqFZhOJxxExizkiONCk879lC0IUe++TyNtrp9jNwlBW8n2/YXGHX7wcSrCREthSZW6eChURWJQkpRdEB1Vyek16q51IxL8sewgQVvdkE=</vt:lpwstr>
  </op:property>
  <op:property fmtid="{D5CDD505-2E9C-101B-9397-08002B2CF9AE}" pid="5" name="_IPGFLOW_P-C6FA_E-0_FP-1_CV-2D4294F3_CN-737B4AB8">
    <vt:lpwstr>DPSPMK|3|364|2|0</vt:lpwstr>
  </op:property>
  <op:property fmtid="{D5CDD505-2E9C-101B-9397-08002B2CF9AE}" pid="6" name="_IPGFLOW_P-C6FA_E-0_CV-8A14B2B5_CN-1D3DF867">
    <vt:lpwstr>DPFPMK|3|50|2|0</vt:lpwstr>
  </op:property>
  <op:property fmtid="{D5CDD505-2E9C-101B-9397-08002B2CF9AE}" pid="7" name="_IPGFLOW_P-C6FA_E-1_FP-2_SP-1_CV-AE57DC84_CN-855A1FAB">
    <vt:lpwstr>Ldzn+uW9pt9WuRuJKTOoMdqN6PrDoEM1MoG9ZkftWPTWp1KWl/CtSOibjSzbJgpd3b3upPft2YRgt4exPFxaw1/wRyU/6WY8mT+6c0Nte9rKG5PNdQsmeZzWNTyaxm+WHdY7qxmK96w1kLcTirkw9sWeRnEP1WLkloqMyBy6Do1lDM0+pDQHjbAYs3FgehTPNVUHoQQI0a2jWSlEJPrjz4ux4siqV+P61wtai+6WjrYpsedBf5D7bXiO6KUWjHM</vt:lpwstr>
  </op:property>
  <op:property fmtid="{D5CDD505-2E9C-101B-9397-08002B2CF9AE}" pid="8" name="_IPGFLOW_P-C6FA_E-1_FP-2_SP-2_CV-C5E05CC_CN-2D87BFFD">
    <vt:lpwstr>zb8nhHRl3WtYOpnRkWuoYuTTpAPfwSsf+RibfHUmkyKh/22rUusMUsOWzNcCbY1/PjwAunl0In2o4uy8/uBfPtlyH5z0gtEc1v3pUv5zUw0o=</vt:lpwstr>
  </op:property>
  <op:property fmtid="{D5CDD505-2E9C-101B-9397-08002B2CF9AE}" pid="9" name="_IPGFLOW_P-C6FA_E-0_FP-2_CV-2D4294F3_CN-CEB12676">
    <vt:lpwstr>DPSPMK|3|364|2|0</vt:lpwstr>
  </op:property>
</op:Properties>
</file>