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“Stock Pro Server” 只是一个开发代号， 不是产品名称。</w:t>
      </w:r>
    </w:p>
    <w:p/>
    <w:p>
      <w:pPr>
        <w:ind w:left="360" w:firstLine="0"/>
      </w:pPr>
      <w:r>
        <w:fldChar w:fldCharType="begin"/>
      </w:r>
      <w:r>
        <w:instrText xml:space="preserve">HYPERLINK  \l "h.omvzjj9sxdwh" </w:instrText>
      </w:r>
      <w:r>
        <w:fldChar w:fldCharType="separate"/>
      </w:r>
      <w:r>
        <w:rPr>
          <w:color w:val="1155CC"/>
          <w:u w:val="single"/>
        </w:rPr>
        <w:t>Server 开发平台与架构</w:t>
      </w:r>
      <w:r>
        <w:fldChar w:fldCharType="end"/>
      </w:r>
    </w:p>
    <w:p>
      <w:pPr>
        <w:ind w:left="720" w:firstLine="0"/>
      </w:pPr>
      <w:r>
        <w:fldChar w:fldCharType="begin"/>
      </w:r>
      <w:r>
        <w:instrText xml:space="preserve">HYPERLINK  \l "h.jq1b61bdzes4" </w:instrText>
      </w:r>
      <w:r>
        <w:fldChar w:fldCharType="separate"/>
      </w:r>
      <w:r>
        <w:rPr>
          <w:color w:val="1155CC"/>
          <w:u w:val="single"/>
        </w:rPr>
        <w:t>开发环境建议</w:t>
      </w:r>
      <w:r>
        <w:fldChar w:fldCharType="end"/>
      </w:r>
    </w:p>
    <w:p>
      <w:pPr>
        <w:ind w:left="720" w:firstLine="0"/>
      </w:pPr>
      <w:r>
        <w:fldChar w:fldCharType="begin"/>
      </w:r>
      <w:r>
        <w:instrText xml:space="preserve">HYPERLINK  \l "h.dilw15r1b58h" </w:instrText>
      </w:r>
      <w:r>
        <w:fldChar w:fldCharType="separate"/>
      </w:r>
      <w:r>
        <w:rPr>
          <w:color w:val="1155CC"/>
          <w:u w:val="single"/>
        </w:rPr>
        <w:t>配置文件</w:t>
      </w:r>
      <w:r>
        <w:fldChar w:fldCharType="end"/>
      </w:r>
    </w:p>
    <w:p>
      <w:pPr>
        <w:ind w:left="720" w:firstLine="0"/>
      </w:pPr>
      <w:r>
        <w:fldChar w:fldCharType="begin"/>
      </w:r>
      <w:r>
        <w:instrText xml:space="preserve">HYPERLINK  \l "h.bl0286q8aex4" </w:instrText>
      </w:r>
      <w:r>
        <w:fldChar w:fldCharType="separate"/>
      </w:r>
      <w:r>
        <w:rPr>
          <w:color w:val="1155CC"/>
          <w:u w:val="single"/>
        </w:rPr>
        <w:t>部署流程</w:t>
      </w:r>
      <w:r>
        <w:fldChar w:fldCharType="end"/>
      </w:r>
    </w:p>
    <w:p>
      <w:pPr>
        <w:ind w:left="360" w:firstLine="0"/>
      </w:pPr>
      <w:r>
        <w:fldChar w:fldCharType="begin"/>
      </w:r>
      <w:r>
        <w:instrText xml:space="preserve">HYPERLINK  \l "h.omv8yiotsmdc" </w:instrText>
      </w:r>
      <w:r>
        <w:fldChar w:fldCharType="separate"/>
      </w:r>
      <w:r>
        <w:rPr>
          <w:color w:val="1155CC"/>
          <w:u w:val="single"/>
        </w:rPr>
        <w:t>设计与实现</w:t>
      </w:r>
      <w:r>
        <w:fldChar w:fldCharType="end"/>
      </w:r>
    </w:p>
    <w:p>
      <w:pPr>
        <w:ind w:left="720" w:firstLine="0"/>
      </w:pPr>
      <w:r>
        <w:fldChar w:fldCharType="begin"/>
      </w:r>
      <w:r>
        <w:instrText xml:space="preserve">HYPERLINK  \l "h.j5wh40d0dc8m" </w:instrText>
      </w:r>
      <w:r>
        <w:fldChar w:fldCharType="separate"/>
      </w:r>
      <w:r>
        <w:rPr>
          <w:color w:val="1155CC"/>
          <w:u w:val="single"/>
        </w:rPr>
        <w:t>数据表</w:t>
      </w:r>
      <w:r>
        <w:fldChar w:fldCharType="end"/>
      </w:r>
    </w:p>
    <w:p>
      <w:pPr>
        <w:ind w:left="720" w:firstLine="0"/>
      </w:pPr>
      <w:r>
        <w:fldChar w:fldCharType="begin"/>
      </w:r>
      <w:r>
        <w:instrText xml:space="preserve">HYPERLINK  \l "h.jananc3qw34v" </w:instrText>
      </w:r>
      <w:r>
        <w:fldChar w:fldCharType="separate"/>
      </w:r>
      <w:r>
        <w:rPr>
          <w:color w:val="1155CC"/>
          <w:u w:val="single"/>
        </w:rPr>
        <w:t>数据结构</w:t>
      </w:r>
      <w:r>
        <w:fldChar w:fldCharType="end"/>
      </w:r>
    </w:p>
    <w:p>
      <w:pPr>
        <w:ind w:left="720" w:firstLine="0"/>
      </w:pPr>
      <w:r>
        <w:fldChar w:fldCharType="begin"/>
      </w:r>
      <w:r>
        <w:instrText xml:space="preserve">HYPERLINK  \l "h.8lngw1cja7vn" </w:instrText>
      </w:r>
      <w:r>
        <w:fldChar w:fldCharType="separate"/>
      </w:r>
      <w:r>
        <w:rPr>
          <w:color w:val="1155CC"/>
          <w:u w:val="single"/>
        </w:rPr>
        <w:t>实现笔记与扩展建议</w:t>
      </w:r>
      <w:r>
        <w:fldChar w:fldCharType="end"/>
      </w:r>
    </w:p>
    <w:p>
      <w:pPr>
        <w:ind w:left="1080" w:firstLine="0"/>
      </w:pPr>
      <w:r>
        <w:fldChar w:fldCharType="begin"/>
      </w:r>
      <w:r>
        <w:instrText xml:space="preserve">HYPERLINK  \l "h.507zlqhrh4c3" </w:instrText>
      </w:r>
      <w:r>
        <w:fldChar w:fldCharType="separate"/>
      </w:r>
      <w:r>
        <w:rPr>
          <w:color w:val="1155CC"/>
          <w:u w:val="single"/>
        </w:rPr>
        <w:t>源码结构</w:t>
      </w:r>
      <w:r>
        <w:fldChar w:fldCharType="end"/>
      </w:r>
    </w:p>
    <w:p>
      <w:pPr>
        <w:ind w:left="1080" w:firstLine="0"/>
      </w:pPr>
      <w:r>
        <w:fldChar w:fldCharType="begin"/>
      </w:r>
      <w:r>
        <w:instrText xml:space="preserve">HYPERLINK  \l "h.9v3re2gre1b7" </w:instrText>
      </w:r>
      <w:r>
        <w:fldChar w:fldCharType="separate"/>
      </w:r>
      <w:r>
        <w:rPr>
          <w:color w:val="1155CC"/>
          <w:u w:val="single"/>
        </w:rPr>
        <w:t>接口实现说明</w:t>
      </w:r>
      <w:r>
        <w:fldChar w:fldCharType="end"/>
      </w:r>
    </w:p>
    <w:p>
      <w:pPr>
        <w:ind w:left="360" w:firstLine="0"/>
      </w:pPr>
      <w:r>
        <w:fldChar w:fldCharType="begin"/>
      </w:r>
      <w:r>
        <w:instrText xml:space="preserve">HYPERLINK  \l "h.swicyhboswx" </w:instrText>
      </w:r>
      <w:r>
        <w:fldChar w:fldCharType="separate"/>
      </w:r>
      <w:r>
        <w:rPr>
          <w:color w:val="1155CC"/>
          <w:u w:val="single"/>
        </w:rPr>
        <w:t>csv 数据录入程序及数据同步方案建议</w:t>
      </w:r>
      <w:r>
        <w:fldChar w:fldCharType="end"/>
      </w:r>
    </w:p>
    <w:p>
      <w:pPr>
        <w:ind w:left="1080" w:firstLine="0"/>
      </w:pPr>
      <w:r>
        <w:fldChar w:fldCharType="begin"/>
      </w:r>
      <w:r>
        <w:instrText xml:space="preserve">HYPERLINK  \l "h.xuil06jvlf1a" </w:instrText>
      </w:r>
      <w:r>
        <w:fldChar w:fldCharType="separate"/>
      </w:r>
      <w:r>
        <w:rPr>
          <w:color w:val="1155CC"/>
          <w:u w:val="single"/>
        </w:rPr>
        <w:t>录入程序</w:t>
      </w:r>
      <w:r>
        <w:fldChar w:fldCharType="end"/>
      </w:r>
    </w:p>
    <w:p>
      <w:pPr>
        <w:ind w:left="1080" w:firstLine="0"/>
      </w:pPr>
      <w:r>
        <w:fldChar w:fldCharType="begin"/>
      </w:r>
      <w:r>
        <w:instrText xml:space="preserve">HYPERLINK  \l "h.vfdlufqesx6w" </w:instrText>
      </w:r>
      <w:r>
        <w:fldChar w:fldCharType="separate"/>
      </w:r>
      <w:r>
        <w:rPr>
          <w:color w:val="1155CC"/>
          <w:u w:val="single"/>
        </w:rPr>
        <w:t>同步方案</w:t>
      </w:r>
      <w:r>
        <w:fldChar w:fldCharType="end"/>
      </w:r>
    </w:p>
    <w:p>
      <w:pPr>
        <w:pStyle w:val="2"/>
      </w:pPr>
      <w:r>
        <w:t>Server 开发平台与架构</w:t>
      </w:r>
    </w:p>
    <w:p/>
    <w:p>
      <w:r>
        <w:t>开发语言： Go 语言</w:t>
      </w:r>
    </w:p>
    <w:p>
      <w:r>
        <w:t>框架： Revel</w:t>
      </w:r>
    </w:p>
    <w:p>
      <w:r>
        <w:t>数据库： MariaDB / MySQL</w:t>
      </w:r>
    </w:p>
    <w:p/>
    <w:p>
      <w:pPr>
        <w:pStyle w:val="4"/>
      </w:pPr>
      <w:r>
        <w:t>开发环境建议</w:t>
      </w:r>
    </w:p>
    <w:p>
      <w:r>
        <w:t>1 ide</w:t>
      </w:r>
    </w:p>
    <w:p>
      <w:r>
        <w:t>eclipse + Goclipse 插件</w:t>
      </w:r>
    </w:p>
    <w:p>
      <w:r>
        <w:t>或 vim + go-vim 插件</w:t>
      </w:r>
    </w:p>
    <w:p/>
    <w:p>
      <w:r>
        <w:t>2 依赖安装</w:t>
      </w:r>
    </w:p>
    <w:p>
      <w:r>
        <w:t xml:space="preserve">1 revel </w:t>
      </w:r>
      <w:r>
        <w:fldChar w:fldCharType="begin"/>
      </w:r>
      <w:r>
        <w:instrText xml:space="preserve">HYPERLINK "http://revel.github.io/tutorial/gettingstarted.html" </w:instrText>
      </w:r>
      <w:r>
        <w:fldChar w:fldCharType="separate"/>
      </w:r>
      <w:r>
        <w:rPr>
          <w:color w:val="1155CC"/>
          <w:u w:val="single"/>
        </w:rPr>
        <w:t>http://revel.github.io/tutorial/gettingstarted.html</w:t>
      </w:r>
      <w:r>
        <w:fldChar w:fldCharType="end"/>
      </w:r>
      <w:r>
        <w:t xml:space="preserve"> </w:t>
      </w:r>
    </w:p>
    <w:p>
      <w:r>
        <w:t xml:space="preserve">2 go get github.com/go-sql-driver/mysql </w:t>
      </w:r>
    </w:p>
    <w:p/>
    <w:p>
      <w:pPr>
        <w:pStyle w:val="4"/>
      </w:pPr>
      <w:r>
        <w:t>配置文件</w:t>
      </w:r>
    </w:p>
    <w:p>
      <w:r>
        <w:t>conf/app.conf 文件中需要配置数据库连接字符串 db.datasource</w:t>
      </w:r>
    </w:p>
    <w:p>
      <w:pPr>
        <w:pStyle w:val="4"/>
      </w:pPr>
      <w:r>
        <w:t>部署流程</w:t>
      </w:r>
    </w:p>
    <w:p>
      <w:r>
        <w:t>revel run nlfinance/stockpro</w:t>
      </w:r>
    </w:p>
    <w:p>
      <w:r>
        <w:t>或配置  nginx 的 proxy_pass 字段部署到现有环境</w:t>
      </w:r>
    </w:p>
    <w:p>
      <w:pPr>
        <w:pStyle w:val="2"/>
      </w:pPr>
      <w:r>
        <w:t>设计与实现</w:t>
      </w:r>
    </w:p>
    <w:p>
      <w:pPr>
        <w:pStyle w:val="4"/>
      </w:pPr>
      <w:r>
        <w:t>数据表</w:t>
      </w:r>
    </w:p>
    <w:p>
      <w:r>
        <w:t>/*</w:t>
      </w:r>
    </w:p>
    <w:p>
      <w:r>
        <w:t xml:space="preserve">            1 SP for Stock Pro </w:t>
      </w:r>
    </w:p>
    <w:p>
      <w:r>
        <w:tab/>
      </w:r>
      <w:r>
        <w:t xml:space="preserve">2 id -gen&gt; salt -hash&gt;passwd </w:t>
      </w:r>
    </w:p>
    <w:p>
      <w:r>
        <w:tab/>
      </w:r>
      <w:r>
        <w:t>3 email considering the longest possible email address</w:t>
      </w:r>
    </w:p>
    <w:p>
      <w:r>
        <w:tab/>
      </w:r>
      <w:r>
        <w:t xml:space="preserve">4 status </w:t>
      </w:r>
    </w:p>
    <w:p>
      <w:r>
        <w:tab/>
      </w:r>
      <w:r>
        <w:tab/>
      </w:r>
      <w:r>
        <w:t>0: inactive</w:t>
      </w:r>
    </w:p>
    <w:p>
      <w:r>
        <w:tab/>
      </w:r>
      <w:r>
        <w:tab/>
      </w:r>
      <w:r>
        <w:t>1: normal</w:t>
      </w:r>
    </w:p>
    <w:p>
      <w:r>
        <w:tab/>
      </w:r>
      <w:r>
        <w:tab/>
      </w:r>
      <w:r>
        <w:t>2: suspended for violating rules.</w:t>
      </w:r>
    </w:p>
    <w:p>
      <w:r>
        <w:tab/>
      </w:r>
      <w:r>
        <w:t>5 note for op: reason of the status</w:t>
      </w:r>
    </w:p>
    <w:p>
      <w:r>
        <w:t>*/</w:t>
      </w:r>
    </w:p>
    <w:p>
      <w:r>
        <w:t>create table T_SP_USER(</w:t>
      </w:r>
    </w:p>
    <w:p>
      <w:r>
        <w:tab/>
      </w:r>
      <w:r>
        <w:t>id integer not null auto_increment primary key,</w:t>
      </w:r>
    </w:p>
    <w:p>
      <w:r>
        <w:tab/>
      </w:r>
      <w:r>
        <w:t>username varchar(16) not null,</w:t>
      </w:r>
    </w:p>
    <w:p>
      <w:r>
        <w:tab/>
      </w:r>
      <w:r>
        <w:t>email varchar(254) not null,</w:t>
      </w:r>
    </w:p>
    <w:p>
      <w:r>
        <w:tab/>
      </w:r>
      <w:r>
        <w:t>passwd varchar(500) not null,</w:t>
      </w:r>
    </w:p>
    <w:p>
      <w:r>
        <w:tab/>
      </w:r>
      <w:r>
        <w:t>userstatus integer not null default 1,</w:t>
      </w:r>
    </w:p>
    <w:p>
      <w:r>
        <w:tab/>
      </w:r>
      <w:r>
        <w:t>note varchar(511) null,</w:t>
      </w:r>
    </w:p>
    <w:p>
      <w:r>
        <w:tab/>
      </w:r>
      <w:r>
        <w:t>ctime timestamp not null default current_timestamp,</w:t>
      </w:r>
    </w:p>
    <w:p>
      <w:r>
        <w:tab/>
      </w:r>
      <w:r>
        <w:t>mtime timestamp not null default current_timestamp on update current_timestamp</w:t>
      </w:r>
    </w:p>
    <w:p>
      <w:r>
        <w:t>);</w:t>
      </w:r>
    </w:p>
    <w:p>
      <w:r>
        <w:t>create unique index IDX_U_SP_USER_NAME on T_SP_USER(username);</w:t>
      </w:r>
    </w:p>
    <w:p>
      <w:r>
        <w:t>create unique index IDX_U_SP_USER_EMAIL on T_SP_USER(email);</w:t>
      </w:r>
    </w:p>
    <w:p/>
    <w:p/>
    <w:p>
      <w:r>
        <w:t>create table T_SP_STOCK_INFO(</w:t>
      </w:r>
    </w:p>
    <w:p>
      <w:r>
        <w:tab/>
      </w:r>
      <w:r>
        <w:t>id integer not null auto_increment primary key,</w:t>
      </w:r>
    </w:p>
    <w:p>
      <w:r>
        <w:tab/>
      </w:r>
      <w:r>
        <w:t>stockname varchar(200),</w:t>
      </w:r>
    </w:p>
    <w:p>
      <w:r>
        <w:tab/>
      </w:r>
      <w:r>
        <w:t>listid varchar(10),</w:t>
      </w:r>
    </w:p>
    <w:p>
      <w:r>
        <w:tab/>
      </w:r>
      <w:r>
        <w:t>mktcode integer,</w:t>
      </w:r>
    </w:p>
    <w:p>
      <w:r>
        <w:tab/>
      </w:r>
      <w:r>
        <w:t>abbr varchar(20),</w:t>
      </w:r>
    </w:p>
    <w:p>
      <w:r>
        <w:t xml:space="preserve">    corpname varchar(200),</w:t>
      </w:r>
    </w:p>
    <w:p>
      <w:r>
        <w:tab/>
      </w:r>
      <w:r>
        <w:t>ctime timestamp not null default current_timestamp,</w:t>
      </w:r>
    </w:p>
    <w:p>
      <w:r>
        <w:tab/>
      </w:r>
      <w:r>
        <w:t>mtime timestamp not null default current_timestamp on update current_timestamp</w:t>
      </w:r>
    </w:p>
    <w:p>
      <w:r>
        <w:tab/>
      </w:r>
    </w:p>
    <w:p>
      <w:r>
        <w:t>);</w:t>
      </w:r>
    </w:p>
    <w:p>
      <w:r>
        <w:t>create unique index IDX_U_SP_STOCK_INFO on T_SP_STOCK_INFO(mktcode, listid);</w:t>
      </w:r>
    </w:p>
    <w:p>
      <w:r>
        <w:t>create index IDX_SP_STOCK_INFO on T_SP_STOCK_INFO(stockname, abbr, corpname);</w:t>
      </w:r>
    </w:p>
    <w:p/>
    <w:p/>
    <w:p>
      <w:r>
        <w:t>create table T_SP_CLOSE_RETURN(</w:t>
      </w:r>
    </w:p>
    <w:p>
      <w:r>
        <w:tab/>
      </w:r>
      <w:r>
        <w:t>id integer not null auto_increment primary key,</w:t>
      </w:r>
    </w:p>
    <w:p>
      <w:r>
        <w:tab/>
      </w:r>
      <w:r>
        <w:t>StockCode varchar(10) not null,</w:t>
      </w:r>
    </w:p>
    <w:p>
      <w:r>
        <w:tab/>
      </w:r>
      <w:r>
        <w:t>BeginDate date not null,</w:t>
      </w:r>
    </w:p>
    <w:p>
      <w:r>
        <w:tab/>
      </w:r>
      <w:r>
        <w:t>EndDate date not null,</w:t>
      </w:r>
    </w:p>
    <w:p>
      <w:r>
        <w:tab/>
      </w:r>
      <w:r>
        <w:t>Window integer ,</w:t>
      </w:r>
    </w:p>
    <w:p>
      <w:r>
        <w:tab/>
      </w:r>
      <w:r>
        <w:t>MatchedStockCode varchar(10),</w:t>
      </w:r>
    </w:p>
    <w:p>
      <w:r>
        <w:tab/>
      </w:r>
      <w:r>
        <w:t>M_BeginDate date,</w:t>
      </w:r>
    </w:p>
    <w:p>
      <w:r>
        <w:tab/>
      </w:r>
      <w:r>
        <w:t>M_EndDate date,</w:t>
      </w:r>
    </w:p>
    <w:p>
      <w:r>
        <w:tab/>
      </w:r>
      <w:r>
        <w:t>Dist double,</w:t>
      </w:r>
    </w:p>
    <w:p>
      <w:r>
        <w:tab/>
      </w:r>
      <w:r>
        <w:t>E_PreA double,</w:t>
      </w:r>
    </w:p>
    <w:p>
      <w:r>
        <w:tab/>
      </w:r>
      <w:r>
        <w:t>E_PreB double,</w:t>
      </w:r>
    </w:p>
    <w:p>
      <w:r>
        <w:tab/>
      </w:r>
      <w:r>
        <w:t>E_PreC double,</w:t>
      </w:r>
    </w:p>
    <w:p>
      <w:r>
        <w:tab/>
      </w:r>
      <w:r>
        <w:t>E_PreA_F double,</w:t>
      </w:r>
    </w:p>
    <w:p>
      <w:r>
        <w:tab/>
      </w:r>
      <w:r>
        <w:t>E_PreB_F double,</w:t>
      </w:r>
    </w:p>
    <w:p>
      <w:r>
        <w:tab/>
      </w:r>
      <w:r>
        <w:t>E_PreC_F double,</w:t>
      </w:r>
    </w:p>
    <w:p>
      <w:r>
        <w:tab/>
      </w:r>
      <w:r>
        <w:t>PreA double,</w:t>
      </w:r>
    </w:p>
    <w:p>
      <w:r>
        <w:tab/>
      </w:r>
      <w:r>
        <w:t>PreB double,</w:t>
      </w:r>
    </w:p>
    <w:p>
      <w:r>
        <w:tab/>
      </w:r>
      <w:r>
        <w:t>PreC double,</w:t>
      </w:r>
    </w:p>
    <w:p>
      <w:r>
        <w:tab/>
      </w:r>
      <w:r>
        <w:t>PreA_F double,</w:t>
      </w:r>
    </w:p>
    <w:p>
      <w:r>
        <w:tab/>
      </w:r>
      <w:r>
        <w:t>PreB_F double,</w:t>
      </w:r>
    </w:p>
    <w:p>
      <w:r>
        <w:tab/>
      </w:r>
      <w:r>
        <w:t>PreC_F double,</w:t>
      </w:r>
    </w:p>
    <w:p>
      <w:r>
        <w:tab/>
      </w:r>
      <w:r>
        <w:t>ctime timestamp default current_timestamp,</w:t>
      </w:r>
    </w:p>
    <w:p>
      <w:r>
        <w:tab/>
      </w:r>
      <w:r>
        <w:t>mtime timestamp default current_timestamp on update current_timestamp</w:t>
      </w:r>
    </w:p>
    <w:p>
      <w:r>
        <w:t>);</w:t>
      </w:r>
    </w:p>
    <w:p/>
    <w:p>
      <w:r>
        <w:t>create unique index IDX_U_SP_CLOSE_RETURN on T_SP_CLOSE_RETURN(</w:t>
      </w:r>
    </w:p>
    <w:p>
      <w:r>
        <w:tab/>
      </w:r>
      <w:r>
        <w:t>StockCode, EndDate, Window, MatchedStockCode, M_EndDate</w:t>
      </w:r>
    </w:p>
    <w:p>
      <w:r>
        <w:t>);</w:t>
      </w:r>
    </w:p>
    <w:p/>
    <w:p>
      <w:r>
        <w:t>create index IDX_SP_CLOSE_RETURN_StockCode on T_SP_CLOSE_RETURN(</w:t>
      </w:r>
    </w:p>
    <w:p>
      <w:r>
        <w:tab/>
      </w:r>
      <w:r>
        <w:t>StockCode, EndDate, Window, Dist</w:t>
      </w:r>
    </w:p>
    <w:p>
      <w:r>
        <w:t>);</w:t>
      </w:r>
    </w:p>
    <w:p/>
    <w:p/>
    <w:p>
      <w:pPr>
        <w:pStyle w:val="4"/>
      </w:pPr>
      <w:r>
        <w:t>数据结构</w:t>
      </w:r>
    </w:p>
    <w:p>
      <w:r>
        <w:t>type StockShape struct {</w:t>
      </w:r>
    </w:p>
    <w:p>
      <w:r>
        <w:tab/>
      </w:r>
      <w:r>
        <w:t>// Period    PERIOD</w:t>
      </w:r>
    </w:p>
    <w:p>
      <w:r>
        <w:tab/>
      </w:r>
      <w:r>
        <w:t>StockId   string</w:t>
      </w:r>
    </w:p>
    <w:p>
      <w:r>
        <w:tab/>
      </w:r>
      <w:r>
        <w:t>StartTime time.Time</w:t>
      </w:r>
    </w:p>
    <w:p>
      <w:r>
        <w:tab/>
      </w:r>
      <w:r>
        <w:t>EndTime   time.Time</w:t>
      </w:r>
    </w:p>
    <w:p>
      <w:r>
        <w:tab/>
      </w:r>
      <w:r>
        <w:t>Window    int</w:t>
      </w:r>
    </w:p>
    <w:p>
      <w:r>
        <w:t>}</w:t>
      </w:r>
    </w:p>
    <w:p/>
    <w:p>
      <w:r>
        <w:t>type RespBase struct {</w:t>
      </w:r>
    </w:p>
    <w:p>
      <w:r>
        <w:tab/>
      </w:r>
      <w:r>
        <w:t>Status int</w:t>
      </w:r>
    </w:p>
    <w:p>
      <w:r>
        <w:tab/>
      </w:r>
      <w:r>
        <w:t>Msg    string</w:t>
      </w:r>
    </w:p>
    <w:p>
      <w:r>
        <w:t>}</w:t>
      </w:r>
    </w:p>
    <w:p/>
    <w:p>
      <w:r>
        <w:t>// get /stockpro/{stockid}/recentKGraph</w:t>
      </w:r>
    </w:p>
    <w:p>
      <w:r>
        <w:t>type RespRecentKGraph struct {</w:t>
      </w:r>
    </w:p>
    <w:p>
      <w:r>
        <w:tab/>
      </w:r>
      <w:r>
        <w:t>RespBase</w:t>
      </w:r>
    </w:p>
    <w:p>
      <w:r>
        <w:tab/>
      </w:r>
      <w:r>
        <w:t>GraphUri string</w:t>
      </w:r>
    </w:p>
    <w:p>
      <w:r>
        <w:t>}</w:t>
      </w:r>
    </w:p>
    <w:p/>
    <w:p>
      <w:r>
        <w:t>// post /stockpro/similar_shape</w:t>
      </w:r>
    </w:p>
    <w:p>
      <w:r>
        <w:t>//          stock id</w:t>
      </w:r>
    </w:p>
    <w:p>
      <w:r>
        <w:t>//          window</w:t>
      </w:r>
    </w:p>
    <w:p>
      <w:r>
        <w:t>//          start time</w:t>
      </w:r>
    </w:p>
    <w:p>
      <w:r>
        <w:t>//          end time</w:t>
      </w:r>
    </w:p>
    <w:p>
      <w:r>
        <w:t>type RespShapeMatches struct {</w:t>
      </w:r>
    </w:p>
    <w:p>
      <w:r>
        <w:tab/>
      </w:r>
      <w:r>
        <w:t>RespBase</w:t>
      </w:r>
    </w:p>
    <w:p>
      <w:r>
        <w:tab/>
      </w:r>
      <w:r>
        <w:t>MatchedShapes []StockShapeMatch</w:t>
      </w:r>
    </w:p>
    <w:p>
      <w:r>
        <w:t>}</w:t>
      </w:r>
    </w:p>
    <w:p/>
    <w:p>
      <w:r>
        <w:t>type RespSimilarShapes struct {</w:t>
      </w:r>
    </w:p>
    <w:p>
      <w:r>
        <w:tab/>
      </w:r>
      <w:r>
        <w:t>RespBase</w:t>
      </w:r>
    </w:p>
    <w:p>
      <w:r>
        <w:tab/>
      </w:r>
      <w:r>
        <w:t>Shapes []StockShape</w:t>
      </w:r>
    </w:p>
    <w:p>
      <w:r>
        <w:t>}</w:t>
      </w:r>
    </w:p>
    <w:p/>
    <w:p/>
    <w:p>
      <w:pPr>
        <w:pStyle w:val="4"/>
      </w:pPr>
      <w:r>
        <w:t>实现笔记与扩展建议</w:t>
      </w:r>
    </w:p>
    <w:p>
      <w:r>
        <w:t xml:space="preserve">原代码请见： nlfinance.tar.gz </w:t>
      </w:r>
    </w:p>
    <w:p>
      <w:pPr>
        <w:pStyle w:val="5"/>
      </w:pPr>
      <w:r>
        <w:t>源码结构</w:t>
      </w:r>
    </w:p>
    <w:p>
      <w:r>
        <w:rPr>
          <w:rFonts w:eastAsia="宋体"/>
          <w:kern w:val="2"/>
          <w:sz w:val="21"/>
        </w:rPr>
        <w:pict>
          <v:shape id="image01.png" o:spid="_x0000_s1026" type="#_x0000_t75" style="height:373.5pt;width:125.25pt;rotation:0f;" o:ole="f" fillcolor="#FFFFFF" filled="f" o:preferrelative="f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 xml:space="preserve">其中 </w:t>
      </w:r>
    </w:p>
    <w:p>
      <w:r>
        <w:t>app/contracts 是数据结构的定义</w:t>
      </w:r>
    </w:p>
    <w:p>
      <w:r>
        <w:t>app/controllers 是 endpoints 的定义</w:t>
      </w:r>
    </w:p>
    <w:p>
      <w:r>
        <w:t>app/models 是数据相关操作及抽象</w:t>
      </w:r>
    </w:p>
    <w:p>
      <w:r>
        <w:t xml:space="preserve">app/routes 及 app/tmp 是 revel 生成代码 </w:t>
      </w:r>
    </w:p>
    <w:p>
      <w:r>
        <w:t>app/views 是 html template</w:t>
      </w:r>
    </w:p>
    <w:p>
      <w:r>
        <w:t>conf/app.conf 中需要配置数据库相关参数</w:t>
      </w:r>
    </w:p>
    <w:p>
      <w:r>
        <w:t>routes 中可配置 url 与 endpoints 的映射关系</w:t>
      </w:r>
    </w:p>
    <w:p/>
    <w:p>
      <w:pPr>
        <w:pStyle w:val="5"/>
      </w:pPr>
      <w:r>
        <w:t>接口实现说明</w:t>
      </w:r>
    </w:p>
    <w:p>
      <w:r>
        <w:t>1 GET /stockpro/{stockid}/recentKGraph 通过 stock id 拼接新浪 k 线图地址</w:t>
      </w:r>
    </w:p>
    <w:p>
      <w:r>
        <w:t>2 POST /stockpro/similar_shape 通过查表， 找到形态最接近的 n 个记录</w:t>
      </w:r>
    </w:p>
    <w:p>
      <w:r>
        <w:t>3 GET /stockpro/SearchStocks/?keyword=xxx&amp;limit=yyy  通过查表， 找到与 keyword 相似的股票代码</w:t>
      </w:r>
    </w:p>
    <w:p>
      <w:r>
        <w:t>详细笔记，请见《</w:t>
      </w:r>
      <w:bookmarkStart w:id="0" w:name="_GoBack"/>
      <w:bookmarkEnd w:id="0"/>
      <w:r>
        <w:t>实现笔记 》</w:t>
      </w:r>
    </w:p>
    <w:p>
      <w:pPr>
        <w:pStyle w:val="2"/>
      </w:pPr>
    </w:p>
    <w:p>
      <w:pPr>
        <w:pStyle w:val="2"/>
      </w:pPr>
      <w:r>
        <w:t>csv 数据录入程序及数据同步方案建议</w:t>
      </w:r>
    </w:p>
    <w:p>
      <w:r>
        <w:t>源码： csv2db.tar.gz</w:t>
      </w:r>
    </w:p>
    <w:p>
      <w:pPr>
        <w:pStyle w:val="5"/>
      </w:pPr>
      <w:r>
        <w:t>录入程序</w:t>
      </w:r>
    </w:p>
    <w:p>
      <w:r>
        <w:t>解压后只有一个文件  importer/main.go</w:t>
      </w:r>
    </w:p>
    <w:p>
      <w:r>
        <w:t>以下参数需要手工修改代码实现：</w:t>
      </w:r>
    </w:p>
    <w:p>
      <w:pPr>
        <w:ind w:firstLine="720"/>
      </w:pPr>
      <w:r>
        <w:t>数据库连接参数 line 19</w:t>
      </w:r>
    </w:p>
    <w:p>
      <w:pPr>
        <w:ind w:firstLine="720"/>
      </w:pPr>
      <w:r>
        <w:t>扫描根目录 line 36</w:t>
      </w:r>
    </w:p>
    <w:p>
      <w:pPr>
        <w:ind w:left="0" w:firstLine="0"/>
      </w:pPr>
    </w:p>
    <w:p>
      <w:pPr>
        <w:ind w:left="0" w:firstLine="0"/>
      </w:pPr>
      <w:r>
        <w:t>运行程序后， 会从根目录开始递归扫描文件， 发现 csv 文件后即尝试解析并导入到数据库中．　</w:t>
      </w:r>
    </w:p>
    <w:p>
      <w:pPr>
        <w:ind w:left="0" w:firstLine="0"/>
      </w:pPr>
    </w:p>
    <w:p>
      <w:pPr>
        <w:pStyle w:val="5"/>
      </w:pPr>
      <w:r>
        <w:t>同步方案</w:t>
      </w:r>
    </w:p>
    <w:p>
      <w:r>
        <w:t>1 服务器间文件同步（比如与数据源之间的同步）可以使用 btsync 点对点同步软件实现</w:t>
      </w:r>
    </w:p>
    <w:p>
      <w:pPr>
        <w:ind w:left="0" w:firstLine="0"/>
      </w:pPr>
      <w:r>
        <w:fldChar w:fldCharType="begin"/>
      </w:r>
      <w:r>
        <w:instrText xml:space="preserve">HYPERLINK "https://www.btsync.com/en/" </w:instrText>
      </w:r>
      <w:r>
        <w:fldChar w:fldCharType="separate"/>
      </w:r>
      <w:r>
        <w:rPr>
          <w:color w:val="1155CC"/>
          <w:u w:val="single"/>
        </w:rPr>
        <w:t>https://www.btsync.com/en/</w:t>
      </w:r>
      <w:r>
        <w:fldChar w:fldCharType="end"/>
      </w:r>
    </w:p>
    <w:p>
      <w:pPr>
        <w:ind w:left="0" w:firstLine="0"/>
      </w:pPr>
      <w:r>
        <w:t>按文档安装部署即可， 可以在多个服务器间同步。</w:t>
      </w:r>
    </w:p>
    <w:p>
      <w:pPr>
        <w:ind w:left="0" w:firstLine="0"/>
      </w:pPr>
    </w:p>
    <w:p>
      <w:pPr>
        <w:ind w:left="0" w:firstLine="0"/>
      </w:pPr>
      <w:r>
        <w:t>2 本地数据同步有以下几个选择：</w:t>
      </w:r>
    </w:p>
    <w:p>
      <w:pPr>
        <w:ind w:left="0" w:firstLine="0"/>
      </w:pPr>
      <w:r>
        <w:t>a. 修改录入程序， 记录已导入的数据文件， 按指定频率通过 crontab 或计划任务运行程序</w:t>
      </w:r>
    </w:p>
    <w:p>
      <w:pPr>
        <w:ind w:left="0" w:firstLine="0"/>
      </w:pPr>
      <w:r>
        <w:t>b. 通过 shell 脚本， 每次执行完程序后，把旧文件转移到其他目录， 仍是按指定频率通过 crontab 或计划任务运行程序</w:t>
      </w:r>
    </w:p>
    <w:p>
      <w:pPr>
        <w:ind w:left="0" w:firstLine="0"/>
      </w:pPr>
      <w:r>
        <w:t>c. 改写录入程序为常驻内存， 定时扫描目录文件， 对比 md5 hash 数值， 发现有不同或有新文件时就导入对应文件。</w:t>
      </w:r>
    </w:p>
    <w:sectPr>
      <w:pgSz w:w="11905" w:h="16837"/>
      <w:pgMar w:top="1440" w:right="1008" w:bottom="1440" w:left="1008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ans Serif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Sans 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Sans Serif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 Serif">
    <w:panose1 w:val="02000603000000000000"/>
    <w:charset w:val="86"/>
    <w:family w:val="auto"/>
    <w:pitch w:val="default"/>
    <w:sig w:usb0="00000000" w:usb1="00000000" w:usb2="00000000" w:usb3="00000000" w:csb0="001D016D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l</cp:lastModifiedBy>
  <dc:title>“Stock Pro Server” 只是一个开发代号， 不是产品名称。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