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0F2B59"/>
          <w:sz w:val="56"/>
        </w:rPr>
        <w:t>EX288</w:t>
      </w:r>
    </w:p>
    <w:p>
      <w:pPr>
        <w:jc w:val="center"/>
      </w:pPr>
      <w:r>
        <w:rPr>
          <w:b/>
          <w:color w:val="1D4E89"/>
          <w:sz w:val="32"/>
        </w:rPr>
        <w:t>Guide V4 — Labs chronométrés, dépannage rapide et examens blancs</w:t>
      </w:r>
    </w:p>
    <w:p>
      <w:pPr>
        <w:jc w:val="center"/>
      </w:pPr>
      <w:r>
        <w:rPr>
          <w:color w:val="505050"/>
          <w:sz w:val="23"/>
        </w:rPr>
        <w:t>Préparation orientée terrain pour Red Hat Certified OpenShift Application Developer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20" w:type="dxa"/>
              <w:bottom w:w="120" w:type="dxa"/>
              <w:end w:w="120" w:type="dxa"/>
            </w:tcMar>
            <w:shd w:fill="EEF4FB"/>
          </w:tcPr>
          <w:p>
            <w:r>
              <w:rPr>
                <w:b/>
                <w:color w:val="0F2B59"/>
              </w:rPr>
              <w:t>Positionnement de cette V4</w:t>
            </w:r>
          </w:p>
          <w:p>
            <w:r>
              <w:rPr>
                <w:sz w:val="20"/>
              </w:rPr>
              <w:t>Cette version est conçue comme un pack d’entraînement. Elle réduit la théorie au minimum et concentre l’effort sur des gestes attendus à l’examen : déployer, corriger, valider, relancer, puis revalider.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Point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Valeur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Examen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EX288 — Red Hat Certified OpenShift Application Developer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Version indiquée par Red Hat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OpenShift Container Platform 4.18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Format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Épreuve pratique unique de 3 heures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Préparation recommandée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DO188 et DO288/DO289 selon l’offre suivie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Public visé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Développeurs, DevOps, SRE travaillant sur OpenShift</w:t>
            </w:r>
          </w:p>
        </w:tc>
      </w:tr>
    </w:tbl>
    <w:p/>
    <w:p>
      <w:pPr>
        <w:spacing w:before="0" w:after="40"/>
      </w:pPr>
      <w:r>
        <w:rPr>
          <w:color w:val="5A5A5A"/>
          <w:sz w:val="17"/>
        </w:rPr>
        <w:t>Références de base utilisées pour cette V4 : page officielle EX288 et offre DO289/DO288, consultées le 7 avril 2026.</w:t>
      </w:r>
    </w:p>
    <w:p>
      <w:r>
        <w:br w:type="page"/>
      </w:r>
    </w:p>
    <w:p>
      <w:pPr>
        <w:pStyle w:val="Heading1"/>
      </w:pPr>
      <w:r>
        <w:t>1. Comment utiliser cette V4</w:t>
      </w:r>
    </w:p>
    <w:p>
      <w:r>
        <w:t>Ce document est prévu pour une préparation courte et intensive. Le principe est simple :</w:t>
      </w:r>
    </w:p>
    <w:p>
      <w:pPr>
        <w:pStyle w:val="ListBullet"/>
      </w:pPr>
      <w:r>
        <w:t>choisir un lab chronométré ;</w:t>
      </w:r>
    </w:p>
    <w:p>
      <w:pPr>
        <w:pStyle w:val="ListBullet"/>
      </w:pPr>
      <w:r>
        <w:t>exécuter les tâches sans aide pendant le temps imparti ;</w:t>
      </w:r>
    </w:p>
    <w:p>
      <w:pPr>
        <w:pStyle w:val="ListBullet"/>
      </w:pPr>
      <w:r>
        <w:t>valider systématiquement avec oc get, oc describe, logs, events, route et état des pods ;</w:t>
      </w:r>
    </w:p>
    <w:p>
      <w:pPr>
        <w:pStyle w:val="ListBullet"/>
      </w:pPr>
      <w:r>
        <w:t>noter les erreurs rencontrées et la commande qui a débloqué la situation ;</w:t>
      </w:r>
    </w:p>
    <w:p>
      <w:pPr>
        <w:pStyle w:val="ListBullet"/>
      </w:pPr>
      <w:r>
        <w:t>rejouer le même lab 24 ou 48 heures plus tard jusqu’à exécution fluide.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20" w:type="dxa"/>
              <w:bottom w:w="120" w:type="dxa"/>
              <w:end w:w="120" w:type="dxa"/>
            </w:tcMar>
            <w:shd w:fill="EEF4FB"/>
          </w:tcPr>
          <w:p>
            <w:r>
              <w:rPr>
                <w:b/>
                <w:color w:val="0F2B59"/>
              </w:rPr>
              <w:t>Règle d’or</w:t>
            </w:r>
          </w:p>
          <w:p>
            <w:r>
              <w:rPr>
                <w:sz w:val="20"/>
              </w:rPr>
              <w:t>À l’examen, le résultat observable prime. Après chaque action importante, vérifie tout de suite l’effet obtenu. Une modification non testée est une dette de temps.</w:t>
            </w:r>
          </w:p>
        </w:tc>
      </w:tr>
    </w:tbl>
    <w:p/>
    <w:p>
      <w:pPr>
        <w:pStyle w:val="Heading1"/>
      </w:pPr>
      <w:r>
        <w:t>2. Matrice de couverture officielle → entraînement V4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Objectif officiel Red Hat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Labs V4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Niveau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Signal de validation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Projets, applications mono/multi-conteneurs, probes, console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1, 2, 3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Pods Ready, route OK, probes vertes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Helm et Kustomize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9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Rendu final conforme, diff maîtrisé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Images, builds, BuildConfig, registry interne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4, 5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Image disponible, déploiement tirant la bonne image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Custom builder workflows, S2I, customisation builder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6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Build S2I termine, image générée correctement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Dépannage builds et déploiements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12 + section pannes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Cause identifiée, correction confirmée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ImageStreams, triggers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4, 7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Nouvelle image détectée, rollout déclenché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ConfigMaps et Secrets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3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Variables / fichiers injectés proprement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Hooks et builds déclenchés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7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Hook exécuté, statut contrôlé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Templates OpenShift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8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Paramètres injectés, ressources créées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Pipelines / workflows CI-CD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10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D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PipelineRun OK, logs compréhensibles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Applications via Operators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11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Moyen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 appliqué, ressource gérée</w:t>
            </w:r>
          </w:p>
        </w:tc>
      </w:tr>
    </w:tbl>
    <w:p>
      <w:pPr>
        <w:pStyle w:val="Heading1"/>
      </w:pPr>
      <w:r>
        <w:t>3. Labs chronométrés</w:t>
      </w:r>
    </w:p>
    <w:p>
      <w:r>
        <w:t>Les douze labs ci-dessous sont ordonnés pour construire la vitesse d’exécution. Répéter un même lab jusqu’à pouvoir l’achever sans hésitation vaut souvent plus qu’ajouter un nouveau sujet.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Lab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Temps cible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Domaine principal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Niveau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Projet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2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25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Multi-conteneurs dans un même Pod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3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ConfigMaps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4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25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ImageStreams et registre interne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5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25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BuildConfig depuis Containerfile/Dockerfile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6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30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S2I et customisation d’un builder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7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Hooks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8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25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Templates OpenShift paramétrés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9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30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Helm puis Kustomize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Élevé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10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30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Pipeline Tekton simple à exécuter et dépanner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11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15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Application déployée via Operator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Lab 12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40 min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Dépannage transversal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Critique</w:t>
            </w:r>
          </w:p>
        </w:tc>
      </w:tr>
    </w:tbl>
    <w:p/>
    <w:p>
      <w:pPr>
        <w:pStyle w:val="Heading2"/>
      </w:pPr>
      <w:r>
        <w:t>Lab 1 — Projet, application simple, service, route, probes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Déployer rapidement une application mono-conteneur proprement exposée.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Un projet vide. Tu disposes d’une image HTTP de démo déjà accessible depuis le registre.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oubli de namespace ; port de container incohérent avec le Service ; route créée avant un service correct ; probes trop agressives.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le projet ex288-lab1.</w:t>
      </w:r>
    </w:p>
    <w:p>
      <w:pPr>
        <w:pStyle w:val="ListNumber"/>
      </w:pPr>
      <w:r>
        <w:t>Déployer l’application dans le namespace visé.</w:t>
      </w:r>
    </w:p>
    <w:p>
      <w:pPr>
        <w:pStyle w:val="ListNumber"/>
      </w:pPr>
      <w:r>
        <w:t>Créer un Service puis une Route.</w:t>
      </w:r>
    </w:p>
    <w:p>
      <w:pPr>
        <w:pStyle w:val="ListNumber"/>
      </w:pPr>
      <w:r>
        <w:t>Ajouter readiness et liveness probes cohérentes.</w:t>
      </w:r>
    </w:p>
    <w:p>
      <w:pPr>
        <w:pStyle w:val="ListNumber"/>
      </w:pPr>
      <w:r>
        <w:t>Vérifier l’URL et corriger jusqu’à obtenir une réponse HTTP stable.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project ex288-lab1</w:t>
      </w:r>
    </w:p>
    <w:p>
      <w:pPr>
        <w:ind w:left="397"/>
      </w:pPr>
      <w:r>
        <w:rPr>
          <w:rFonts w:ascii="Consolas" w:hAnsi="Consolas" w:eastAsia="Consolas"/>
          <w:sz w:val="19"/>
        </w:rPr>
        <w:t>oc get all -n ex288-lab1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deploy/&lt;nom&gt;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get route</w:t>
      </w:r>
    </w:p>
    <w:p>
      <w:pPr>
        <w:ind w:left="397"/>
      </w:pPr>
      <w:r>
        <w:rPr>
          <w:rFonts w:ascii="Consolas" w:hAnsi="Consolas" w:eastAsia="Consolas"/>
          <w:sz w:val="19"/>
        </w:rPr>
        <w:t>oc logs deploy/&lt;nom&gt; --tail=50</w:t>
      </w:r>
    </w:p>
    <w:p>
      <w:pPr>
        <w:pStyle w:val="Heading2"/>
      </w:pPr>
      <w:r>
        <w:t>Lab 2 — Multi-conteneurs dans un même Pod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25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Monter un déploiement avec conteneur principal et sidecar utilitaire.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Image applicative + image sidecar disponibles. Le sidecar sert de collecteur ou de proxy local.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sidecar qui crash ; mauvaise commande d’entrée ; volume monté sur un seul conteneur ; confusion entre port exposé et targetPort.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le déploiement avec deux conteneurs dans le même Pod.</w:t>
      </w:r>
    </w:p>
    <w:p>
      <w:pPr>
        <w:pStyle w:val="ListNumber"/>
      </w:pPr>
      <w:r>
        <w:t>Partager un volume emptyDir entre eux.</w:t>
      </w:r>
    </w:p>
    <w:p>
      <w:pPr>
        <w:pStyle w:val="ListNumber"/>
      </w:pPr>
      <w:r>
        <w:t>Vérifier que le conteneur secondaire n’empêche pas le Pod de devenir Ready.</w:t>
      </w:r>
    </w:p>
    <w:p>
      <w:pPr>
        <w:pStyle w:val="ListNumber"/>
      </w:pPr>
      <w:r>
        <w:t>Exposer le bon port via Service et Route.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get pods -o wide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pod/&lt;pod&gt;</w:t>
      </w:r>
    </w:p>
    <w:p>
      <w:pPr>
        <w:ind w:left="397"/>
      </w:pPr>
      <w:r>
        <w:rPr>
          <w:rFonts w:ascii="Consolas" w:hAnsi="Consolas" w:eastAsia="Consolas"/>
          <w:sz w:val="19"/>
        </w:rPr>
        <w:t>oc logs &lt;pod&gt; -c &lt;main&gt;</w:t>
      </w:r>
    </w:p>
    <w:p>
      <w:pPr>
        <w:ind w:left="397"/>
      </w:pPr>
      <w:r>
        <w:rPr>
          <w:rFonts w:ascii="Consolas" w:hAnsi="Consolas" w:eastAsia="Consolas"/>
          <w:sz w:val="19"/>
        </w:rPr>
        <w:t>oc logs &lt;pod&gt; -c &lt;sidecar&gt;</w:t>
      </w:r>
    </w:p>
    <w:p>
      <w:pPr>
        <w:ind w:left="397"/>
      </w:pPr>
      <w:r>
        <w:rPr>
          <w:rFonts w:ascii="Consolas" w:hAnsi="Consolas" w:eastAsia="Consolas"/>
          <w:sz w:val="19"/>
        </w:rPr>
        <w:t>oc exec &lt;pod&gt; -c &lt;main&gt; -- ls -l /tmp</w:t>
      </w:r>
    </w:p>
    <w:p>
      <w:pPr>
        <w:pStyle w:val="Heading2"/>
      </w:pPr>
      <w:r>
        <w:t>Lab 3 — ConfigMaps, Secrets, variables et montages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Injecter proprement de la configuration et des secrets dans une application.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L’application attend des variables d’environnement et un fichier de configuration.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clé mal orthographiée ; secret monté au mauvais chemin ; application qui lit au démarrage seulement et nécessite un rollout.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une ConfigMap à partir de valeurs simples ou d’un fichier.</w:t>
      </w:r>
    </w:p>
    <w:p>
      <w:pPr>
        <w:pStyle w:val="ListNumber"/>
      </w:pPr>
      <w:r>
        <w:t>Créer un Secret opaque.</w:t>
      </w:r>
    </w:p>
    <w:p>
      <w:pPr>
        <w:pStyle w:val="ListNumber"/>
      </w:pPr>
      <w:r>
        <w:t>Injecter une partie en env et une partie en volume monté.</w:t>
      </w:r>
    </w:p>
    <w:p>
      <w:pPr>
        <w:pStyle w:val="ListNumber"/>
      </w:pPr>
      <w:r>
        <w:t>Redéployer et vérifier que l’application consomme bien les valeurs.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get cm,secret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deploy/&lt;nom&gt;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exec &lt;pod&gt; -- printenv | sort</w:t>
      </w:r>
    </w:p>
    <w:p>
      <w:pPr>
        <w:ind w:left="397"/>
      </w:pPr>
      <w:r>
        <w:rPr>
          <w:rFonts w:ascii="Consolas" w:hAnsi="Consolas" w:eastAsia="Consolas"/>
          <w:sz w:val="19"/>
        </w:rPr>
        <w:t>oc exec &lt;pod&gt; -- cat /etc/config/app.properties</w:t>
      </w:r>
    </w:p>
    <w:p>
      <w:pPr>
        <w:pStyle w:val="Heading2"/>
      </w:pPr>
      <w:r>
        <w:t>Lab 4 — ImageStreams et registre interne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25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Créer un flux image maîtrisé avec tag et déclenchement propre.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Une image source existe. Il faut la référencer dans OpenShift puis la consommer.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tag latest confus ; image importée mais déploiement toujours pointé sur l’ancienne référence ; rollout non déclenché.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un ImageStream personnalisé.</w:t>
      </w:r>
    </w:p>
    <w:p>
      <w:pPr>
        <w:pStyle w:val="ListNumber"/>
      </w:pPr>
      <w:r>
        <w:t>Importer ou taguer une image dans l’ImageStream.</w:t>
      </w:r>
    </w:p>
    <w:p>
      <w:pPr>
        <w:pStyle w:val="ListNumber"/>
      </w:pPr>
      <w:r>
        <w:t>Déployer l’application depuis cet ImageStream.</w:t>
      </w:r>
    </w:p>
    <w:p>
      <w:pPr>
        <w:pStyle w:val="ListNumber"/>
      </w:pPr>
      <w:r>
        <w:t>Changer le tag et confirmer le comportement attendu.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get is,istag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is/&lt;nom&gt;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set image ...</w:t>
      </w:r>
    </w:p>
    <w:p>
      <w:pPr>
        <w:ind w:left="397"/>
      </w:pPr>
      <w:r>
        <w:rPr>
          <w:rFonts w:ascii="Consolas" w:hAnsi="Consolas" w:eastAsia="Consolas"/>
          <w:sz w:val="19"/>
        </w:rPr>
        <w:t>oc rollout status deploy/&lt;nom&gt;</w:t>
      </w:r>
    </w:p>
    <w:p>
      <w:pPr>
        <w:pStyle w:val="Heading2"/>
      </w:pPr>
      <w:r>
        <w:t>Lab 5 — BuildConfig depuis Containerfile/Dockerfile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25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Construire une image avec BuildConfig puis l’utiliser.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Tu disposes d’un dépôt Git avec un Containerfile ou Dockerfile minimal.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mauvaise branche Git ; fichier de build introuvable ; push vers le mauvais registre ; build complet mais déploiement toujours ancien.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la ressource BuildConfig adaptée.</w:t>
      </w:r>
    </w:p>
    <w:p>
      <w:pPr>
        <w:pStyle w:val="ListNumber"/>
      </w:pPr>
      <w:r>
        <w:t>Lancer le build et suivre les logs.</w:t>
      </w:r>
    </w:p>
    <w:p>
      <w:pPr>
        <w:pStyle w:val="ListNumber"/>
      </w:pPr>
      <w:r>
        <w:t>Vérifier la publication dans le registre interne.</w:t>
      </w:r>
    </w:p>
    <w:p>
      <w:pPr>
        <w:pStyle w:val="ListNumber"/>
      </w:pPr>
      <w:r>
        <w:t>Déployer l’image construite.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start-build &lt;buildconfig&gt; --follow</w:t>
      </w:r>
    </w:p>
    <w:p>
      <w:pPr>
        <w:ind w:left="397"/>
      </w:pPr>
      <w:r>
        <w:rPr>
          <w:rFonts w:ascii="Consolas" w:hAnsi="Consolas" w:eastAsia="Consolas"/>
          <w:sz w:val="19"/>
        </w:rPr>
        <w:t>oc get builds</w:t>
      </w:r>
    </w:p>
    <w:p>
      <w:pPr>
        <w:ind w:left="397"/>
      </w:pPr>
      <w:r>
        <w:rPr>
          <w:rFonts w:ascii="Consolas" w:hAnsi="Consolas" w:eastAsia="Consolas"/>
          <w:sz w:val="19"/>
        </w:rPr>
        <w:t>oc logs build/&lt;nom-build&gt;</w:t>
      </w:r>
    </w:p>
    <w:p>
      <w:pPr>
        <w:ind w:left="397"/>
      </w:pPr>
      <w:r>
        <w:rPr>
          <w:rFonts w:ascii="Consolas" w:hAnsi="Consolas" w:eastAsia="Consolas"/>
          <w:sz w:val="19"/>
        </w:rPr>
        <w:t>oc get is</w:t>
      </w:r>
    </w:p>
    <w:p>
      <w:pPr>
        <w:pStyle w:val="Heading2"/>
      </w:pPr>
      <w:r>
        <w:t>Lab 6 — S2I et customisation d’un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30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Maîtriser le flux S2I et une adaptation simple d’image builder existante.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Un dépôt de code est fourni. Une image builder S2I doit être utilisée puis ajustée.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builder inadapté ; scripts assemble/run mal copiés ; application qui build mais ne démarre pas.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le build S2I.</w:t>
      </w:r>
    </w:p>
    <w:p>
      <w:pPr>
        <w:pStyle w:val="ListNumber"/>
      </w:pPr>
      <w:r>
        <w:t>Personnaliser le comportement assemble/run si le lab le demande.</w:t>
      </w:r>
    </w:p>
    <w:p>
      <w:pPr>
        <w:pStyle w:val="ListNumber"/>
      </w:pPr>
      <w:r>
        <w:t>Relancer le build après correction.</w:t>
      </w:r>
    </w:p>
    <w:p>
      <w:pPr>
        <w:pStyle w:val="ListNumber"/>
      </w:pPr>
      <w:r>
        <w:t>Déployer et contrôler les logs applicatifs.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new-build --strategy=source ...</w:t>
      </w:r>
    </w:p>
    <w:p>
      <w:pPr>
        <w:ind w:left="397"/>
      </w:pPr>
      <w:r>
        <w:rPr>
          <w:rFonts w:ascii="Consolas" w:hAnsi="Consolas" w:eastAsia="Consolas"/>
          <w:sz w:val="19"/>
        </w:rPr>
        <w:t>oc start-build &lt;bc&gt; --follow</w:t>
      </w:r>
    </w:p>
    <w:p>
      <w:pPr>
        <w:ind w:left="397"/>
      </w:pPr>
      <w:r>
        <w:rPr>
          <w:rFonts w:ascii="Consolas" w:hAnsi="Consolas" w:eastAsia="Consolas"/>
          <w:sz w:val="19"/>
        </w:rPr>
        <w:t>oc logs build/&lt;build&gt;</w:t>
      </w:r>
    </w:p>
    <w:p>
      <w:pPr>
        <w:ind w:left="397"/>
      </w:pPr>
      <w:r>
        <w:rPr>
          <w:rFonts w:ascii="Consolas" w:hAnsi="Consolas" w:eastAsia="Consolas"/>
          <w:sz w:val="19"/>
        </w:rPr>
        <w:t>oc get buildconfig,builds,imagestreams</w:t>
      </w:r>
    </w:p>
    <w:p>
      <w:pPr>
        <w:pStyle w:val="Heading2"/>
      </w:pPr>
      <w:r>
        <w:t>Lab 7 — Hooks, triggers et relance contrôlée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Déclencher et vérifier automatiquement des builds ou rollouts.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Une application existe déjà. Il faut ajouter les mécanismes de déclenchement utiles.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trigger présent mais jamais activé ; hook mal référencé ; confusion entre build trigger et rollout trigger.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Ajouter un hook de build ou de déploiement selon l’énoncé.</w:t>
      </w:r>
    </w:p>
    <w:p>
      <w:pPr>
        <w:pStyle w:val="ListNumber"/>
      </w:pPr>
      <w:r>
        <w:t>Configurer un trigger image ou config change.</w:t>
      </w:r>
    </w:p>
    <w:p>
      <w:pPr>
        <w:pStyle w:val="ListNumber"/>
      </w:pPr>
      <w:r>
        <w:t>Provoquer le changement attendu.</w:t>
      </w:r>
    </w:p>
    <w:p>
      <w:pPr>
        <w:pStyle w:val="ListNumber"/>
      </w:pPr>
      <w:r>
        <w:t>Vérifier que le déclenchement réel correspond à l’intention.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bc/&lt;nom&gt;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deploy/&lt;nom&gt;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rollout history deploy/&lt;nom&gt;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get events --sort-by=.metadata.creationTimestamp | tail</w:t>
      </w:r>
    </w:p>
    <w:p>
      <w:pPr>
        <w:pStyle w:val="Heading2"/>
      </w:pPr>
      <w:r>
        <w:t>Lab 8 — Templates OpenShift paramétrés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25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Produire un template réutilisable puis l’instancier proprement.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Le lab part d’une application déjà connue à transformer en template.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paramètre non utilisé ; valeur codée en dur ; oubli d’un objet associé ; template valide mais inutilisable.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le template avec paramètres nom, image, port, mémoire, hostname.</w:t>
      </w:r>
    </w:p>
    <w:p>
      <w:pPr>
        <w:pStyle w:val="ListNumber"/>
      </w:pPr>
      <w:r>
        <w:t>Inclure les objets indispensables.</w:t>
      </w:r>
    </w:p>
    <w:p>
      <w:pPr>
        <w:pStyle w:val="ListNumber"/>
      </w:pPr>
      <w:r>
        <w:t>Traiter puis appliquer une instance.</w:t>
      </w:r>
    </w:p>
    <w:p>
      <w:pPr>
        <w:pStyle w:val="ListNumber"/>
      </w:pPr>
      <w:r>
        <w:t>Vérifier que les paramètres sont bien passés.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process -f template.yaml -p APP_NAME=demo</w:t>
      </w:r>
    </w:p>
    <w:p>
      <w:pPr>
        <w:ind w:left="397"/>
      </w:pPr>
      <w:r>
        <w:rPr>
          <w:rFonts w:ascii="Consolas" w:hAnsi="Consolas" w:eastAsia="Consolas"/>
          <w:sz w:val="19"/>
        </w:rPr>
        <w:t>oc apply -f -</w:t>
      </w:r>
    </w:p>
    <w:p>
      <w:pPr>
        <w:ind w:left="397"/>
      </w:pPr>
      <w:r>
        <w:rPr>
          <w:rFonts w:ascii="Consolas" w:hAnsi="Consolas" w:eastAsia="Consolas"/>
          <w:sz w:val="19"/>
        </w:rPr>
        <w:t>oc get all</w:t>
      </w:r>
    </w:p>
    <w:p>
      <w:pPr>
        <w:ind w:left="397"/>
      </w:pPr>
      <w:r>
        <w:rPr>
          <w:rFonts w:ascii="Consolas" w:hAnsi="Consolas" w:eastAsia="Consolas"/>
          <w:sz w:val="19"/>
        </w:rPr>
        <w:t>oc get route -o yaml</w:t>
      </w:r>
    </w:p>
    <w:p>
      <w:pPr>
        <w:pStyle w:val="Heading2"/>
      </w:pPr>
      <w:r>
        <w:t>Lab 9 — Helm puis Kustomize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30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Être à l’aise sur un flux chart + overlay.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Un chart existe déjà mais nécessite adaptation par valeurs et patchs ciblés.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mauvais namespace cible ; patch Kustomize non appliqué ; conflit entre Helm values et overlay.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Installer ou rendre le chart avec le bon fichier values.</w:t>
      </w:r>
    </w:p>
    <w:p>
      <w:pPr>
        <w:pStyle w:val="ListNumber"/>
      </w:pPr>
      <w:r>
        <w:t>Modifier l’exposition, l’image ou les ressources via values.</w:t>
      </w:r>
    </w:p>
    <w:p>
      <w:pPr>
        <w:pStyle w:val="ListNumber"/>
      </w:pPr>
      <w:r>
        <w:t>Appliquer ensuite une surcouche Kustomize.</w:t>
      </w:r>
    </w:p>
    <w:p>
      <w:pPr>
        <w:pStyle w:val="ListNumber"/>
      </w:pPr>
      <w:r>
        <w:t>Vérifier l’état final obtenu.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helm template ...</w:t>
      </w:r>
    </w:p>
    <w:p>
      <w:pPr>
        <w:ind w:left="397"/>
      </w:pPr>
      <w:r>
        <w:rPr>
          <w:rFonts w:ascii="Consolas" w:hAnsi="Consolas" w:eastAsia="Consolas"/>
          <w:sz w:val="19"/>
        </w:rPr>
        <w:t>helm install/upgrade ...</w:t>
      </w:r>
    </w:p>
    <w:p>
      <w:pPr>
        <w:ind w:left="397"/>
      </w:pPr>
      <w:r>
        <w:rPr>
          <w:rFonts w:ascii="Consolas" w:hAnsi="Consolas" w:eastAsia="Consolas"/>
          <w:sz w:val="19"/>
        </w:rPr>
        <w:t>kubectl kustomize ... ou oc kustomize ...</w:t>
      </w:r>
    </w:p>
    <w:p>
      <w:pPr>
        <w:ind w:left="397"/>
      </w:pPr>
      <w:r>
        <w:rPr>
          <w:rFonts w:ascii="Consolas" w:hAnsi="Consolas" w:eastAsia="Consolas"/>
          <w:sz w:val="19"/>
        </w:rPr>
        <w:t>oc get all</w:t>
      </w:r>
    </w:p>
    <w:p>
      <w:pPr>
        <w:pStyle w:val="Heading2"/>
      </w:pPr>
      <w:r>
        <w:t>Lab 10 — Pipeline Tekton simple à exécuter et dépanner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30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Lire, lancer, suivre et corriger un workflow CI/CD simple.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Les Task/Pipeline existent déjà partiellement.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workspace absent ; image de task erronée ; secret git/registry non monté ; pipeline relancé sans corriger la cause.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Créer les ressources manquantes : PipelineRun, Workspace, Secret ou ServiceAccount si nécessaire.</w:t>
      </w:r>
    </w:p>
    <w:p>
      <w:pPr>
        <w:pStyle w:val="ListNumber"/>
      </w:pPr>
      <w:r>
        <w:t>Démarrer le pipeline.</w:t>
      </w:r>
    </w:p>
    <w:p>
      <w:pPr>
        <w:pStyle w:val="ListNumber"/>
      </w:pPr>
      <w:r>
        <w:t>Suivre les logs et identifier l’étape en échec.</w:t>
      </w:r>
    </w:p>
    <w:p>
      <w:pPr>
        <w:pStyle w:val="ListNumber"/>
      </w:pPr>
      <w:r>
        <w:t>Corriger l’entrée ou la référence fautive puis relancer.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get pipelineruns,taskruns</w:t>
      </w:r>
    </w:p>
    <w:p>
      <w:pPr>
        <w:ind w:left="397"/>
      </w:pPr>
      <w:r>
        <w:rPr>
          <w:rFonts w:ascii="Consolas" w:hAnsi="Consolas" w:eastAsia="Consolas"/>
          <w:sz w:val="19"/>
        </w:rPr>
        <w:t>tkn pipelinerun logs -f 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pipelinerun &lt;nom&gt;</w:t>
      </w:r>
    </w:p>
    <w:p>
      <w:pPr>
        <w:ind w:left="397"/>
      </w:pPr>
      <w:r>
        <w:rPr>
          <w:rFonts w:ascii="Consolas" w:hAnsi="Consolas" w:eastAsia="Consolas"/>
          <w:sz w:val="19"/>
        </w:rPr>
        <w:t>oc get events</w:t>
      </w:r>
    </w:p>
    <w:p>
      <w:pPr>
        <w:pStyle w:val="Heading2"/>
      </w:pPr>
      <w:r>
        <w:t>Lab 11 — Application déployée via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15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Savoir consommer un Operator et créer la ressource attendue.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L’Operator est disponible ou déjà installé selon le lab.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mauvaise CR apiVersion ; namespace d’installation confus ; attente trop courte avant validation.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Vérifier l’Operator pertinent.</w:t>
      </w:r>
    </w:p>
    <w:p>
      <w:pPr>
        <w:pStyle w:val="ListNumber"/>
      </w:pPr>
      <w:r>
        <w:t>Appliquer une Custom Resource simple.</w:t>
      </w:r>
    </w:p>
    <w:p>
      <w:pPr>
        <w:pStyle w:val="ListNumber"/>
      </w:pPr>
      <w:r>
        <w:t>Contrôler les ressources créées et la santé de l’application.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get csv,subscriptions</w:t>
      </w:r>
    </w:p>
    <w:p>
      <w:pPr>
        <w:ind w:left="397"/>
      </w:pPr>
      <w:r>
        <w:rPr>
          <w:rFonts w:ascii="Consolas" w:hAnsi="Consolas" w:eastAsia="Consolas"/>
          <w:sz w:val="19"/>
        </w:rPr>
        <w:t>oc get crd | grep -i ...</w:t>
      </w:r>
    </w:p>
    <w:p>
      <w:pPr>
        <w:ind w:left="397"/>
      </w:pPr>
      <w:r>
        <w:rPr>
          <w:rFonts w:ascii="Consolas" w:hAnsi="Consolas" w:eastAsia="Consolas"/>
          <w:sz w:val="19"/>
        </w:rPr>
        <w:t>oc get &lt;cr-kind&gt;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&lt;cr-kind&gt;/&lt;nom&gt;</w:t>
      </w:r>
    </w:p>
    <w:p>
      <w:pPr>
        <w:pStyle w:val="Heading2"/>
      </w:pPr>
      <w:r>
        <w:t>Lab 12 — Dépannage transversal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Temps cible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9"/>
              </w:rPr>
              <w:t>40 min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Objectif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Traiter un lot de pannes mêlant build, image, service et configuration.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Point de départ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Plusieurs objets existent déjà mais le rendu final n’est pas conforme.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Attention</w:t>
            </w:r>
          </w:p>
        </w:tc>
        <w:tc>
          <w:tcPr>
            <w:tcW w:type="dxa" w:w="51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9"/>
              </w:rPr>
              <w:t>corriger trop tôt les symptômes visibles sans remonter à la première cause ; négliger les Events ; oublier le registre interne.</w:t>
            </w:r>
          </w:p>
        </w:tc>
      </w:tr>
    </w:tbl>
    <w:p>
      <w:r>
        <w:rPr>
          <w:b/>
        </w:rPr>
        <w:t>Tâches à exécuter</w:t>
      </w:r>
    </w:p>
    <w:p>
      <w:pPr>
        <w:pStyle w:val="ListNumber"/>
      </w:pPr>
      <w:r>
        <w:t>Identifier les symptômes prioritaires.</w:t>
      </w:r>
    </w:p>
    <w:p>
      <w:pPr>
        <w:pStyle w:val="ListNumber"/>
      </w:pPr>
      <w:r>
        <w:t>Réparer d’abord ce qui bloque la création d’image ou le démarrage des pods.</w:t>
      </w:r>
    </w:p>
    <w:p>
      <w:pPr>
        <w:pStyle w:val="ListNumber"/>
      </w:pPr>
      <w:r>
        <w:t>Réparer ensuite l’exposition réseau.</w:t>
      </w:r>
    </w:p>
    <w:p>
      <w:pPr>
        <w:pStyle w:val="ListNumber"/>
      </w:pPr>
      <w:r>
        <w:t>Faire une validation complète de bout en bout.</w:t>
      </w:r>
    </w:p>
    <w:p>
      <w:r>
        <w:rPr>
          <w:b/>
        </w:rPr>
        <w:t>Commandes / vérifications réflexes</w:t>
      </w:r>
    </w:p>
    <w:p>
      <w:pPr>
        <w:ind w:left="397"/>
      </w:pPr>
      <w:r>
        <w:rPr>
          <w:rFonts w:ascii="Consolas" w:hAnsi="Consolas" w:eastAsia="Consolas"/>
          <w:sz w:val="19"/>
        </w:rPr>
        <w:t>oc get all,cm,secret,is,builds</w:t>
      </w:r>
    </w:p>
    <w:p>
      <w:pPr>
        <w:ind w:left="397"/>
      </w:pPr>
      <w:r>
        <w:rPr>
          <w:rFonts w:ascii="Consolas" w:hAnsi="Consolas" w:eastAsia="Consolas"/>
          <w:sz w:val="19"/>
        </w:rPr>
        <w:t>oc describe ...</w:t>
      </w:r>
    </w:p>
    <w:p>
      <w:pPr>
        <w:ind w:left="397"/>
      </w:pPr>
      <w:r>
        <w:rPr>
          <w:rFonts w:ascii="Consolas" w:hAnsi="Consolas" w:eastAsia="Consolas"/>
          <w:sz w:val="19"/>
        </w:rPr>
        <w:t>oc logs ...</w:t>
      </w:r>
    </w:p>
    <w:p>
      <w:pPr>
        <w:ind w:left="397"/>
      </w:pPr>
      <w:r>
        <w:rPr>
          <w:rFonts w:ascii="Consolas" w:hAnsi="Consolas" w:eastAsia="Consolas"/>
          <w:sz w:val="19"/>
        </w:rPr>
        <w:t>oc get events --sort-by=.lastTimestamp</w:t>
      </w:r>
    </w:p>
    <w:p>
      <w:pPr>
        <w:pStyle w:val="Heading1"/>
      </w:pPr>
      <w:r>
        <w:t>4. Dépannage rapide — 15 pannes à savoir traiter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Symptôme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Cause probable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Réflexe de diagnostic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Pod en CrashLoopBackOff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Commande d’entrée, variable absente, port attendu différent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describe pod ; oc logs ; vérifier env et mount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Pod Running mais non Ready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readiness probe incorrecte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describe pod ; comparer path/port avec l’application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Route répond en erreur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service/targetPort incohérent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get svc,route,endpoints ; aligner targetPort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Build échoue dès le clone Git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URL, branche ou secret git erroné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logs build/&lt;nom&gt; ; corriger source/credentials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Build OK mais ancienne version déployée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déploiement toujours lié à une ancienne image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contrôler ImageStreamTag et référence image du déploiement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Image importée mais pas de rollout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trigger absent ou non activé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describe deploy ; ajouter le bon trigger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Secret créé mais application ne voit rien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mauvais nom de clé ou mauvais mountPath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describe deploy ; oc exec dans le pod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S2I produit une image qui ne démarre pas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scripts assemble/run ou builder inadaptés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relire logs build puis logs runtime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Pipeline Tekton échoue avant la première task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ServiceAccount, Workspace ou permission manquante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describe pipelinerun ; tkn logs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Template processé mais invalide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paramètres non déclarés ou objets manquants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process -f template.yaml ; corriger placeholders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Operator installé mais CR ignorée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apiVersion/kind erroné ou namespace incorrect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get crd ; vérifier la CR officielle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Registry interne inaccessible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authentification ou configuration du registry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vérifier login, secret, référence registry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Multi-conteneur : un sidecar bloque tout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healthcheck ou commande du sidecar défaillante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isoler les logs par conteneur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Kustomize n’applique pas le patch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cible mal identifiée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FCFE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vérifier name/namespace/kind du patch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Hook configuré mais jamais vu en exécution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mauvais type de hook ou mauvais moment de déclenchement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oc describe build/deploy ; générer explicitement l’événement déclencheur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Mar>
              <w:top w:w="120" w:type="dxa"/>
              <w:start w:w="120" w:type="dxa"/>
              <w:bottom w:w="120" w:type="dxa"/>
              <w:end w:w="120" w:type="dxa"/>
            </w:tcMar>
            <w:shd w:fill="EEF4FB"/>
          </w:tcPr>
          <w:p>
            <w:r>
              <w:rPr>
                <w:b/>
                <w:color w:val="0F2B59"/>
              </w:rPr>
              <w:t>Séquence de diagnostic recommandée</w:t>
            </w:r>
          </w:p>
          <w:p>
            <w:r>
              <w:rPr>
                <w:sz w:val="20"/>
              </w:rPr>
              <w:t>1) oc get all ; 2) oc describe de la ressource fautive ; 3) logs ; 4) events triés par date ; 5) correction minimale ; 6) revalidation immédiate.</w:t>
            </w:r>
          </w:p>
        </w:tc>
      </w:tr>
    </w:tbl>
    <w:p/>
    <w:p>
      <w:pPr>
        <w:pStyle w:val="Heading1"/>
      </w:pPr>
      <w:r>
        <w:t>5. Examen blanc A — 3 heures</w:t>
      </w:r>
    </w:p>
    <w:p>
      <w:r>
        <w:t>Pondération ci-dessous : strictement indicative pour ton entraînement. Red Hat ne publie pas la pondération détaillée des items ; le résultat officiel est communiqué comme score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Tâche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Poids entraînement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Validation attendue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Créer un projet, déployer une application simple, configurer Service, Route et probes.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18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Créer ConfigMap et Secret, puis les injecter proprement.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14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Créer un ImageStream personnalisé et déployer depuis ce flux.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14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Construire une image depuis un dépôt Git avec BuildConfig.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16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Configurer un build S2I et corriger un échec de build fourni.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18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Mettre en place un trigger d’image puis démontrer le rollout.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Créer un template paramétré pour l’application.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14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Déployer la même application via Helm puis ajuster une valeur demandée.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12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Appliquer un patch Kustomize sur le déploiement.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10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Exécuter un PipelineRun Tekton fourni et corriger l’étape qui échoue.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16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Traiter deux pannes transversales fournies par l’énoncé.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18</w:t>
            </w:r>
          </w:p>
        </w:tc>
        <w:tc>
          <w:tcPr>
            <w:tcW w:type="dxa" w:w="3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Résultat observable conforme + contrôle par oc</w:t>
            </w:r>
          </w:p>
        </w:tc>
      </w:tr>
    </w:tbl>
    <w:p>
      <w:r>
        <w:t>Règle d’exécution : lire tout le sujet pendant 10 à 15 minutes, marquer les tâches rapides, sécuriser ensuite les points les plus accessibles avant d’attaquer les scénarios de correction plus risqués.</w:t>
      </w:r>
    </w:p>
    <w:p>
      <w:pPr>
        <w:pStyle w:val="Heading1"/>
      </w:pPr>
      <w:r>
        <w:t>6. Examen blanc B — 3 heures</w:t>
      </w:r>
    </w:p>
    <w:p>
      <w:pPr>
        <w:pStyle w:val="ListNumber"/>
      </w:pPr>
      <w:r>
        <w:t>Sujet 1. Application multi-conteneurs avec volume partagé et exposition réseau correcte.</w:t>
      </w:r>
    </w:p>
    <w:p>
      <w:pPr>
        <w:pStyle w:val="ListNumber"/>
      </w:pPr>
      <w:r>
        <w:t>Sujet 2. Image custom bâtie à partir d’un Containerfile et publiée dans le registre interne.</w:t>
      </w:r>
    </w:p>
    <w:p>
      <w:pPr>
        <w:pStyle w:val="ListNumber"/>
      </w:pPr>
      <w:r>
        <w:t>Sujet 3. Customisation d’un builder S2I existant puis rebuild.</w:t>
      </w:r>
    </w:p>
    <w:p>
      <w:pPr>
        <w:pStyle w:val="ListNumber"/>
      </w:pPr>
      <w:r>
        <w:t>Sujet 4. Hook ou trigger à ajouter puis à vérifier.</w:t>
      </w:r>
    </w:p>
    <w:p>
      <w:pPr>
        <w:pStyle w:val="ListNumber"/>
      </w:pPr>
      <w:r>
        <w:t>Sujet 5. Template OpenShift multi-objets.</w:t>
      </w:r>
    </w:p>
    <w:p>
      <w:pPr>
        <w:pStyle w:val="ListNumber"/>
      </w:pPr>
      <w:r>
        <w:t>Sujet 6. Pipeline Tekton partiellement fourni à terminer.</w:t>
      </w:r>
    </w:p>
    <w:p>
      <w:pPr>
        <w:pStyle w:val="ListNumber"/>
      </w:pPr>
      <w:r>
        <w:t>Sujet 7. Déploiement d’une application gérée par Operator.</w:t>
      </w:r>
    </w:p>
    <w:p>
      <w:pPr>
        <w:pStyle w:val="ListNumber"/>
      </w:pPr>
      <w:r>
        <w:t>Sujet 8. Lot final de dépannage.</w:t>
      </w:r>
    </w:p>
    <w:p>
      <w:r>
        <w:t>Objectif du blanc B : varier les combinaisons sans changer les gestes fondamentaux.</w:t>
      </w:r>
    </w:p>
    <w:p>
      <w:pPr>
        <w:pStyle w:val="Heading1"/>
      </w:pPr>
      <w:r>
        <w:t>7. Plan d’attaque sur 7 jours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Jour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Bloc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Labs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b/>
                <w:sz w:val="18"/>
              </w:rPr>
              <w:t>Cible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J1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Socle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 + 3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Déployer vite et sans erreur de namespace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J2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Images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4 + 5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Maîtriser ImageStreams, builds et registry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J3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S2I / triggers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6 + 7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Corriger un build puis prouver le déclenchement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J4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Packaging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8 + 9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Template, Helm, Kustomize sans hésitation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J5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Pipelines / Operator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10 + 11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Lire vite et corriger le minimum nécessaire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J6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Dépannage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12 + section pannes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BFF"/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Réduire le temps de diagnostic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J7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Simulation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Blanc A ou B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64" w:lineRule="auto"/>
            </w:pPr>
            <w:r>
              <w:rPr>
                <w:rFonts w:ascii="Aptos" w:hAnsi="Aptos" w:eastAsia="Aptos"/>
                <w:sz w:val="18"/>
              </w:rPr>
              <w:t>Tenir 3 heures avec méthode</w:t>
            </w:r>
          </w:p>
        </w:tc>
      </w:tr>
    </w:tbl>
    <w:p>
      <w:pPr>
        <w:pStyle w:val="Heading1"/>
      </w:pPr>
      <w:r>
        <w:t>8. Commandes réflexes</w:t>
      </w:r>
    </w:p>
    <w:p>
      <w:pPr>
        <w:ind w:left="397"/>
      </w:pPr>
      <w:r>
        <w:rPr>
          <w:rFonts w:ascii="Consolas" w:hAnsi="Consolas" w:eastAsia="Consolas"/>
          <w:sz w:val="20"/>
        </w:rPr>
        <w:t>oc project &lt;ns&gt;</w:t>
      </w:r>
    </w:p>
    <w:p>
      <w:pPr>
        <w:ind w:left="397"/>
      </w:pPr>
      <w:r>
        <w:rPr>
          <w:rFonts w:ascii="Consolas" w:hAnsi="Consolas" w:eastAsia="Consolas"/>
          <w:sz w:val="20"/>
        </w:rPr>
        <w:t>oc get all -n &lt;ns&gt;</w:t>
      </w:r>
    </w:p>
    <w:p>
      <w:pPr>
        <w:ind w:left="397"/>
      </w:pPr>
      <w:r>
        <w:rPr>
          <w:rFonts w:ascii="Consolas" w:hAnsi="Consolas" w:eastAsia="Consolas"/>
          <w:sz w:val="20"/>
        </w:rPr>
        <w:t>oc get route,svc,endpoints</w:t>
      </w:r>
    </w:p>
    <w:p>
      <w:pPr>
        <w:ind w:left="397"/>
      </w:pPr>
      <w:r>
        <w:rPr>
          <w:rFonts w:ascii="Consolas" w:hAnsi="Consolas" w:eastAsia="Consolas"/>
          <w:sz w:val="20"/>
        </w:rPr>
        <w:t>oc describe pod/&lt;pod&gt; ; oc describe deploy/&lt;deploy&gt;</w:t>
      </w:r>
    </w:p>
    <w:p>
      <w:pPr>
        <w:ind w:left="397"/>
      </w:pPr>
      <w:r>
        <w:rPr>
          <w:rFonts w:ascii="Consolas" w:hAnsi="Consolas" w:eastAsia="Consolas"/>
          <w:sz w:val="20"/>
        </w:rPr>
        <w:t>oc logs &lt;pod&gt; ; oc logs build/&lt;build&gt; ; tkn pipelinerun logs -f &lt;name&gt;</w:t>
      </w:r>
    </w:p>
    <w:p>
      <w:pPr>
        <w:ind w:left="397"/>
      </w:pPr>
      <w:r>
        <w:rPr>
          <w:rFonts w:ascii="Consolas" w:hAnsi="Consolas" w:eastAsia="Consolas"/>
          <w:sz w:val="20"/>
        </w:rPr>
        <w:t>oc get events --sort-by=.metadata.creationTimestamp | tail -n 30</w:t>
      </w:r>
    </w:p>
    <w:p>
      <w:pPr>
        <w:ind w:left="397"/>
      </w:pPr>
      <w:r>
        <w:rPr>
          <w:rFonts w:ascii="Consolas" w:hAnsi="Consolas" w:eastAsia="Consolas"/>
          <w:sz w:val="20"/>
        </w:rPr>
        <w:t>oc rollout status deploy/&lt;name&gt; ; oc rollout history deploy/&lt;name&gt;</w:t>
      </w:r>
    </w:p>
    <w:p>
      <w:pPr>
        <w:ind w:left="397"/>
      </w:pPr>
      <w:r>
        <w:rPr>
          <w:rFonts w:ascii="Consolas" w:hAnsi="Consolas" w:eastAsia="Consolas"/>
          <w:sz w:val="20"/>
        </w:rPr>
        <w:t>oc exec &lt;pod&gt; -- env | sort ; oc exec &lt;pod&gt; -- sh</w:t>
      </w:r>
    </w:p>
    <w:p>
      <w:pPr>
        <w:ind w:left="397"/>
      </w:pPr>
      <w:r>
        <w:rPr>
          <w:rFonts w:ascii="Consolas" w:hAnsi="Consolas" w:eastAsia="Consolas"/>
          <w:sz w:val="20"/>
        </w:rPr>
        <w:t>oc process -f template.yaml -p KEY=VALUE</w:t>
      </w:r>
    </w:p>
    <w:p>
      <w:pPr>
        <w:ind w:left="397"/>
      </w:pPr>
      <w:r>
        <w:rPr>
          <w:rFonts w:ascii="Consolas" w:hAnsi="Consolas" w:eastAsia="Consolas"/>
          <w:sz w:val="20"/>
        </w:rPr>
        <w:t>helm template ... ; helm upgrade --install ...</w:t>
      </w:r>
    </w:p>
    <w:p>
      <w:pPr>
        <w:pStyle w:val="Heading1"/>
      </w:pPr>
      <w:r>
        <w:t>9. Références officielles à relire avant inscription</w:t>
      </w:r>
    </w:p>
    <w:p>
      <w:pPr>
        <w:pStyle w:val="ListBullet"/>
      </w:pPr>
      <w:r>
        <w:t>EX288 — Red Hat Certified OpenShift Application Developer exam</w:t>
      </w:r>
    </w:p>
    <w:p>
      <w:pPr>
        <w:pStyle w:val="ListBullet"/>
      </w:pPr>
      <w:r>
        <w:t>DO289 / DO288 — OpenShift Developer II: Building and Deploying Cloud-native Applications</w:t>
      </w:r>
    </w:p>
    <w:p>
      <w:pPr>
        <w:pStyle w:val="ListBullet"/>
      </w:pPr>
      <w:r>
        <w:t>DO188 — OpenShift Development I: Introduction to Containers with Podman</w:t>
      </w:r>
    </w:p>
    <w:p>
      <w:r>
        <w:t>Toujours recontrôler la page EX288 juste avant l’inscription : Red Hat indique explicitement que les objectifs peuvent évoluer et que ces changements sont publiés à l’avance.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EX288 V4 — Labs chronométrés et examen blanc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2B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