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</w:pPr>
      <w:r>
        <w:rPr>
          <w:rFonts w:ascii="Segoe UI" w:hAnsi="Segoe UI" w:eastAsia="微软雅黑"/>
          <w:b/>
          <w:color w:val="C0621B"/>
          <w:sz w:val="19"/>
        </w:rPr>
        <w:t>INDUSTRY  RESEARCH  REPORT   ·   2026</w:t>
      </w:r>
    </w:p>
    <w:p>
      <w:pPr>
        <w:spacing w:after="40"/>
      </w:pPr>
      <w:r>
        <w:rPr>
          <w:rFonts w:ascii="Segoe UI" w:hAnsi="Segoe UI" w:eastAsia="微软雅黑"/>
          <w:b/>
          <w:color w:val="1F3B57"/>
          <w:sz w:val="68"/>
        </w:rPr>
        <w:t>中空纤维血液透析膜</w:t>
      </w:r>
    </w:p>
    <w:p>
      <w:pPr>
        <w:spacing w:after="280"/>
      </w:pPr>
      <w:r>
        <w:rPr>
          <w:rFonts w:ascii="Segoe UI" w:hAnsi="Segoe UI" w:eastAsia="微软雅黑"/>
          <w:b/>
          <w:color w:val="1F4E79"/>
          <w:sz w:val="36"/>
        </w:rPr>
        <w:t>产业现状、产品谱系与制造工艺综合调研报告</w:t>
      </w:r>
    </w:p>
    <w:p>
      <w:pPr>
        <w:spacing w:after="80"/>
      </w:pPr>
      <w:r>
        <w:rPr>
          <w:rFonts w:ascii="Segoe UI" w:hAnsi="Segoe UI" w:eastAsia="微软雅黑"/>
          <w:b w:val="0"/>
          <w:color w:val="808080"/>
          <w:sz w:val="18"/>
        </w:rPr>
        <w:t>Hollow-Fiber Hemodialysis Membrane: Industry Landscape, Product Portfolio and Manufacturing Process</w:t>
      </w:r>
    </w:p>
    <w:p>
      <w:pPr>
        <w:spacing w:before="200" w:after="440"/>
        <w:pBdr>
          <w:bottom w:val="single" w:sz="26" w:space="6" w:color="C0621B"/>
        </w:pBdr>
      </w:pPr>
    </w:p>
    <w:p>
      <w:pPr>
        <w:spacing w:after="60"/>
      </w:pPr>
      <w:r>
        <w:rPr>
          <w:rFonts w:ascii="Segoe UI" w:hAnsi="Segoe UI" w:eastAsia="微软雅黑"/>
          <w:b w:val="0"/>
          <w:color w:val="595959"/>
          <w:sz w:val="19"/>
        </w:rPr>
        <w:t>—  发明史溯源  ·  原材料与上下游  ·  规格与性能矩阵</w:t>
      </w:r>
    </w:p>
    <w:p>
      <w:pPr>
        <w:spacing w:after="60"/>
      </w:pPr>
      <w:r>
        <w:rPr>
          <w:rFonts w:ascii="Segoe UI" w:hAnsi="Segoe UI" w:eastAsia="微软雅黑"/>
          <w:b w:val="0"/>
          <w:color w:val="595959"/>
          <w:sz w:val="19"/>
        </w:rPr>
        <w:t>—  纺丝工艺与流程图  ·  检验标准与注册路径</w:t>
      </w:r>
    </w:p>
    <w:p>
      <w:pPr>
        <w:spacing w:after="60"/>
      </w:pPr>
      <w:r>
        <w:rPr>
          <w:rFonts w:ascii="Segoe UI" w:hAnsi="Segoe UI" w:eastAsia="微软雅黑"/>
          <w:b w:val="0"/>
          <w:color w:val="595959"/>
          <w:sz w:val="19"/>
        </w:rPr>
        <w:t>—  市场销量与商业模式  ·  技术难点与国产化差距</w:t>
      </w:r>
    </w:p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文档编号</w:t>
            </w:r>
          </w:p>
        </w:tc>
        <w:tc>
          <w:tcPr>
            <w:tcW w:type="dxa" w:w="6236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HF-HD-RPT-2026-V1.0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版本</w:t>
            </w:r>
          </w:p>
        </w:tc>
        <w:tc>
          <w:tcPr>
            <w:tcW w:type="dxa" w:w="6236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V1.0（首版，含 Issue #3 对标矩阵 V1.1 结论）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编制</w:t>
            </w:r>
          </w:p>
        </w:tc>
        <w:tc>
          <w:tcPr>
            <w:tcW w:type="dxa" w:w="6236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商汤小浣熊 · 产业研究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日期</w:t>
            </w:r>
          </w:p>
        </w:tc>
        <w:tc>
          <w:tcPr>
            <w:tcW w:type="dxa" w:w="6236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2026 年 10 月 27 日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密级</w:t>
            </w:r>
          </w:p>
        </w:tc>
        <w:tc>
          <w:tcPr>
            <w:tcW w:type="dxa" w:w="6236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内部研究资料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配套文件</w:t>
            </w:r>
          </w:p>
        </w:tc>
        <w:tc>
          <w:tcPr>
            <w:tcW w:type="dxa" w:w="6236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《中空纤维血透膜产品开发可行性研究报告 V1.0》</w:t>
            </w:r>
          </w:p>
        </w:tc>
      </w:tr>
    </w:tbl>
    <w:p/>
    <w:p>
      <w:r>
        <w:rPr>
          <w:rFonts w:ascii="Segoe UI" w:hAnsi="Segoe UI" w:eastAsia="微软雅黑"/>
          <w:b w:val="0"/>
          <w:color w:val="808080"/>
          <w:sz w:val="16"/>
        </w:rPr>
        <w:t>本报告为公开资料与已核验文献的综合整理，涉及预测与估算处均已标注口径；不构成投资或注册合规的最终结论。</w:t>
      </w:r>
    </w:p>
    <w:p>
      <w:r>
        <w:br w:type="page"/>
      </w:r>
    </w:p>
    <w:p>
      <w:pPr>
        <w:spacing w:before="120" w:after="2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3B57"/>
          <w:sz w:val="40"/>
        </w:rPr>
        <w:t>目  录</w:t>
      </w:r>
    </w:p>
    <w:p>
      <w:pPr>
        <w:spacing w:after="200"/>
      </w:pPr>
      <w:r>
        <w:rPr>
          <w:rFonts w:ascii="Segoe UI" w:hAnsi="Segoe UI" w:eastAsia="微软雅黑"/>
          <w:b/>
          <w:color w:val="C0621B"/>
          <w:sz w:val="17"/>
        </w:rPr>
        <w:t>CONTENTS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摘要与核心结论</w:t>
      </w:r>
      <w:r>
        <w:rPr>
          <w:rFonts w:ascii="Segoe UI" w:hAnsi="Segoe UI" w:eastAsia="微软雅黑"/>
          <w:b/>
          <w:color w:val="808080"/>
          <w:sz w:val="18"/>
        </w:rPr>
        <w:tab/>
        <w:t>3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01   产品溯源：从转鼓到中空纤维</w:t>
      </w:r>
      <w:r>
        <w:rPr>
          <w:rFonts w:ascii="Segoe UI" w:hAnsi="Segoe UI" w:eastAsia="微软雅黑"/>
          <w:b/>
          <w:color w:val="808080"/>
          <w:sz w:val="18"/>
        </w:rPr>
        <w:tab/>
        <w:t>5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1.1   四次范式转移</w:t>
      </w:r>
      <w:r>
        <w:rPr>
          <w:rFonts w:ascii="Segoe UI" w:hAnsi="Segoe UI" w:eastAsia="微软雅黑"/>
          <w:b w:val="0"/>
          <w:color w:val="808080"/>
          <w:sz w:val="17"/>
        </w:rPr>
        <w:tab/>
        <w:t>5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1.2   谁发明了它：关键人物与专利节点</w:t>
      </w:r>
      <w:r>
        <w:rPr>
          <w:rFonts w:ascii="Segoe UI" w:hAnsi="Segoe UI" w:eastAsia="微软雅黑"/>
          <w:b w:val="0"/>
          <w:color w:val="808080"/>
          <w:sz w:val="17"/>
        </w:rPr>
        <w:tab/>
        <w:t>6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1.3   材料代际：纤维素—改性纤维素—合成膜</w:t>
      </w:r>
      <w:r>
        <w:rPr>
          <w:rFonts w:ascii="Segoe UI" w:hAnsi="Segoe UI" w:eastAsia="微软雅黑"/>
          <w:b w:val="0"/>
          <w:color w:val="808080"/>
          <w:sz w:val="17"/>
        </w:rPr>
        <w:tab/>
        <w:t>7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02   产业链与原材料</w:t>
      </w:r>
      <w:r>
        <w:rPr>
          <w:rFonts w:ascii="Segoe UI" w:hAnsi="Segoe UI" w:eastAsia="微软雅黑"/>
          <w:b/>
          <w:color w:val="808080"/>
          <w:sz w:val="18"/>
        </w:rPr>
        <w:tab/>
        <w:t>9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2.1   上游：五类关键物料</w:t>
      </w:r>
      <w:r>
        <w:rPr>
          <w:rFonts w:ascii="Segoe UI" w:hAnsi="Segoe UI" w:eastAsia="微软雅黑"/>
          <w:b w:val="0"/>
          <w:color w:val="808080"/>
          <w:sz w:val="17"/>
        </w:rPr>
        <w:tab/>
        <w:t>9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2.2   中游：膜丝—透析器—整机</w:t>
      </w:r>
      <w:r>
        <w:rPr>
          <w:rFonts w:ascii="Segoe UI" w:hAnsi="Segoe UI" w:eastAsia="微软雅黑"/>
          <w:b w:val="0"/>
          <w:color w:val="808080"/>
          <w:sz w:val="17"/>
        </w:rPr>
        <w:tab/>
        <w:t>11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2.3   下游：谁在买单</w:t>
      </w:r>
      <w:r>
        <w:rPr>
          <w:rFonts w:ascii="Segoe UI" w:hAnsi="Segoe UI" w:eastAsia="微软雅黑"/>
          <w:b w:val="0"/>
          <w:color w:val="808080"/>
          <w:sz w:val="17"/>
        </w:rPr>
        <w:tab/>
        <w:t>12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03   产品结构、规格与性能</w:t>
      </w:r>
      <w:r>
        <w:rPr>
          <w:rFonts w:ascii="Segoe UI" w:hAnsi="Segoe UI" w:eastAsia="微软雅黑"/>
          <w:b/>
          <w:color w:val="808080"/>
          <w:sz w:val="18"/>
        </w:rPr>
        <w:tab/>
        <w:t>13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3.1   结构解剖与型号命名规则</w:t>
      </w:r>
      <w:r>
        <w:rPr>
          <w:rFonts w:ascii="Segoe UI" w:hAnsi="Segoe UI" w:eastAsia="微软雅黑"/>
          <w:b w:val="0"/>
          <w:color w:val="808080"/>
          <w:sz w:val="17"/>
        </w:rPr>
        <w:tab/>
        <w:t>13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3.2   规格谱系：膜面积与通量分级</w:t>
      </w:r>
      <w:r>
        <w:rPr>
          <w:rFonts w:ascii="Segoe UI" w:hAnsi="Segoe UI" w:eastAsia="微软雅黑"/>
          <w:b w:val="0"/>
          <w:color w:val="808080"/>
          <w:sz w:val="17"/>
        </w:rPr>
        <w:tab/>
        <w:t>14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3.3   性能矩阵与对标结论</w:t>
      </w:r>
      <w:r>
        <w:rPr>
          <w:rFonts w:ascii="Segoe UI" w:hAnsi="Segoe UI" w:eastAsia="微软雅黑"/>
          <w:b w:val="0"/>
          <w:color w:val="808080"/>
          <w:sz w:val="17"/>
        </w:rPr>
        <w:tab/>
        <w:t>16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04   制造工艺与流程</w:t>
      </w:r>
      <w:r>
        <w:rPr>
          <w:rFonts w:ascii="Segoe UI" w:hAnsi="Segoe UI" w:eastAsia="微软雅黑"/>
          <w:b/>
          <w:color w:val="808080"/>
          <w:sz w:val="18"/>
        </w:rPr>
        <w:tab/>
        <w:t>19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4.1   工艺总览：九道主工序</w:t>
      </w:r>
      <w:r>
        <w:rPr>
          <w:rFonts w:ascii="Segoe UI" w:hAnsi="Segoe UI" w:eastAsia="微软雅黑"/>
          <w:b w:val="0"/>
          <w:color w:val="808080"/>
          <w:sz w:val="17"/>
        </w:rPr>
        <w:tab/>
        <w:t>19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4.2   核心工序：干湿法相转化纺丝</w:t>
      </w:r>
      <w:r>
        <w:rPr>
          <w:rFonts w:ascii="Segoe UI" w:hAnsi="Segoe UI" w:eastAsia="微软雅黑"/>
          <w:b w:val="0"/>
          <w:color w:val="808080"/>
          <w:sz w:val="17"/>
        </w:rPr>
        <w:tab/>
        <w:t>21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4.3   灌封、切端与灭菌</w:t>
      </w:r>
      <w:r>
        <w:rPr>
          <w:rFonts w:ascii="Segoe UI" w:hAnsi="Segoe UI" w:eastAsia="微软雅黑"/>
          <w:b w:val="0"/>
          <w:color w:val="808080"/>
          <w:sz w:val="17"/>
        </w:rPr>
        <w:tab/>
        <w:t>23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05   检验标准与质量控制</w:t>
      </w:r>
      <w:r>
        <w:rPr>
          <w:rFonts w:ascii="Segoe UI" w:hAnsi="Segoe UI" w:eastAsia="微软雅黑"/>
          <w:b/>
          <w:color w:val="808080"/>
          <w:sz w:val="18"/>
        </w:rPr>
        <w:tab/>
        <w:t>25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5.1   产品标准与性能检验项</w:t>
      </w:r>
      <w:r>
        <w:rPr>
          <w:rFonts w:ascii="Segoe UI" w:hAnsi="Segoe UI" w:eastAsia="微软雅黑"/>
          <w:b w:val="0"/>
          <w:color w:val="808080"/>
          <w:sz w:val="17"/>
        </w:rPr>
        <w:tab/>
        <w:t>25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5.2   生物学评价与灭菌确认</w:t>
      </w:r>
      <w:r>
        <w:rPr>
          <w:rFonts w:ascii="Segoe UI" w:hAnsi="Segoe UI" w:eastAsia="微软雅黑"/>
          <w:b w:val="0"/>
          <w:color w:val="808080"/>
          <w:sz w:val="17"/>
        </w:rPr>
        <w:tab/>
        <w:t>27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5.3   化学残留：被低估的门槛</w:t>
      </w:r>
      <w:r>
        <w:rPr>
          <w:rFonts w:ascii="Segoe UI" w:hAnsi="Segoe UI" w:eastAsia="微软雅黑"/>
          <w:b w:val="0"/>
          <w:color w:val="808080"/>
          <w:sz w:val="17"/>
        </w:rPr>
        <w:tab/>
        <w:t>28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06   法规属性与注册路径</w:t>
      </w:r>
      <w:r>
        <w:rPr>
          <w:rFonts w:ascii="Segoe UI" w:hAnsi="Segoe UI" w:eastAsia="微软雅黑"/>
          <w:b/>
          <w:color w:val="808080"/>
          <w:sz w:val="18"/>
        </w:rPr>
        <w:tab/>
        <w:t>30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6.1   是不是医疗器械：分类判定</w:t>
      </w:r>
      <w:r>
        <w:rPr>
          <w:rFonts w:ascii="Segoe UI" w:hAnsi="Segoe UI" w:eastAsia="微软雅黑"/>
          <w:b w:val="0"/>
          <w:color w:val="808080"/>
          <w:sz w:val="17"/>
        </w:rPr>
        <w:tab/>
        <w:t>30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6.2   中国注册流程与周期</w:t>
      </w:r>
      <w:r>
        <w:rPr>
          <w:rFonts w:ascii="Segoe UI" w:hAnsi="Segoe UI" w:eastAsia="微软雅黑"/>
          <w:b w:val="0"/>
          <w:color w:val="808080"/>
          <w:sz w:val="17"/>
        </w:rPr>
        <w:tab/>
        <w:t>31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6.3   走向海外：CE 与 510(k)</w:t>
      </w:r>
      <w:r>
        <w:rPr>
          <w:rFonts w:ascii="Segoe UI" w:hAnsi="Segoe UI" w:eastAsia="微软雅黑"/>
          <w:b w:val="0"/>
          <w:color w:val="808080"/>
          <w:sz w:val="17"/>
        </w:rPr>
        <w:tab/>
        <w:t>33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07   市场格局、客户与商业模式</w:t>
      </w:r>
      <w:r>
        <w:rPr>
          <w:rFonts w:ascii="Segoe UI" w:hAnsi="Segoe UI" w:eastAsia="微软雅黑"/>
          <w:b/>
          <w:color w:val="808080"/>
          <w:sz w:val="18"/>
        </w:rPr>
        <w:tab/>
        <w:t>34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7.1   全球与中国：需求底盘</w:t>
      </w:r>
      <w:r>
        <w:rPr>
          <w:rFonts w:ascii="Segoe UI" w:hAnsi="Segoe UI" w:eastAsia="微软雅黑"/>
          <w:b w:val="0"/>
          <w:color w:val="808080"/>
          <w:sz w:val="17"/>
        </w:rPr>
        <w:tab/>
        <w:t>34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7.2   竞争格局与主要玩家</w:t>
      </w:r>
      <w:r>
        <w:rPr>
          <w:rFonts w:ascii="Segoe UI" w:hAnsi="Segoe UI" w:eastAsia="微软雅黑"/>
          <w:b w:val="0"/>
          <w:color w:val="808080"/>
          <w:sz w:val="17"/>
        </w:rPr>
        <w:tab/>
        <w:t>36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7.3   年销量、价格与利润率</w:t>
      </w:r>
      <w:r>
        <w:rPr>
          <w:rFonts w:ascii="Segoe UI" w:hAnsi="Segoe UI" w:eastAsia="微软雅黑"/>
          <w:b w:val="0"/>
          <w:color w:val="808080"/>
          <w:sz w:val="17"/>
        </w:rPr>
        <w:tab/>
        <w:t>38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7.4   商业模式：剃刀与刀片</w:t>
      </w:r>
      <w:r>
        <w:rPr>
          <w:rFonts w:ascii="Segoe UI" w:hAnsi="Segoe UI" w:eastAsia="微软雅黑"/>
          <w:b w:val="0"/>
          <w:color w:val="808080"/>
          <w:sz w:val="17"/>
        </w:rPr>
        <w:tab/>
        <w:t>40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08   技术难点</w:t>
      </w:r>
      <w:r>
        <w:rPr>
          <w:rFonts w:ascii="Segoe UI" w:hAnsi="Segoe UI" w:eastAsia="微软雅黑"/>
          <w:b/>
          <w:color w:val="808080"/>
          <w:sz w:val="18"/>
        </w:rPr>
        <w:tab/>
        <w:t>42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09   国产化进程与国际差距</w:t>
      </w:r>
      <w:r>
        <w:rPr>
          <w:rFonts w:ascii="Segoe UI" w:hAnsi="Segoe UI" w:eastAsia="微软雅黑"/>
          <w:b/>
          <w:color w:val="808080"/>
          <w:sz w:val="18"/>
        </w:rPr>
        <w:tab/>
        <w:t>45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10   结论与行动建议</w:t>
      </w:r>
      <w:r>
        <w:rPr>
          <w:rFonts w:ascii="Segoe UI" w:hAnsi="Segoe UI" w:eastAsia="微软雅黑"/>
          <w:b/>
          <w:color w:val="808080"/>
          <w:sz w:val="18"/>
        </w:rPr>
        <w:tab/>
        <w:t>48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附录 A  数据来源与可信度分级</w:t>
      </w:r>
      <w:r>
        <w:rPr>
          <w:rFonts w:ascii="Segoe UI" w:hAnsi="Segoe UI" w:eastAsia="微软雅黑"/>
          <w:b/>
          <w:color w:val="808080"/>
          <w:sz w:val="18"/>
        </w:rPr>
        <w:tab/>
        <w:t>50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附录 B  术语与缩写</w:t>
      </w:r>
      <w:r>
        <w:rPr>
          <w:rFonts w:ascii="Segoe UI" w:hAnsi="Segoe UI" w:eastAsia="微软雅黑"/>
          <w:b/>
          <w:color w:val="808080"/>
          <w:sz w:val="18"/>
        </w:rPr>
        <w:tab/>
        <w:t>51</w:t>
      </w:r>
    </w:p>
    <w:p/>
    <w:p>
      <w:pPr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页码为版面估算值，打印时以页脚实际页码为准。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3B57"/>
          <w:sz w:val="34"/>
        </w:rPr>
        <w:t>摘要与核心结论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血液透析器是终末期肾病（ESRD）患者赖以生存的核心耗材，其技术内核是一束直径约 200 µm、壁厚 30–40 µm 的中空纤维半透膜。全球每年消耗的中空纤维透析器以亿支计，是少数同时具备“刚性需求、高技术壁垒、强法规约束、价格被集采压制”四重特征的医疗器械品类。本报告基于 6 部专业著作与综述、CMDE 指导原则、厂商公开技术资料及 2025–2026 年市场数据，对该品类做全链条拆解。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0.1  </w:t>
      </w:r>
      <w:r>
        <w:rPr>
          <w:rFonts w:ascii="Segoe UI" w:hAnsi="Segoe UI" w:eastAsia="微软雅黑"/>
          <w:b/>
          <w:color w:val="1F4E79"/>
          <w:sz w:val="25"/>
        </w:rPr>
        <w:t>十条核心结论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01  </w:t>
      </w:r>
      <w:r>
        <w:rPr>
          <w:rFonts w:ascii="Segoe UI" w:hAnsi="Segoe UI" w:eastAsia="微软雅黑"/>
          <w:b/>
          <w:color w:val="1F3B57"/>
          <w:sz w:val="21"/>
        </w:rPr>
        <w:t>产品本质是“膜”而非“器”。</w:t>
      </w:r>
      <w:r>
        <w:rPr>
          <w:rFonts w:ascii="Segoe UI" w:hAnsi="Segoe UI" w:eastAsia="微软雅黑"/>
          <w:sz w:val="21"/>
        </w:rPr>
        <w:t>透析器的性能上限由膜丝决定：孔径分布、壁厚、孔隙率、亲水性与表面电荷共同决定清除谱与生物相容性。壳体、封胶、端盖只影响流场分布。这意味着产业竞争的制高点在纺丝工序，而非注塑与组装。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02  </w:t>
      </w:r>
      <w:r>
        <w:rPr>
          <w:rFonts w:ascii="Segoe UI" w:hAnsi="Segoe UI" w:eastAsia="微软雅黑"/>
          <w:b/>
          <w:color w:val="1F3B57"/>
          <w:sz w:val="21"/>
        </w:rPr>
        <w:t>中空纤维构型是 1960 年代末的工程胜利。</w:t>
      </w:r>
      <w:r>
        <w:rPr>
          <w:rFonts w:ascii="Segoe UI" w:hAnsi="Segoe UI" w:eastAsia="微软雅黑"/>
          <w:sz w:val="21"/>
        </w:rPr>
        <w:t>Lipps 等 1967 年报道中空纤维人工肾，凭借表面积/体积比高、扩散路径短、边界层效应小而取代盘管与平板，成为此后半个多世纪唯一主流构型。这一构型至今未被颠覆。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03  </w:t>
      </w:r>
      <w:r>
        <w:rPr>
          <w:rFonts w:ascii="Segoe UI" w:hAnsi="Segoe UI" w:eastAsia="微软雅黑"/>
          <w:b/>
          <w:color w:val="1F3B57"/>
          <w:sz w:val="21"/>
        </w:rPr>
        <w:t>材料代际已收敛到聚砜/聚醚砜体系。</w:t>
      </w:r>
      <w:r>
        <w:rPr>
          <w:rFonts w:ascii="Segoe UI" w:hAnsi="Segoe UI" w:eastAsia="微软雅黑"/>
          <w:sz w:val="21"/>
        </w:rPr>
        <w:t>1983 年德国 Streicher 与 Schneider 首次将聚砜用于血透膜，此后 PES 共混、PVP 亲水化成为标准配方。当前全球主流产品几乎全部是 PSf/PES + PVP 体系，纤维素膜已退居低端与特殊适应症。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04  </w:t>
      </w:r>
      <w:r>
        <w:rPr>
          <w:rFonts w:ascii="Segoe UI" w:hAnsi="Segoe UI" w:eastAsia="微软雅黑"/>
          <w:b/>
          <w:color w:val="1F3B57"/>
          <w:sz w:val="21"/>
        </w:rPr>
        <w:t>中国的需求量级可按患者数直接推算。</w:t>
      </w:r>
      <w:r>
        <w:rPr>
          <w:rFonts w:ascii="Segoe UI" w:hAnsi="Segoe UI" w:eastAsia="微软雅黑"/>
          <w:sz w:val="21"/>
        </w:rPr>
        <w:t>2025 年底我国血透在透患者 113.7 万人，按每周 3 次、每年 52 周、一次一支计，年需求约 1.7–1.8 亿支。这是本项目最硬的底层需求锚点，不依赖任何第三方市场报告的估算。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05  </w:t>
      </w:r>
      <w:r>
        <w:rPr>
          <w:rFonts w:ascii="Segoe UI" w:hAnsi="Segoe UI" w:eastAsia="微软雅黑"/>
          <w:b/>
          <w:color w:val="1F3B57"/>
          <w:sz w:val="21"/>
        </w:rPr>
        <w:t>集采已把价格打到“制造业逻辑”。</w:t>
      </w:r>
      <w:r>
        <w:rPr>
          <w:rFonts w:ascii="Segoe UI" w:hAnsi="Segoe UI" w:eastAsia="微软雅黑"/>
          <w:sz w:val="21"/>
        </w:rPr>
        <w:t>2024 年河南牵头 23 省联盟集采，透析器平均降幅 49.47%；高通量透析器由均价约 130 元降至 54.5 元，降幅超 58%；进口主流品牌由约 140 元降至 63 元。行业从“渠道驱动”切换为“成本+规模驱动”。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06  </w:t>
      </w:r>
      <w:r>
        <w:rPr>
          <w:rFonts w:ascii="Segoe UI" w:hAnsi="Segoe UI" w:eastAsia="微软雅黑"/>
          <w:b/>
          <w:color w:val="1F3B57"/>
          <w:sz w:val="21"/>
        </w:rPr>
        <w:t>国产替代在耗材端已完成，在设备端刚过半。</w:t>
      </w:r>
      <w:r>
        <w:rPr>
          <w:rFonts w:ascii="Segoe UI" w:hAnsi="Segoe UI" w:eastAsia="微软雅黑"/>
          <w:sz w:val="21"/>
        </w:rPr>
        <w:t>透析器国产品牌份额已居主导（威高血净单一企业 32.5%）；2026 上半年血透设备国产品牌销量占比 56.65%，但 CRRT 仍由外资主导（国产仅约 26%）。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07  </w:t>
      </w:r>
      <w:r>
        <w:rPr>
          <w:rFonts w:ascii="Segoe UI" w:hAnsi="Segoe UI" w:eastAsia="微软雅黑"/>
          <w:b/>
          <w:color w:val="1F3B57"/>
          <w:sz w:val="21"/>
        </w:rPr>
        <w:t>小分子清除率已经“撞顶”。</w:t>
      </w:r>
      <w:r>
        <w:rPr>
          <w:rFonts w:ascii="Segoe UI" w:hAnsi="Segoe UI" w:eastAsia="微软雅黑"/>
          <w:sz w:val="21"/>
        </w:rPr>
        <w:t>在 Qb300/Qd500/Qf0 工况下，1.8–2.6 m² 的 9 个高通量型号尿素清除率收敛在 280–290 mL/min。血流量 300 时小分子清除已逼近传质极限，产品差异化必须转向中分子（β2-MG、细胞色素 C）、超滤系数 Kuf 与筛分谱。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08  </w:t>
      </w:r>
      <w:r>
        <w:rPr>
          <w:rFonts w:ascii="Segoe UI" w:hAnsi="Segoe UI" w:eastAsia="微软雅黑"/>
          <w:b/>
          <w:color w:val="1F3B57"/>
          <w:sz w:val="21"/>
        </w:rPr>
        <w:t>真正的技术难点在“一致性”而非“做出来”。</w:t>
      </w:r>
      <w:r>
        <w:rPr>
          <w:rFonts w:ascii="Segoe UI" w:hAnsi="Segoe UI" w:eastAsia="微软雅黑"/>
          <w:sz w:val="21"/>
        </w:rPr>
        <w:t>纺丝窗口窄、批次漂移大、封胶不良导致破膜、残留溶剂（DMAc/NMP/PVP）控制，这四项决定良率与注册成败。实验室做出样品与稳定量产之间通常有 2–3 年距离。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09  </w:t>
      </w:r>
      <w:r>
        <w:rPr>
          <w:rFonts w:ascii="Segoe UI" w:hAnsi="Segoe UI" w:eastAsia="微软雅黑"/>
          <w:b/>
          <w:color w:val="1F3B57"/>
          <w:sz w:val="21"/>
        </w:rPr>
        <w:t>法规门槛被系统性低估。</w:t>
      </w:r>
      <w:r>
        <w:rPr>
          <w:rFonts w:ascii="Segoe UI" w:hAnsi="Segoe UI" w:eastAsia="微软雅黑"/>
          <w:sz w:val="21"/>
        </w:rPr>
        <w:t>透析器属 III 类医疗器械，需完成性能、生物学评价（ISO 10993 全项，含血液相容性）、灭菌确认与货架期验证；化学残留需按 CMDE 指导原则对 DMAc、NMP、PVP、MDI、双酚 A 逐项研究，并在 37 ℃、200 mL/min、5.5 h 循环条件下取样。</w:t>
      </w:r>
    </w:p>
    <w:p>
      <w:pPr>
        <w:spacing w:after="120"/>
        <w:ind w:left="397" w:hanging="397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10  </w:t>
      </w:r>
      <w:r>
        <w:rPr>
          <w:rFonts w:ascii="Segoe UI" w:hAnsi="Segoe UI" w:eastAsia="微软雅黑"/>
          <w:b/>
          <w:color w:val="1F3B57"/>
          <w:sz w:val="21"/>
        </w:rPr>
        <w:t>商业模式的本质是“设备锁定 + 耗材复购”。</w:t>
      </w:r>
      <w:r>
        <w:rPr>
          <w:rFonts w:ascii="Segoe UI" w:hAnsi="Segoe UI" w:eastAsia="微软雅黑"/>
          <w:sz w:val="21"/>
        </w:rPr>
        <w:t>整机低价甚至贴钱进院，靠透析器、管路、透析液长期复购获利；集采后该模式受冲击，头部企业转向“全产品线 + 海外 + 上游膜材料外售”三重对冲。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0.2  </w:t>
      </w:r>
      <w:r>
        <w:rPr>
          <w:rFonts w:ascii="Segoe UI" w:hAnsi="Segoe UI" w:eastAsia="微软雅黑"/>
          <w:b/>
          <w:color w:val="1F4E79"/>
          <w:sz w:val="25"/>
        </w:rPr>
        <w:t>关键数据速览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0-1  本报告核心量化指标（口径见备注）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83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306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口径与说明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我国血透在透患者（2025 末）</w:t>
            </w:r>
          </w:p>
        </w:tc>
        <w:tc>
          <w:tcPr>
            <w:tcW w:type="dxa" w:w="260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113.7 万人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CNRDS，同比 +约 11 万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我国透析总人数（2025 末）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130 万人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含腹透 16.2 万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推算年透析器需求</w:t>
            </w:r>
          </w:p>
        </w:tc>
        <w:tc>
          <w:tcPr>
            <w:tcW w:type="dxa" w:w="260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1.7–1.8 亿支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113.7 万×156 次，一次一支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全球透析器年消耗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 亿支（2014）/ 6–7 亿支（推算现值）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前者为 Ronco 综述口径，后者按患者数推算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高通量透析器集采价</w:t>
            </w:r>
          </w:p>
        </w:tc>
        <w:tc>
          <w:tcPr>
            <w:tcW w:type="dxa" w:w="260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54.5 元/支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2024 河南联盟，均价口径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进口主流品牌集采价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63 元/支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同上，原约 140 元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国内透析器市场规模</w:t>
            </w:r>
          </w:p>
        </w:tc>
        <w:tc>
          <w:tcPr>
            <w:tcW w:type="dxa" w:w="260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48 亿元（2025）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第三方机构口径，含出厂价与终端价差异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威高血净透析器份额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32.50%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弗若斯特沙利文，按销量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威高血净综合毛利率</w:t>
            </w:r>
          </w:p>
        </w:tc>
        <w:tc>
          <w:tcPr>
            <w:tcW w:type="dxa" w:w="260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40.23%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2025 年报，全产品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行业典型净利率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12%–16%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威高 12.8%，三鑫 16.2%</w:t>
            </w:r>
          </w:p>
        </w:tc>
      </w:tr>
    </w:tbl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阅读提示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本报告对“已核验事实”“第三方估算”“推算值”三类数据分别标注。凡标注“推算”者，均为基于公开锚点的算术推导，推导过程在正文中给出，便于复核与证伪；凡第三方机构口径彼此矛盾处，本报告并列呈现而不做取舍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01  </w:t>
      </w:r>
      <w:r>
        <w:rPr>
          <w:rFonts w:ascii="Segoe UI" w:hAnsi="Segoe UI" w:eastAsia="微软雅黑"/>
          <w:b/>
          <w:color w:val="1F3B57"/>
          <w:sz w:val="34"/>
        </w:rPr>
        <w:t>产品溯源：从转鼓到中空纤维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要理解今天的透析器为什么长成这个样子，必须回到它被发明的现场。这个品类的每一次形态变化，都由同一个矛盾驱动：如何在有限的血液容量与可接受的压力降下，塞进足够大的交换面积。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1.1  </w:t>
      </w:r>
      <w:r>
        <w:rPr>
          <w:rFonts w:ascii="Segoe UI" w:hAnsi="Segoe UI" w:eastAsia="微软雅黑"/>
          <w:b/>
          <w:color w:val="1F4E79"/>
          <w:sz w:val="25"/>
        </w:rPr>
        <w:t>四次范式转移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从 1913 年 Abel 首次提出“人工肾”概念算起，透析器形态经历了四次根本性变化。每一次都不是改良，而是构型层面的替换。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1-1  透析器构型的四次范式转移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7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4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代表构型</w:t>
            </w:r>
          </w:p>
        </w:tc>
        <w:tc>
          <w:tcPr>
            <w:tcW w:type="dxa" w:w="147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面积/体积比</w:t>
            </w:r>
          </w:p>
        </w:tc>
        <w:tc>
          <w:tcPr>
            <w:tcW w:type="dxa" w:w="238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158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结局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1920s–1940s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转鼓式（Kolff）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低</w:t>
            </w:r>
          </w:p>
        </w:tc>
        <w:tc>
          <w:tcPr>
            <w:tcW w:type="dxa" w:w="238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需大量血液充盈体外循环，操作繁复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证明可行性，被淘汰</w:t>
            </w:r>
          </w:p>
        </w:tc>
      </w:tr>
      <w:tr>
        <w:tc>
          <w:tcPr>
            <w:tcW w:type="dxa" w:w="14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1940s–1950s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盘管式（twin coil）</w:t>
            </w:r>
          </w:p>
        </w:tc>
        <w:tc>
          <w:tcPr>
            <w:tcW w:type="dxa" w:w="1474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跨膜压不可预测，超滤不可控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商品化后退出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1950s–1960s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平板式（Kiil）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</w:t>
            </w:r>
          </w:p>
        </w:tc>
        <w:tc>
          <w:tcPr>
            <w:tcW w:type="dxa" w:w="238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装配 labor-intensive，复用清洗困难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区域性使用至 1980s</w:t>
            </w:r>
          </w:p>
        </w:tc>
      </w:tr>
      <w:tr>
        <w:tc>
          <w:tcPr>
            <w:tcW w:type="dxa" w:w="14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1960s 末–今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中空纤维式</w:t>
            </w:r>
          </w:p>
        </w:tc>
        <w:tc>
          <w:tcPr>
            <w:tcW w:type="dxa" w:w="1474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高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纺丝工艺与灌封质量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唯一主流构型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中空纤维构型的胜出逻辑是纯粹的传质学：血液在纤维内腔流动，透析液在纤维间错流，单位体积内可容纳的膜面积远高于平板与盘管；同时纤维内径小（约 200 µm），扩散路径短、边界层薄，在可接受的进出口压差下即可获得高清除率。Ronco 与 Clark 在 Nature Reviews Nephrology 的综述中明确指出，正是“血液侧表面积/体积比改善、扩散路径缩短、边界层效应下降且压降可接受”这三点，使中空纤维成为临床透析的唯一选择 [ref_ronco]。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一个被忽略的规模数字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该综述给出的全球年用量是“约 3 亿支中空纤维透析器”。需注意这是 2014 年前后的口径；按 2025 年全球约 450 万透析患者、每周 3 次推算，若全部一次性使用，年需求应达 6–7 亿支。两个数字的差距，反映的是部分地区的复用实践与统计口径差异，而非市场萎缩。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1.2  </w:t>
      </w:r>
      <w:r>
        <w:rPr>
          <w:rFonts w:ascii="Segoe UI" w:hAnsi="Segoe UI" w:eastAsia="微软雅黑"/>
          <w:b/>
          <w:color w:val="1F4E79"/>
          <w:sz w:val="25"/>
        </w:rPr>
        <w:t>谁发明了它：关键人物与专利节点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透析器的发明史是一条清晰的接力链。以下节点均取自可核验的原始文献引用。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1-2  关键发明节点与贡献者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7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年份</w:t>
            </w:r>
          </w:p>
        </w:tc>
        <w:tc>
          <w:tcPr>
            <w:tcW w:type="dxa" w:w="238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人物/机构</w:t>
            </w:r>
          </w:p>
        </w:tc>
        <w:tc>
          <w:tcPr>
            <w:tcW w:type="dxa" w:w="306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贡献</w:t>
            </w:r>
          </w:p>
        </w:tc>
        <w:tc>
          <w:tcPr>
            <w:tcW w:type="dxa" w:w="232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文献锚点</w:t>
            </w:r>
          </w:p>
        </w:tc>
      </w:tr>
      <w:tr>
        <w:tc>
          <w:tcPr>
            <w:tcW w:type="dxa" w:w="107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1913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Abel, Rowntree, Turner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提出并演示体外透析概念（活体动物）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早期生理学文献</w:t>
            </w:r>
          </w:p>
        </w:tc>
      </w:tr>
      <w:tr>
        <w:tc>
          <w:tcPr>
            <w:tcW w:type="dxa" w:w="107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1923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Georg Haas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首次对人实施透析，使用火棉胶管</w:t>
            </w:r>
          </w:p>
        </w:tc>
        <w:tc>
          <w:tcPr>
            <w:tcW w:type="dxa" w:w="232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Klin. Wochenschr. 1923</w:t>
            </w:r>
          </w:p>
        </w:tc>
      </w:tr>
      <w:tr>
        <w:tc>
          <w:tcPr>
            <w:tcW w:type="dxa" w:w="107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1944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Willem Kolff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转鼓式人工肾首次成功治疗尿毒症患者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Acta Med. Scand. 117:121</w:t>
            </w:r>
          </w:p>
        </w:tc>
      </w:tr>
      <w:tr>
        <w:tc>
          <w:tcPr>
            <w:tcW w:type="dxa" w:w="107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1947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Nils Alwall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改进为正压超滤，实现可控脱水</w:t>
            </w:r>
          </w:p>
        </w:tc>
        <w:tc>
          <w:tcPr>
            <w:tcW w:type="dxa" w:w="232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Acta Med. Scand. 128:317</w:t>
            </w:r>
          </w:p>
        </w:tc>
      </w:tr>
      <w:tr>
        <w:tc>
          <w:tcPr>
            <w:tcW w:type="dxa" w:w="107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1960s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Kiil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平板型透析器，窄血流通道提升扩散效率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Trans. ASAIO</w:t>
            </w:r>
          </w:p>
        </w:tc>
      </w:tr>
      <w:tr>
        <w:tc>
          <w:tcPr>
            <w:tcW w:type="dxa" w:w="107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1967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Lipps 等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中空纤维人工肾，构型革命起点</w:t>
            </w:r>
          </w:p>
        </w:tc>
        <w:tc>
          <w:tcPr>
            <w:tcW w:type="dxa" w:w="232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Trans. ASAIO 13:200</w:t>
            </w:r>
          </w:p>
        </w:tc>
      </w:tr>
      <w:tr>
        <w:tc>
          <w:tcPr>
            <w:tcW w:type="dxa" w:w="107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1983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Streicher &amp; Schneider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首次将聚砜用于血透膜（德国）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厂商综述引用</w:t>
            </w:r>
          </w:p>
        </w:tc>
      </w:tr>
      <w:tr>
        <w:tc>
          <w:tcPr>
            <w:tcW w:type="dxa" w:w="107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1991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日机装（Nikkiso）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聚醚砜共混膜产业化</w:t>
            </w:r>
          </w:p>
        </w:tc>
        <w:tc>
          <w:tcPr>
            <w:tcW w:type="dxa" w:w="232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厂商综述引用</w:t>
            </w:r>
          </w:p>
        </w:tc>
      </w:tr>
      <w:tr>
        <w:tc>
          <w:tcPr>
            <w:tcW w:type="dxa" w:w="107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1999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尼普洛（Nipro）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PES + PVP 体系定型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厂商综述引用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值得强调的是 1967 年这个节点。Lipps 等人的中空纤维人工肾并不是一次材料突破，而是几何结构的重新设计——它把“膜”从片状改为细管状，从而在同样体积下把可用面积提高数倍。此后五十余年，所有商业化透析器都沿用了这一构型，改进集中在膜材料、孔径调控与纤维束流场设计上，而非构型本身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1.3  </w:t>
      </w:r>
      <w:r>
        <w:rPr>
          <w:rFonts w:ascii="Segoe UI" w:hAnsi="Segoe UI" w:eastAsia="微软雅黑"/>
          <w:b/>
          <w:color w:val="1F4E79"/>
          <w:sz w:val="25"/>
        </w:rPr>
        <w:t>材料代际：纤维素—改性纤维素—合成膜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构型稳定之后，竞争转向膜材料。材料代际的更替由两个诉求驱动：更高的水通量（以清除中分子），以及更好的血液相容性（以减少补体激活）。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1-3  透析膜材料的三个代际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70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代际</w:t>
            </w:r>
          </w:p>
        </w:tc>
        <w:tc>
          <w:tcPr>
            <w:tcW w:type="dxa" w:w="243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代表材料</w:t>
            </w:r>
          </w:p>
        </w:tc>
        <w:tc>
          <w:tcPr>
            <w:tcW w:type="dxa" w:w="124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通量特征</w:t>
            </w:r>
          </w:p>
        </w:tc>
        <w:tc>
          <w:tcPr>
            <w:tcW w:type="dxa" w:w="170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226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局限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第一代（1940s–1960s）</w:t>
            </w:r>
          </w:p>
        </w:tc>
        <w:tc>
          <w:tcPr>
            <w:tcW w:type="dxa" w:w="243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再生纤维素（铜仿膜）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低通量</w:t>
            </w:r>
          </w:p>
        </w:tc>
        <w:tc>
          <w:tcPr>
            <w:tcW w:type="dxa" w:w="170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成本低、机械强度好、亲水</w:t>
            </w:r>
          </w:p>
        </w:tc>
        <w:tc>
          <w:tcPr>
            <w:tcW w:type="dxa" w:w="226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补体激活明显（OH 基团），长期使用淀粉样变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第二代（1970s–1980s）</w:t>
            </w:r>
          </w:p>
        </w:tc>
        <w:tc>
          <w:tcPr>
            <w:tcW w:type="dxa" w:w="2438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醋酸纤维素、血仿膜</w:t>
            </w:r>
          </w:p>
        </w:tc>
        <w:tc>
          <w:tcPr>
            <w:tcW w:type="dxa" w:w="124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低—中通量</w:t>
            </w:r>
          </w:p>
        </w:tc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生物相容性改善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仍属纤维素骨架，通量上限受限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第三代（1980s–今）</w:t>
            </w:r>
          </w:p>
        </w:tc>
        <w:tc>
          <w:tcPr>
            <w:tcW w:type="dxa" w:w="243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聚砜 PSf、聚醚砜 PES、PMMA、PAN、EVAL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中—高通量</w:t>
            </w:r>
          </w:p>
        </w:tc>
        <w:tc>
          <w:tcPr>
            <w:tcW w:type="dxa" w:w="170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孔径可设计、通量高、相容性好</w:t>
            </w:r>
          </w:p>
        </w:tc>
        <w:tc>
          <w:tcPr>
            <w:tcW w:type="dxa" w:w="226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疏水需 PVP 亲水化；溶剂残留控制难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1983 年 Streicher 与 Schneider 把聚砜引入血透膜，是整个品类最关键的材料转折。聚砜的玻璃化转变温度高、成膜后机械强度好、孔径可通过凝固浴组成精确调控，且可用 PVP 实现亲水化——这套组合此后成为行业标准配方。1991 年日机装的 PES 共混、1999 年尼普洛的 PES + PVP 体系，都是在这一框架内的工艺细化。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需要指出一个常被混淆的概念：所谓“聚砜膜”“聚醚砜膜”在产品层面几乎都不是单一组分，而是 PSf/PES 为主体、PVP 为亲水添加剂、必要时加入少量 PVP 交联剂或表面改性组分的共混体系。膜内 PVP 的含量与分布，直接决定开孔率、亲水性与白蛋白筛分行为，是各家配方差异的核心所在。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02  </w:t>
      </w:r>
      <w:r>
        <w:rPr>
          <w:rFonts w:ascii="Segoe UI" w:hAnsi="Segoe UI" w:eastAsia="微软雅黑"/>
          <w:b/>
          <w:color w:val="1F3B57"/>
          <w:sz w:val="34"/>
        </w:rPr>
        <w:t>产业链与原材料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透析器产业链的结构特点是：上游高度集中、中游重资产、下游强政策。三者叠加，决定了这个行业的利润分配与进入难度。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2.1  </w:t>
      </w:r>
      <w:r>
        <w:rPr>
          <w:rFonts w:ascii="Segoe UI" w:hAnsi="Segoe UI" w:eastAsia="微软雅黑"/>
          <w:b/>
          <w:color w:val="1F4E79"/>
          <w:sz w:val="25"/>
        </w:rPr>
        <w:t>上游：五类关键物料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一只透析器的物料清单并不长，但每一项都有明确的医用级要求，且多数关键项依赖进口。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2-1  透析器主要原材料与供应特征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24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物料</w:t>
            </w:r>
          </w:p>
        </w:tc>
        <w:tc>
          <w:tcPr>
            <w:tcW w:type="dxa" w:w="215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181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关键指标</w:t>
            </w:r>
          </w:p>
        </w:tc>
        <w:tc>
          <w:tcPr>
            <w:tcW w:type="dxa" w:w="170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供应特征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膜基材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聚砜 PSf / 聚醚砜 PES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成膜骨架，决定孔径与强度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分子量分布、纯度、色度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Solvay、BASF 等；国产替代推进中</w:t>
            </w:r>
          </w:p>
        </w:tc>
      </w:tr>
      <w:tr>
        <w:tc>
          <w:tcPr>
            <w:tcW w:type="dxa" w:w="124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亲水添加剂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聚乙烯吡咯烷酮 PVP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致孔 + 亲水化，决定通量与相容性</w:t>
            </w:r>
          </w:p>
        </w:tc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 值（分子量）、残留单体</w:t>
            </w:r>
          </w:p>
        </w:tc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进口为主，BASF 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溶剂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DMAc / NMP / DMSO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溶解聚合物配制铸膜液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含水量、纯度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大宗化工，国产可供</w:t>
            </w:r>
          </w:p>
        </w:tc>
      </w:tr>
      <w:tr>
        <w:tc>
          <w:tcPr>
            <w:tcW w:type="dxa" w:w="124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壳体与端盖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聚碳酸酯 PC / 聚丙烯 PP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结构件与流道</w:t>
            </w:r>
          </w:p>
        </w:tc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医用级、可注塑、耐灭菌</w:t>
            </w:r>
          </w:p>
        </w:tc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医用级 PC 多进口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封胶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聚氨酯 PU（MDI 体系）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纤维束两端密封，隔离血/液两室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固化时间、硬度、生物相容性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技术门槛高，少数供应商</w:t>
            </w:r>
          </w:p>
        </w:tc>
      </w:tr>
      <w:tr>
        <w:tc>
          <w:tcPr>
            <w:tcW w:type="dxa" w:w="124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其他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双酚 A（PC 原料残留）、脱模剂、包装膜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残留限量</w:t>
            </w:r>
          </w:p>
        </w:tc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需逐项做溶出研究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这里有一个容易被低估的事实：威高血净在 2025 年年报的风险提示中明确写道，“生产所需的聚砜、聚碳酸酯和聚氨酯胶等主要原材料依赖境外采购”[ref_weigao]。这不是一家企业的问题，而是全行业的共性——膜基材、医用级 PC 与封胶三项，构成国产化最实质的短板。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2.2  </w:t>
      </w:r>
      <w:r>
        <w:rPr>
          <w:rFonts w:ascii="Segoe UI" w:hAnsi="Segoe UI" w:eastAsia="微软雅黑"/>
          <w:b/>
          <w:color w:val="1F4E79"/>
          <w:sz w:val="25"/>
        </w:rPr>
        <w:t>中游：膜丝—透析器—整机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中游制造分为三层，能力要求逐层升高：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膜丝制造（纺丝）：把聚合物配成铸膜液，经喷丝头挤出后在中空内腔注入芯液、外侧进入凝固浴，发生非溶剂致相分离（NIPS）成孔。这是全链条技术密度最高的环节，也是本项目拟切入的位置。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透析器组装：纤维束装入壳体、两端聚氨酯灌封、切端使纤维内腔贯通、装端盖、测漏、灭菌。核心难点是灌封的“封得住又不堵孔”。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整机与配套：透析机（血液泵、透析液配比、超滤控制、安全监测）、水处理系统、透析液/粉。整机是设备端的主要壁垒，CRRT 尤为明显。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一个关键的产业结构事实：全球范围内，能够同时自产膜丝、透析器、整机与透析液的企业极少。费森尤斯、B. Braun、日机装、尼普洛、旭化成、东丽属于全链条或近全链条玩家；国内威高血净、山外山、宝莱特、三鑫医疗在不同环节各有布局，但膜丝自给能力差异较大。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2.3  </w:t>
      </w:r>
      <w:r>
        <w:rPr>
          <w:rFonts w:ascii="Segoe UI" w:hAnsi="Segoe UI" w:eastAsia="微软雅黑"/>
          <w:b/>
          <w:color w:val="1F4E79"/>
          <w:sz w:val="25"/>
        </w:rPr>
        <w:t>下游：谁在买单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透析器的终端客户不是患者，而是医疗机构与透析中心。支付方则是医保基金与患者自付的组合。这一结构决定了三件事：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2-2  下游客户结构与采购特征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客户类型</w:t>
            </w:r>
          </w:p>
        </w:tc>
        <w:tc>
          <w:tcPr>
            <w:tcW w:type="dxa" w:w="170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占比量级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采购特征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对供应商的要求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三级医院肾内科/血透中心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50%（按设备金额）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品牌偏好强，重视临床证据与配套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全产品线、学术支持、稳定性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二级及县域医院</w:t>
            </w:r>
          </w:p>
        </w:tc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25%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价格敏感，随集采走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成本、供货能力、渠道覆盖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独立透析中心（连锁）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20% 且上升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统一采购、强成本控制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极致性价比、供应链稳定性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海外经销商/连锁终端</w:t>
            </w:r>
          </w:p>
        </w:tc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增量市场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注册证先行，价格带下沉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CE/FDA、当地注册支持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2026 年上半年血液净化设备招采数据显示，三级医院合计占 51.29% 的销量与 52.04% 的金额，但“三级其他”医院数量同比大增 71.18%、一级医院增 24.64%，采购主体正从“三甲单极”向“三级全体系 + 县域下沉”扩展 [ref_web_36f03e4b]。这意味着未来增量主要在基层，而基层对价格的敏感度远高于三甲——这对新进入者既是机会（价格带下探空间），也是陷阱（毛利被压到极薄）。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03  </w:t>
      </w:r>
      <w:r>
        <w:rPr>
          <w:rFonts w:ascii="Segoe UI" w:hAnsi="Segoe UI" w:eastAsia="微软雅黑"/>
          <w:b/>
          <w:color w:val="1F3B57"/>
          <w:sz w:val="34"/>
        </w:rPr>
        <w:t>产品结构、规格与性能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透析器看似简单——一根塑料筒里塞一束膜丝——但它的规格体系相当复杂：膜面积、纤维内径、壁厚、超滤系数、清除率谱、灭菌方式，每一项都对应不同的临床场景。这一章把“型号”翻译成可比较的参数。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3.1  </w:t>
      </w:r>
      <w:r>
        <w:rPr>
          <w:rFonts w:ascii="Segoe UI" w:hAnsi="Segoe UI" w:eastAsia="微软雅黑"/>
          <w:b/>
          <w:color w:val="1F4E79"/>
          <w:sz w:val="25"/>
        </w:rPr>
        <w:t>结构解剖与型号命名规则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一只标准透析器由五个部分构成，每个部分的功能边界很清楚：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3-1  透析器的结构组成与功能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部件</w:t>
            </w:r>
          </w:p>
        </w:tc>
        <w:tc>
          <w:tcPr>
            <w:tcW w:type="dxa" w:w="226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317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26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失效后果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中空纤维膜束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PSf/PES + PVP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选择性透过：清除小/中分子，截留白蛋白与血细胞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清除率不足或白蛋白漏出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壳体（housing）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医用 PC 或 PP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容纳纤维束，形成透析液侧流道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变形、渗漏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端盖（header）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PC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血液进出口，分配血流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流场不均、血栓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封胶（potting）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聚氨酯 PU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两端密封，隔离血室与液室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窜液（血/液混合）→ 严重安全事故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密封圈/O 型环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硅胶或 EPDM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端盖与壳体间密封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渗漏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型号命名虽各厂不同，但存在通用逻辑：数字通常对应膜面积（如 HF17 ≈ 1.7 m²），字母前缀表示系列与通量等级。以威高血净为例，其产品线划分为 F（低通量）、MF（中通量）、HF 与 EH（高通量）、HDF（透析滤过专用）五大系列，型号后缀数字与膜面积正相关 [ref_weigao]。B. Braun 的 Diacap Pro 与 xevonta 系列、Nipro 的 ELISIO-H 系列、Fresenius 的 FX 系列，均遵循类似逻辑。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选型的第一原则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临床上选透析器，先看“治疗模式”再看“膜面积”：低通量 HD 只需小分子清除；高通量 HD/HDF 才需要 β2-MG 与更大的筛分能力。把高通量器用于低通量处方，是能力浪费；把低通量器用于 HDF，则根本达不到治疗目标。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3.2  </w:t>
      </w:r>
      <w:r>
        <w:rPr>
          <w:rFonts w:ascii="Segoe UI" w:hAnsi="Segoe UI" w:eastAsia="微软雅黑"/>
          <w:b/>
          <w:color w:val="1F4E79"/>
          <w:sz w:val="25"/>
        </w:rPr>
        <w:t>规格谱系：膜面积与通量分级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膜面积是透析器最直观的规格参数，直接决定可提供的清除能力上限。成人常用范围为 1.3–2.1 m²，大体型患者可用到 2.4–2.6 m²。下表整理主流规格区间。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3-2  透析器规格谱系与典型参数区间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283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53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低通量（LF）</w:t>
            </w:r>
          </w:p>
        </w:tc>
        <w:tc>
          <w:tcPr>
            <w:tcW w:type="dxa" w:w="153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中通量（MF）</w:t>
            </w:r>
          </w:p>
        </w:tc>
        <w:tc>
          <w:tcPr>
            <w:tcW w:type="dxa" w:w="158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高通量（HF）</w:t>
            </w:r>
          </w:p>
        </w:tc>
        <w:tc>
          <w:tcPr>
            <w:tcW w:type="dxa" w:w="158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高通量+HDF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有效膜面积（m²）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1.0–1.8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1.2–2.0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1.3–2.6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1.5–2.6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纤维内径（µm）</w:t>
            </w:r>
          </w:p>
        </w:tc>
        <w:tc>
          <w:tcPr>
            <w:tcW w:type="dxa" w:w="153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200 左右</w:t>
            </w:r>
          </w:p>
        </w:tc>
        <w:tc>
          <w:tcPr>
            <w:tcW w:type="dxa" w:w="153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200 左右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185–210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200–220（加大）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壁厚（µm）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30–40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30–40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30–40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28–35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超滤系数 Kuf（mL/h·mmHg）</w:t>
            </w:r>
          </w:p>
        </w:tc>
        <w:tc>
          <w:tcPr>
            <w:tcW w:type="dxa" w:w="153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&lt; 12</w:t>
            </w:r>
          </w:p>
        </w:tc>
        <w:tc>
          <w:tcPr>
            <w:tcW w:type="dxa" w:w="153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12–25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20–60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40–80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尿素清除率（mL/min，Qb300）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180–220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220–260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260–300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270–300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β2-MG 清除率（mL/min）</w:t>
            </w:r>
          </w:p>
        </w:tc>
        <w:tc>
          <w:tcPr>
            <w:tcW w:type="dxa" w:w="153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接近 0</w:t>
            </w:r>
          </w:p>
        </w:tc>
        <w:tc>
          <w:tcPr>
            <w:tcW w:type="dxa" w:w="153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&lt; 20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40–90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60–110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白蛋白筛分系数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≈ 0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≈ 0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&lt; 0.001–0.01</w:t>
            </w:r>
          </w:p>
        </w:tc>
        <w:tc>
          <w:tcPr>
            <w:tcW w:type="dxa" w:w="158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&lt; 0.01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典型灭菌方式</w:t>
            </w:r>
          </w:p>
        </w:tc>
        <w:tc>
          <w:tcPr>
            <w:tcW w:type="dxa" w:w="153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EO / γ / 蒸汽</w:t>
            </w:r>
          </w:p>
        </w:tc>
        <w:tc>
          <w:tcPr>
            <w:tcW w:type="dxa" w:w="153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EO / γ / 蒸汽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蒸汽 / γ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蒸汽</w:t>
            </w:r>
          </w:p>
        </w:tc>
      </w:tr>
    </w:tbl>
    <w:p>
      <w:pPr>
        <w:spacing w:after="100"/>
        <w:ind w:firstLine="0"/>
        <w:jc w:val="both"/>
      </w:pPr>
      <w:r>
        <w:rPr>
          <w:rFonts w:ascii="Segoe UI" w:hAnsi="Segoe UI" w:eastAsia="微软雅黑"/>
          <w:b w:val="0"/>
          <w:color w:val="808080"/>
          <w:sz w:val="17"/>
        </w:rPr>
        <w:t>注：上述为多厂商公开资料的区间归纳，非单一型号实测值。具体型号参数以其说明书为准。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Kuf（超滤系数）是区分通量等级最硬的指标。Ronco 综述引用的经典分界是 Kuf = 12 mL/h·mmHg：低于此值为低通量，高于此值为高通量 [ref_ronco]。FDA 的 510(k) 审评实践也采用相近口径。这个数值之所以关键，是因为它同时决定了两件事——能清除多大的分子，以及脱水控制需要多精密。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3.3  </w:t>
      </w:r>
      <w:r>
        <w:rPr>
          <w:rFonts w:ascii="Segoe UI" w:hAnsi="Segoe UI" w:eastAsia="微软雅黑"/>
          <w:b/>
          <w:color w:val="1F4E79"/>
          <w:sz w:val="25"/>
        </w:rPr>
        <w:t>性能矩阵与对标结论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本项目已在 Issue #3 建立对标矩阵 V1.1，覆盖 6 家已核验厂商、11 条产品线。核心结论值得在此完整呈现，因为它直接决定了自研产品的定位。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3-3  主要厂商高通量产品线对标（节选，V1.1）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37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厂商</w:t>
            </w:r>
          </w:p>
        </w:tc>
        <w:tc>
          <w:tcPr>
            <w:tcW w:type="dxa" w:w="179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产品线</w:t>
            </w:r>
          </w:p>
        </w:tc>
        <w:tc>
          <w:tcPr>
            <w:tcW w:type="dxa" w:w="158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膜面积（m²）</w:t>
            </w:r>
          </w:p>
        </w:tc>
        <w:tc>
          <w:tcPr>
            <w:tcW w:type="dxa" w:w="158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膜材</w:t>
            </w:r>
          </w:p>
        </w:tc>
        <w:tc>
          <w:tcPr>
            <w:tcW w:type="dxa" w:w="127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灭菌</w:t>
            </w:r>
          </w:p>
        </w:tc>
        <w:tc>
          <w:tcPr>
            <w:tcW w:type="dxa" w:w="210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37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Fresenius</w:t>
            </w:r>
          </w:p>
        </w:tc>
        <w:tc>
          <w:tcPr>
            <w:tcW w:type="dxa" w:w="179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FX / FX CorAL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1.4–2.4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PSf + PVP</w:t>
            </w:r>
          </w:p>
        </w:tc>
        <w:tc>
          <w:tcPr>
            <w:tcW w:type="dxa" w:w="127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蒸汽</w:t>
            </w:r>
          </w:p>
        </w:tc>
        <w:tc>
          <w:tcPr>
            <w:tcW w:type="dxa" w:w="21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CorAL 含维生素 E 膜束</w:t>
            </w:r>
          </w:p>
        </w:tc>
      </w:tr>
      <w:tr>
        <w:tc>
          <w:tcPr>
            <w:tcW w:type="dxa" w:w="137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B. Braun</w:t>
            </w:r>
          </w:p>
        </w:tc>
        <w:tc>
          <w:tcPr>
            <w:tcW w:type="dxa" w:w="179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Diacap Pro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1.5–2.3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PSf</w:t>
            </w:r>
          </w:p>
        </w:tc>
        <w:tc>
          <w:tcPr>
            <w:tcW w:type="dxa" w:w="127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蒸汽/EO</w:t>
            </w:r>
          </w:p>
        </w:tc>
        <w:tc>
          <w:tcPr>
            <w:tcW w:type="dxa" w:w="21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19H：Kuf 97，截止约 31 kDa</w:t>
            </w:r>
          </w:p>
        </w:tc>
      </w:tr>
      <w:tr>
        <w:tc>
          <w:tcPr>
            <w:tcW w:type="dxa" w:w="137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B. Braun</w:t>
            </w:r>
          </w:p>
        </w:tc>
        <w:tc>
          <w:tcPr>
            <w:tcW w:type="dxa" w:w="179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xevonta Hi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1.5–2.3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PSf</w:t>
            </w:r>
          </w:p>
        </w:tc>
        <w:tc>
          <w:tcPr>
            <w:tcW w:type="dxa" w:w="127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蒸汽</w:t>
            </w:r>
          </w:p>
        </w:tc>
        <w:tc>
          <w:tcPr>
            <w:tcW w:type="dxa" w:w="21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截止约 35 kDa</w:t>
            </w:r>
          </w:p>
        </w:tc>
      </w:tr>
      <w:tr>
        <w:tc>
          <w:tcPr>
            <w:tcW w:type="dxa" w:w="137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Nipro</w:t>
            </w:r>
          </w:p>
        </w:tc>
        <w:tc>
          <w:tcPr>
            <w:tcW w:type="dxa" w:w="179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ELISIO-H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1.3–2.1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PES + PVP</w:t>
            </w:r>
          </w:p>
        </w:tc>
        <w:tc>
          <w:tcPr>
            <w:tcW w:type="dxa" w:w="127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γ</w:t>
            </w:r>
          </w:p>
        </w:tc>
        <w:tc>
          <w:tcPr>
            <w:tcW w:type="dxa" w:w="21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白蛋白筛分未见公开值</w:t>
            </w:r>
          </w:p>
        </w:tc>
      </w:tr>
      <w:tr>
        <w:tc>
          <w:tcPr>
            <w:tcW w:type="dxa" w:w="137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Asahi Kasei</w:t>
            </w:r>
          </w:p>
        </w:tc>
        <w:tc>
          <w:tcPr>
            <w:tcW w:type="dxa" w:w="179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APS / Rexeed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1.3–2.5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PSf/PES</w:t>
            </w:r>
          </w:p>
        </w:tc>
        <w:tc>
          <w:tcPr>
            <w:tcW w:type="dxa" w:w="127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γ/蒸汽</w:t>
            </w:r>
          </w:p>
        </w:tc>
        <w:tc>
          <w:tcPr>
            <w:tcW w:type="dxa" w:w="21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37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Toray</w:t>
            </w:r>
          </w:p>
        </w:tc>
        <w:tc>
          <w:tcPr>
            <w:tcW w:type="dxa" w:w="179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TS / NV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1.3–2.1</w:t>
            </w:r>
          </w:p>
        </w:tc>
        <w:tc>
          <w:tcPr>
            <w:tcW w:type="dxa" w:w="158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PMMA/PSf</w:t>
            </w:r>
          </w:p>
        </w:tc>
        <w:tc>
          <w:tcPr>
            <w:tcW w:type="dxa" w:w="127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γ</w:t>
            </w:r>
          </w:p>
        </w:tc>
        <w:tc>
          <w:tcPr>
            <w:tcW w:type="dxa" w:w="21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PMMA 为特色材料</w:t>
            </w:r>
          </w:p>
        </w:tc>
      </w:tr>
      <w:tr>
        <w:tc>
          <w:tcPr>
            <w:tcW w:type="dxa" w:w="137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威高血净</w:t>
            </w:r>
          </w:p>
        </w:tc>
        <w:tc>
          <w:tcPr>
            <w:tcW w:type="dxa" w:w="179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HF / EH / HDF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1.3–2.1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PSf + PVP</w:t>
            </w:r>
          </w:p>
        </w:tc>
        <w:tc>
          <w:tcPr>
            <w:tcW w:type="dxa" w:w="127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EO/蒸汽</w:t>
            </w:r>
          </w:p>
        </w:tc>
        <w:tc>
          <w:tcPr>
            <w:tcW w:type="dxa" w:w="21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国产份额第一</w:t>
            </w:r>
          </w:p>
        </w:tc>
      </w:tr>
    </w:tbl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V1.1 矩阵最有价值的发现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在 Qb300 / Qd500 / Qf0 工况下，9 个 1.8–2.6 m² 的高通量型号，尿素清除率全部收敛在 280–290 mL/min。这意味着：当血流量只有 300 mL/min 时，小分子清除已经到达传质极限——继续加大膜面积并不能提升尿素清除率。产品力的真正区分点在 Qb ≥ 400 工况、中分子（维生素 B12、细胞色素 C）、Kuf 与筛分谱。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88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lear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88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Segoe UI" w:hAnsi="Segoe UI" w:eastAsia="微软雅黑"/>
          <w:b/>
          <w:color w:val="595959"/>
          <w:sz w:val="18"/>
        </w:rPr>
        <w:t>图 3-1  清除率随溶质分子量的衰减与“小分子平台区”</w:t>
      </w:r>
    </w:p>
    <w:p>
      <w:pPr>
        <w:spacing w:after="180"/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数据来源：对标矩阵 V1.1 多型号公开数据归纳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这张图的含义值得展开。尿素（60 Da）清除率在 Qb300 时已接近血流量的理论极限（约 300 mL/min 的 90% 以上），再多给膜面积也无用——瓶颈在血液侧供给了。而当分子量上升到 β2-MG（11.8 kDa），清除率骤降到 40–90 mL/min，此时膜面积、孔径、Kuf 才开始真正发挥作用。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因此，产品定位的逻辑应当是：如果目标是替代通用高通量透析器，就必须在小分子指标上“不落后”，而在中分子与筛分谱上“有差异”。若目标是高端差异化，则应瞄准 Qb≥400 的高流量工况、或 MCO/HCO 类的中截留/高截留谱——那才是膜技术含量真正变现的地方。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另需诚实标注一处数据瑕疵：B. Braun xevonta 手册中的磷酸盐清除率列表存在排版对位存疑（数字与型号列的对应关系无法确认），本报告未采用该组数据，并已在 Issue #3 标注。这类细节正是“可核验”与“看起来可核验”的区别。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3-4  主要性能指标的临床含义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83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临床意义</w:t>
            </w:r>
          </w:p>
        </w:tc>
        <w:tc>
          <w:tcPr>
            <w:tcW w:type="dxa" w:w="226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合格线（参考）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尿素清除率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单位时间清除尿素体积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小分子透析充分性核心指标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spKt/V ≥ 1.2（处方层面）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β2-MG 清除率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中分子代表物清除能力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长期并发症（淀粉样变）相关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高通量应显著优于低通量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Kuf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每 mmHg 跨膜压的超滤量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脱水能力与通量等级判定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&gt; 12 为高通量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筛分系数（白蛋白）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白蛋白透过比例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营养流失风险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&lt; 0.001（高通量）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血室容积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体外循环血量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影响血流动力学稳定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通常 60–120 mL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残血量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治疗后残留血液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失血与生物相容性间接指标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越低越好</w:t>
            </w:r>
          </w:p>
        </w:tc>
      </w:tr>
    </w:tbl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04  </w:t>
      </w:r>
      <w:r>
        <w:rPr>
          <w:rFonts w:ascii="Segoe UI" w:hAnsi="Segoe UI" w:eastAsia="微软雅黑"/>
          <w:b/>
          <w:color w:val="1F3B57"/>
          <w:sz w:val="34"/>
        </w:rPr>
        <w:t>制造工艺与流程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如果说产品规格定义了“要做成什么样”，工艺就决定了“能不能稳定做出来”。透析器制造是一条长链条，任何一环的漂移都会在最终性能上放大。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4.1  </w:t>
      </w:r>
      <w:r>
        <w:rPr>
          <w:rFonts w:ascii="Segoe UI" w:hAnsi="Segoe UI" w:eastAsia="微软雅黑"/>
          <w:b/>
          <w:color w:val="1F4E79"/>
          <w:sz w:val="25"/>
        </w:rPr>
        <w:t>工艺总览：九道主工序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从聚合物粉末到灭菌成品，完整流程可归纳为九道主工序。下图与表给出顺序、关键控制点与常见失效模式。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4-1  透析器制造九道主工序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68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序</w:t>
            </w:r>
          </w:p>
        </w:tc>
        <w:tc>
          <w:tcPr>
            <w:tcW w:type="dxa" w:w="226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工序</w:t>
            </w:r>
          </w:p>
        </w:tc>
        <w:tc>
          <w:tcPr>
            <w:tcW w:type="dxa" w:w="351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关键控制参数</w:t>
            </w:r>
          </w:p>
        </w:tc>
        <w:tc>
          <w:tcPr>
            <w:tcW w:type="dxa" w:w="306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常见失效模式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配料与溶解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固含量 15–20%、温度 60–80 ℃、真空脱泡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溶解不均→孔结构缺陷；气泡→断丝</w:t>
            </w:r>
          </w:p>
        </w:tc>
      </w:tr>
      <w:tr>
        <w:tc>
          <w:tcPr>
            <w:tcW w:type="dxa" w:w="68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过滤与脱泡</w:t>
            </w:r>
          </w:p>
        </w:tc>
        <w:tc>
          <w:tcPr>
            <w:tcW w:type="dxa" w:w="351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过滤精度、静置时间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杂质→喷丝孔堵塞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干湿法纺丝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芯液组成、空气隙、牵伸比、凝固浴温度与组成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孔径漂移、椭圆度、壁厚不均</w:t>
            </w:r>
          </w:p>
        </w:tc>
      </w:tr>
      <w:tr>
        <w:tc>
          <w:tcPr>
            <w:tcW w:type="dxa" w:w="68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水洗与萃取</w:t>
            </w:r>
          </w:p>
        </w:tc>
        <w:tc>
          <w:tcPr>
            <w:tcW w:type="dxa" w:w="351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水洗温度、时间、换水倍率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溶剂残留超标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干燥与卷绕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张力、湿度、干燥速率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膜孔塌陷、丝径波动</w:t>
            </w:r>
          </w:p>
        </w:tc>
      </w:tr>
      <w:tr>
        <w:tc>
          <w:tcPr>
            <w:tcW w:type="dxa" w:w="68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成束与装壳</w:t>
            </w:r>
          </w:p>
        </w:tc>
        <w:tc>
          <w:tcPr>
            <w:tcW w:type="dxa" w:w="351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纤维根数、分布均匀性、壳体清洁度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流场不均、根数不足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灌封（potting）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PU 配比、灌注高度、固化曲线、离心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封不住（窜液）或封过头（堵孔）</w:t>
            </w:r>
          </w:p>
        </w:tc>
      </w:tr>
      <w:tr>
        <w:tc>
          <w:tcPr>
            <w:tcW w:type="dxa" w:w="68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切端与装配</w:t>
            </w:r>
          </w:p>
        </w:tc>
        <w:tc>
          <w:tcPr>
            <w:tcW w:type="dxa" w:w="351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切刀锋利度、切面垂直度、端盖扭矩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切口毛刺、纤维未贯通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测漏、灭菌、包装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压力衰减阈值、灭菌剂量、包装完整性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微漏、灭菌不彻底、无菌屏障失效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这九道工序中，第 3 道（纺丝）决定产品性能上限，第 7 道（灌封）决定良率下限。两者的共同点是：都属于“窗口窄、反馈慢”的过程——参数偏一点，往往要等到成品检测甚至临床使用才暴露。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4.2  </w:t>
      </w:r>
      <w:r>
        <w:rPr>
          <w:rFonts w:ascii="Segoe UI" w:hAnsi="Segoe UI" w:eastAsia="微软雅黑"/>
          <w:b/>
          <w:color w:val="1F4E79"/>
          <w:sz w:val="25"/>
        </w:rPr>
        <w:t>核心工序：干湿法相转化纺丝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纺丝是整个项目最稀缺的知识，也是本报告着墨最多的部分。其物理本质是：把均相聚合物溶液，通过“非溶剂致相分离（NIPS）”转变为具有连通孔结构的多孔固体。</w:t>
      </w:r>
    </w:p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（1）四要素：铸膜液、芯液、空气隙、凝固浴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干湿法（dry-jet wet spinning）与纯湿法的区别在于喷丝头与凝固浴之间有一段空气隙。这段几厘米的距离，让纺出的溶液细流在进入凝固浴前发生部分溶剂挥发与链段取向，从而在截面形成更不对称的结构——外侧致密（起筛分作用）、内侧疏松（降低阻力）。这四个要素的耦合，就是全部的工艺窗口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4-2  纺丝四要素的作用与调控方向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9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246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典型范围（公开资料归纳）</w:t>
            </w:r>
          </w:p>
        </w:tc>
        <w:tc>
          <w:tcPr>
            <w:tcW w:type="dxa" w:w="312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对结构的影响</w:t>
            </w:r>
          </w:p>
        </w:tc>
        <w:tc>
          <w:tcPr>
            <w:tcW w:type="dxa" w:w="223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调参方向</w:t>
            </w:r>
          </w:p>
        </w:tc>
      </w:tr>
      <w:tr>
        <w:tc>
          <w:tcPr>
            <w:tcW w:type="dxa" w:w="189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铸膜液固含量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15–20 wt%</w:t>
            </w:r>
          </w:p>
        </w:tc>
        <w:tc>
          <w:tcPr>
            <w:tcW w:type="dxa" w:w="312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高→致密、强度高、通量低</w:t>
            </w:r>
          </w:p>
        </w:tc>
        <w:tc>
          <w:tcPr>
            <w:tcW w:type="dxa" w:w="22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提通量降固含，但强度下降</w:t>
            </w:r>
          </w:p>
        </w:tc>
      </w:tr>
      <w:tr>
        <w:tc>
          <w:tcPr>
            <w:tcW w:type="dxa" w:w="189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芯液组成</w:t>
            </w:r>
          </w:p>
        </w:tc>
        <w:tc>
          <w:tcPr>
            <w:tcW w:type="dxa" w:w="246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溶剂/水混合物（如 NMP/水）</w:t>
            </w:r>
          </w:p>
        </w:tc>
        <w:tc>
          <w:tcPr>
            <w:tcW w:type="dxa" w:w="312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决定内表面孔结构；水多→内表面致密</w:t>
            </w:r>
          </w:p>
        </w:tc>
        <w:tc>
          <w:tcPr>
            <w:tcW w:type="dxa" w:w="22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调内表面开孔，影响阻力</w:t>
            </w:r>
          </w:p>
        </w:tc>
      </w:tr>
      <w:tr>
        <w:tc>
          <w:tcPr>
            <w:tcW w:type="dxa" w:w="189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空气隙长度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0–30 cm</w:t>
            </w:r>
          </w:p>
        </w:tc>
        <w:tc>
          <w:tcPr>
            <w:tcW w:type="dxa" w:w="312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长→取向度高、外表面致密、通量降</w:t>
            </w:r>
          </w:p>
        </w:tc>
        <w:tc>
          <w:tcPr>
            <w:tcW w:type="dxa" w:w="22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调外表面截留性能</w:t>
            </w:r>
          </w:p>
        </w:tc>
      </w:tr>
      <w:tr>
        <w:tc>
          <w:tcPr>
            <w:tcW w:type="dxa" w:w="189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凝固浴组成/温度</w:t>
            </w:r>
          </w:p>
        </w:tc>
        <w:tc>
          <w:tcPr>
            <w:tcW w:type="dxa" w:w="246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水或溶剂-水混合，20–60 ℃</w:t>
            </w:r>
          </w:p>
        </w:tc>
        <w:tc>
          <w:tcPr>
            <w:tcW w:type="dxa" w:w="312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溶剂含量高→延迟分相→大孔</w:t>
            </w:r>
          </w:p>
        </w:tc>
        <w:tc>
          <w:tcPr>
            <w:tcW w:type="dxa" w:w="22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调控孔径与孔隙率</w:t>
            </w:r>
          </w:p>
        </w:tc>
      </w:tr>
      <w:tr>
        <w:tc>
          <w:tcPr>
            <w:tcW w:type="dxa" w:w="189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牵伸比（draw ratio）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1.0–2.0</w:t>
            </w:r>
          </w:p>
        </w:tc>
        <w:tc>
          <w:tcPr>
            <w:tcW w:type="dxa" w:w="312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高→孔径变小、取向增强</w:t>
            </w:r>
          </w:p>
        </w:tc>
        <w:tc>
          <w:tcPr>
            <w:tcW w:type="dxa" w:w="22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调孔径与机械强度平衡</w:t>
            </w:r>
          </w:p>
        </w:tc>
      </w:tr>
      <w:tr>
        <w:tc>
          <w:tcPr>
            <w:tcW w:type="dxa" w:w="189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喷丝头几何</w:t>
            </w:r>
          </w:p>
        </w:tc>
        <w:tc>
          <w:tcPr>
            <w:tcW w:type="dxa" w:w="246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环形缝宽、芯针同心度</w:t>
            </w:r>
          </w:p>
        </w:tc>
        <w:tc>
          <w:tcPr>
            <w:tcW w:type="dxa" w:w="312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同心度差→壁厚不均→断丝</w:t>
            </w:r>
          </w:p>
        </w:tc>
        <w:tc>
          <w:tcPr>
            <w:tcW w:type="dxa" w:w="22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设备精度决定</w:t>
            </w:r>
          </w:p>
        </w:tc>
      </w:tr>
    </w:tbl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（2）相分离热力学与动力学的分工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要真正掌握纺丝，必须理解两套语言：热力学告诉你“能不能分相、分成什么样”，动力学告诉你“分得多快、最终形态是什么”。前者由三元相图（聚合物/溶剂/非溶剂）决定，后者由溶剂与非溶剂的交换速率决定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瞬时分相（instantaneous demixing）：非溶剂快速渗入，形成大量小核并长大，得到指状大孔（finger-like）。通量高但机械强度弱，且易形成贯穿缺陷。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延迟分相（delayed demixing）：非溶剂渗入慢，核少而生长久，得到海绵状（sponge-like）均匀孔。强度好、截留性能稳定，是透析膜的理想形态。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实操上的含义：要提高截留精度，就往“延迟分相”调（提高铸膜液中溶剂比例、降低凝固浴温度、增加空气隙）；要提高通量，就往“瞬时分相”调。两者不可兼得，这正是工艺窗口狭窄的根源。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van de Witte 等人在 Journal of Membrane Science 1996 年的综述，是 NIPS 机理最系统的公开文献，也是设计 DOE（实验设计）前必读的奠基材料。Tai-Shung Chung 团队在中空纤维干湿法纺丝方向的系列工作，则提供了喷丝头、芯液、空气隙、牵伸等参数与结构关系的定量参考——这两条线构成本项目 CPP（关键工艺参数）清单的理论底座。</w:t>
      </w:r>
    </w:p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（3）为什么这一环最难复制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纺丝难，不在于原理保密，而在于三点：一是参数强耦合，改一个必须重调其余；二是反馈延迟，膜丝做出来要先成束、灌封、做成器才能测清除率，一轮迭代以周计；三是设备与配方绑定，同一配方换一台喷丝头可能就要重新摸索。这也是为什么国内企业“买得到设备、买不到工艺”的现象普遍存在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4.3  </w:t>
      </w:r>
      <w:r>
        <w:rPr>
          <w:rFonts w:ascii="Segoe UI" w:hAnsi="Segoe UI" w:eastAsia="微软雅黑"/>
          <w:b/>
          <w:color w:val="1F4E79"/>
          <w:sz w:val="25"/>
        </w:rPr>
        <w:t>灌封、切端与灭菌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如果说纺丝决定性能上限，灌封决定的是“能不能交付”。Ronco 综述对这一工序的描述很精确：纤维束装入壳体后，用聚氨酯封胶在两端封装，目的是“避免纤维内腔堵塞，同时最小化暴露于封胶的纤维长度”[ref_ronco]。这两句话本身就是一对矛盾——封得浅会窜液，封得深会堵孔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4-3  灌封与后道工序的技术要点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7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工序</w:t>
            </w:r>
          </w:p>
        </w:tc>
        <w:tc>
          <w:tcPr>
            <w:tcW w:type="dxa" w:w="396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技术要点</w:t>
            </w:r>
          </w:p>
        </w:tc>
        <w:tc>
          <w:tcPr>
            <w:tcW w:type="dxa" w:w="408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失败模式与后果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灌封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PU 双组分计量精度、离心甩胶使胶面呈“U 形”包覆、固化温度曲线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封不住→血/液混合（重大安全事件）；封过头→有效面积损失</w:t>
            </w:r>
          </w:p>
        </w:tc>
      </w:tr>
      <w:tr>
        <w:tc>
          <w:tcPr>
            <w:tcW w:type="dxa" w:w="14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切端</w:t>
            </w:r>
          </w:p>
        </w:tc>
        <w:tc>
          <w:tcPr>
            <w:tcW w:type="dxa" w:w="39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刀具锋利度与寿命、切面垂直度、切削温度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毛刺堵塞纤维口、切面倾斜导致流场偏斜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测漏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气压衰减法或水压法，阈值设定需有统计依据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微漏未被检出→临床渗漏</w:t>
            </w:r>
          </w:p>
        </w:tc>
      </w:tr>
      <w:tr>
        <w:tc>
          <w:tcPr>
            <w:tcW w:type="dxa" w:w="14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灭菌</w:t>
            </w:r>
          </w:p>
        </w:tc>
        <w:tc>
          <w:tcPr>
            <w:tcW w:type="dxa" w:w="39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蒸汽（121 ℃）/EO/γ 三种路线，各自对材料与膜性能有影响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蒸汽可能改变 PVP 分布；EO 有残留；γ 可能降解 PC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包装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无菌屏障系统、透析膜保湿（防干燥致通量下降）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屏障失效→非无菌；干燥→通量下降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灭菌方式的选择常被当作“合规问题”，实际上是“产品定义问题”。蒸汽灭菌成本低、无残留，但对膜结构与 PVP 分布有影响；EO 灭菌温和但需解析残留；γ 灭菌穿透力强但会使 PC 黄变、脆化。选哪一种，等于在产品设计阶段就锁定了材料与结构方案。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工程经验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灌封不良是透析器产线最典型的良率杀手，且往往呈“批次聚集”而非随机分布——一旦 PU 计量泵漂移或环境湿度突变，整批报废。因此在线监测灌注重量与胶面高度，比成品抽检更有效。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05  </w:t>
      </w:r>
      <w:r>
        <w:rPr>
          <w:rFonts w:ascii="Segoe UI" w:hAnsi="Segoe UI" w:eastAsia="微软雅黑"/>
          <w:b/>
          <w:color w:val="1F3B57"/>
          <w:sz w:val="34"/>
        </w:rPr>
        <w:t>检验标准与质量控制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透析器的检验体系分三层：产品标准（性能与安全）、生物学评价（相容性）、灭菌与包装（无菌保障）。三层都通过，才算“检验合格”；任何一层缺失，注册都过不去。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5.1  </w:t>
      </w:r>
      <w:r>
        <w:rPr>
          <w:rFonts w:ascii="Segoe UI" w:hAnsi="Segoe UI" w:eastAsia="微软雅黑"/>
          <w:b/>
          <w:color w:val="1F4E79"/>
          <w:sz w:val="25"/>
        </w:rPr>
        <w:t>产品标准与性能检验项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YY 0053 是血液透析器的专用行业标准（现行版本为 YY 0053-2016《血液透析及相关治疗 血液透析器、血液透析滤过器、血液滤过器和血液浓缩器》），也是本项目最重要的一份技术文件。它规定了透析器的分类、要求与试验方法。建议购买正式文本，第三方镜像仅可用于初步比对。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5-1  透析器主要性能检验项与方法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38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检验项</w:t>
            </w:r>
          </w:p>
        </w:tc>
        <w:tc>
          <w:tcPr>
            <w:tcW w:type="dxa" w:w="310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方法要点</w:t>
            </w:r>
          </w:p>
        </w:tc>
        <w:tc>
          <w:tcPr>
            <w:tcW w:type="dxa" w:w="206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判定依据</w:t>
            </w:r>
          </w:p>
        </w:tc>
        <w:tc>
          <w:tcPr>
            <w:tcW w:type="dxa" w:w="217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清除率（尿素/肌酐/磷/β2-MG）</w:t>
            </w:r>
          </w:p>
        </w:tc>
        <w:tc>
          <w:tcPr>
            <w:tcW w:type="dxa" w:w="31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固定 Qb/Qd 条件下的血侧与液侧浓度差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YY 0053 及产品技术要求</w:t>
            </w:r>
          </w:p>
        </w:tc>
        <w:tc>
          <w:tcPr>
            <w:tcW w:type="dxa" w:w="217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需声明测试工况，否则不可比</w:t>
            </w:r>
          </w:p>
        </w:tc>
      </w:tr>
      <w:tr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超滤系数 Kuf</w:t>
            </w:r>
          </w:p>
        </w:tc>
        <w:tc>
          <w:tcPr>
            <w:tcW w:type="dxa" w:w="31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施加系列跨膜压，测滤过液量</w:t>
            </w:r>
          </w:p>
        </w:tc>
        <w:tc>
          <w:tcPr>
            <w:tcW w:type="dxa" w:w="20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同上；&gt;12 为高通量</w:t>
            </w:r>
          </w:p>
        </w:tc>
        <w:tc>
          <w:tcPr>
            <w:tcW w:type="dxa" w:w="217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需在 Qf0 条件下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血室容积</w:t>
            </w:r>
          </w:p>
        </w:tc>
        <w:tc>
          <w:tcPr>
            <w:tcW w:type="dxa" w:w="31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灌满液体称重法或容积法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同上</w:t>
            </w:r>
          </w:p>
        </w:tc>
        <w:tc>
          <w:tcPr>
            <w:tcW w:type="dxa" w:w="217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影响体外循环血量</w:t>
            </w:r>
          </w:p>
        </w:tc>
      </w:tr>
      <w:tr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残血量</w:t>
            </w:r>
          </w:p>
        </w:tc>
        <w:tc>
          <w:tcPr>
            <w:tcW w:type="dxa" w:w="31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标准条件下冲洗后测残留血红蛋白</w:t>
            </w:r>
          </w:p>
        </w:tc>
        <w:tc>
          <w:tcPr>
            <w:tcW w:type="dxa" w:w="20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同上</w:t>
            </w:r>
          </w:p>
        </w:tc>
        <w:tc>
          <w:tcPr>
            <w:tcW w:type="dxa" w:w="217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生物相容性间接指标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密合性/测漏</w:t>
            </w:r>
          </w:p>
        </w:tc>
        <w:tc>
          <w:tcPr>
            <w:tcW w:type="dxa" w:w="31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气压衰减或水压保持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无泄漏</w:t>
            </w:r>
          </w:p>
        </w:tc>
        <w:tc>
          <w:tcPr>
            <w:tcW w:type="dxa" w:w="217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100% 在线检验</w:t>
            </w:r>
          </w:p>
        </w:tc>
      </w:tr>
      <w:tr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破裂/拉断强度</w:t>
            </w:r>
          </w:p>
        </w:tc>
        <w:tc>
          <w:tcPr>
            <w:tcW w:type="dxa" w:w="31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纤维束整体耐压与拉伸</w:t>
            </w:r>
          </w:p>
        </w:tc>
        <w:tc>
          <w:tcPr>
            <w:tcW w:type="dxa" w:w="20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无破裂</w:t>
            </w:r>
          </w:p>
        </w:tc>
        <w:tc>
          <w:tcPr>
            <w:tcW w:type="dxa" w:w="217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罐装与运输可靠性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灭菌有效期（货架期）</w:t>
            </w:r>
          </w:p>
        </w:tc>
        <w:tc>
          <w:tcPr>
            <w:tcW w:type="dxa" w:w="31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加速老化 + 实时老化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性能不劣化</w:t>
            </w:r>
          </w:p>
        </w:tc>
        <w:tc>
          <w:tcPr>
            <w:tcW w:type="dxa" w:w="217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通常 3 年</w:t>
            </w:r>
          </w:p>
        </w:tc>
      </w:tr>
      <w:tr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外观与标识</w:t>
            </w:r>
          </w:p>
        </w:tc>
        <w:tc>
          <w:tcPr>
            <w:tcW w:type="dxa" w:w="31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目视、尺寸测量</w:t>
            </w:r>
          </w:p>
        </w:tc>
        <w:tc>
          <w:tcPr>
            <w:tcW w:type="dxa" w:w="20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符合技术要求</w:t>
            </w:r>
          </w:p>
        </w:tc>
        <w:tc>
          <w:tcPr>
            <w:tcW w:type="dxa" w:w="217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CMDE 2023 年第 15 号指导原则（《血液透析器注册审查指导原则》）给出了性能指标框架，并对高通量产品提出附加要求：需提供 β2-微球蛋白清除率数据。这一点很关键——它把“高通量”从一个营销词，变成了有法规定义的性能声明。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指导原则还规定了一条极易被忽视的规则：注册检验样品应按膜面积分三档选择典型型号（小/中/大），由典型型号覆盖同系列其他规格。这意味着产品线不能随意铺型号——型号跨度设计不当，会导致覆盖不足、需要额外送检，直接拉长注册周期与成本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5.2  </w:t>
      </w:r>
      <w:r>
        <w:rPr>
          <w:rFonts w:ascii="Segoe UI" w:hAnsi="Segoe UI" w:eastAsia="微软雅黑"/>
          <w:b/>
          <w:color w:val="1F4E79"/>
          <w:sz w:val="25"/>
        </w:rPr>
        <w:t>生物学评价与灭菌确认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透析器与血液直接接触，且接触时间通常为每次 4 小时、每周 3 次、持续数年，属于“与循环血液接触、长期使用”的最严类别。生物学评价须按 ISO 10993 系列逐项开展，国内对应 GB/T 16886 系列。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5-2  生物学评价主要项目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92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评价项目</w:t>
            </w:r>
          </w:p>
        </w:tc>
        <w:tc>
          <w:tcPr>
            <w:tcW w:type="dxa" w:w="248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标准</w:t>
            </w:r>
          </w:p>
        </w:tc>
        <w:tc>
          <w:tcPr>
            <w:tcW w:type="dxa" w:w="432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关注点</w:t>
            </w:r>
          </w:p>
        </w:tc>
      </w:tr>
      <w:tr>
        <w:tc>
          <w:tcPr>
            <w:tcW w:type="dxa" w:w="29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血液相容性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10993-4</w:t>
            </w:r>
          </w:p>
        </w:tc>
        <w:tc>
          <w:tcPr>
            <w:tcW w:type="dxa" w:w="43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溶血、血栓、补体激活、血小板与白细胞变化——透析器的核心项目</w:t>
            </w:r>
          </w:p>
        </w:tc>
      </w:tr>
      <w:tr>
        <w:tc>
          <w:tcPr>
            <w:tcW w:type="dxa" w:w="29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细胞毒性</w:t>
            </w:r>
          </w:p>
        </w:tc>
        <w:tc>
          <w:tcPr>
            <w:tcW w:type="dxa" w:w="248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10993-5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材料浸提液对细胞活力影响</w:t>
            </w:r>
          </w:p>
        </w:tc>
      </w:tr>
      <w:tr>
        <w:tc>
          <w:tcPr>
            <w:tcW w:type="dxa" w:w="29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致敏与刺激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10993-10</w:t>
            </w:r>
          </w:p>
        </w:tc>
        <w:tc>
          <w:tcPr>
            <w:tcW w:type="dxa" w:w="43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皮肤/黏膜反应</w:t>
            </w:r>
          </w:p>
        </w:tc>
      </w:tr>
      <w:tr>
        <w:tc>
          <w:tcPr>
            <w:tcW w:type="dxa" w:w="29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全身毒性（急性/亚慢性）</w:t>
            </w:r>
          </w:p>
        </w:tc>
        <w:tc>
          <w:tcPr>
            <w:tcW w:type="dxa" w:w="248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10993-11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浸提液系统暴露</w:t>
            </w:r>
          </w:p>
        </w:tc>
      </w:tr>
      <w:tr>
        <w:tc>
          <w:tcPr>
            <w:tcW w:type="dxa" w:w="29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遗传毒性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10993-3</w:t>
            </w:r>
          </w:p>
        </w:tc>
        <w:tc>
          <w:tcPr>
            <w:tcW w:type="dxa" w:w="43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致突变风险</w:t>
            </w:r>
          </w:p>
        </w:tc>
      </w:tr>
      <w:tr>
        <w:tc>
          <w:tcPr>
            <w:tcW w:type="dxa" w:w="29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植入后局部反应</w:t>
            </w:r>
          </w:p>
        </w:tc>
        <w:tc>
          <w:tcPr>
            <w:tcW w:type="dxa" w:w="248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10993-6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通常不适用（非植入）</w:t>
            </w:r>
          </w:p>
        </w:tc>
      </w:tr>
      <w:tr>
        <w:tc>
          <w:tcPr>
            <w:tcW w:type="dxa" w:w="29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化学表征与毒理学风险评估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10993-18 / -17</w:t>
            </w:r>
          </w:p>
        </w:tc>
        <w:tc>
          <w:tcPr>
            <w:tcW w:type="dxa" w:w="43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可浸提物与可沥滤物（E&amp;L）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灭菌确认按灭菌方式分别执行：蒸汽灭菌依 ISO 17665-1，EO 灭菌依 ISO 11135，辐照灭菌依 ISO 11137-1。无论哪种，都需要做灭菌确认（剂量/参数建立）、无菌检验、细菌内毒素检验与包装完整性验证。此外，重复灭菌（如复用场景）需另行验证，但国内公立医院已全面禁止复用。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5.3  </w:t>
      </w:r>
      <w:r>
        <w:rPr>
          <w:rFonts w:ascii="Segoe UI" w:hAnsi="Segoe UI" w:eastAsia="微软雅黑"/>
          <w:b/>
          <w:color w:val="1F4E79"/>
          <w:sz w:val="25"/>
        </w:rPr>
        <w:t>化学残留：被低估的门槛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这是新进入者最容易翻车的地方。透析膜的制造大量使用有机溶剂与添加剂，这些物质若残留在成品中，会在治疗过程中进入血液。CMDE 指导原则对此给出了明确的研究清单与试验条件：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5-3  需重点研究的残留物及来源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7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残留物</w:t>
            </w:r>
          </w:p>
        </w:tc>
        <w:tc>
          <w:tcPr>
            <w:tcW w:type="dxa" w:w="238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68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48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控制手段</w:t>
            </w:r>
          </w:p>
        </w:tc>
      </w:tr>
      <w:tr>
        <w:tc>
          <w:tcPr>
            <w:tcW w:type="dxa" w:w="217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DMAc（二甲基乙酰胺）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PSf/PES 纺丝溶剂</w:t>
            </w:r>
          </w:p>
        </w:tc>
        <w:tc>
          <w:tcPr>
            <w:tcW w:type="dxa" w:w="26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肝毒性，长期暴露风险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水洗萃取 + 残留检测</w:t>
            </w:r>
          </w:p>
        </w:tc>
      </w:tr>
      <w:tr>
        <w:tc>
          <w:tcPr>
            <w:tcW w:type="dxa" w:w="217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NMP（N-甲基吡咯烷酮）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纺丝溶剂</w:t>
            </w:r>
          </w:p>
        </w:tc>
        <w:tc>
          <w:tcPr>
            <w:tcW w:type="dxa" w:w="268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生殖毒性</w:t>
            </w:r>
          </w:p>
        </w:tc>
        <w:tc>
          <w:tcPr>
            <w:tcW w:type="dxa" w:w="248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同上</w:t>
            </w:r>
          </w:p>
        </w:tc>
      </w:tr>
      <w:tr>
        <w:tc>
          <w:tcPr>
            <w:tcW w:type="dxa" w:w="217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PVP（聚乙烯吡咯烷酮）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亲水添加剂</w:t>
            </w:r>
          </w:p>
        </w:tc>
        <w:tc>
          <w:tcPr>
            <w:tcW w:type="dxa" w:w="26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可能形成免疫复合物、影响相容性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交联固定 + 溶出量控制</w:t>
            </w:r>
          </w:p>
        </w:tc>
      </w:tr>
      <w:tr>
        <w:tc>
          <w:tcPr>
            <w:tcW w:type="dxa" w:w="217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MDI（二苯基甲烷二异氰酸酯）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聚氨酯封胶单体</w:t>
            </w:r>
          </w:p>
        </w:tc>
        <w:tc>
          <w:tcPr>
            <w:tcW w:type="dxa" w:w="268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致敏、刺激性</w:t>
            </w:r>
          </w:p>
        </w:tc>
        <w:tc>
          <w:tcPr>
            <w:tcW w:type="dxa" w:w="248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固化完全 + 游离 MDI 检测</w:t>
            </w:r>
          </w:p>
        </w:tc>
      </w:tr>
      <w:tr>
        <w:tc>
          <w:tcPr>
            <w:tcW w:type="dxa" w:w="217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双酚 A（BPA）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聚碳酸酯壳体原料</w:t>
            </w:r>
          </w:p>
        </w:tc>
        <w:tc>
          <w:tcPr>
            <w:tcW w:type="dxa" w:w="268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内分泌干扰争议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材质选择 + 溶出研究</w:t>
            </w:r>
          </w:p>
        </w:tc>
      </w:tr>
    </w:tbl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指导原则规定的试验条件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残留物溶出研究采用循环模拟：37 ℃、200 mL/min 流速、循环 5.5 小时（对应一次标准透析治疗时长），取样后按 GC-MS / HPLC-MS 定量。这个条件不是随意设定的——它模拟了真实治疗的最不利工况。任何“实验室洗得干净”的结论，都必须在这个条件下复现才算数。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实践中，残留控制的关键不在检测，而在工艺：水洗工序的换水倍率、水温、停留时间与纤维束的展开程度，共同决定残留水平。这也是为什么“同一配方、不同产线”会得到不同残留结果——水洗效率是设备与工艺的耦合函数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06  </w:t>
      </w:r>
      <w:r>
        <w:rPr>
          <w:rFonts w:ascii="Segoe UI" w:hAnsi="Segoe UI" w:eastAsia="微软雅黑"/>
          <w:b/>
          <w:color w:val="1F3B57"/>
          <w:sz w:val="34"/>
        </w:rPr>
        <w:t>法规属性与注册路径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透析器是典型的 III 类医疗器械，这一点没有争议。但“III 类”三个字背后，是一整套从分类判定到注册审评、再到生产许可的完整链条。这一章讲清楚中国怎么做、要多久、花多少。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6.1  </w:t>
      </w:r>
      <w:r>
        <w:rPr>
          <w:rFonts w:ascii="Segoe UI" w:hAnsi="Segoe UI" w:eastAsia="微软雅黑"/>
          <w:b/>
          <w:color w:val="1F4E79"/>
          <w:sz w:val="25"/>
        </w:rPr>
        <w:t>是不是医疗器械：分类判定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血液透析器在我国《医疗器械分类目录》中归属于“10 输血、透析和体外循环器械”大类下的“血液透析器”条目，管理类别为 III 类（最高风险等级）。判定逻辑有三条：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接触部位：与循环血液直接接触。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接触时间：长期（每次数小时，终身使用）。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作用方式：以物理筛分与吸附方式清除代谢产物与水分，不引入药理学作用。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三条叠加，决定了它必须走 III 类注册路径：临床试验（或临床评价）豁免与否需按目录与指导原则判定，但性能验证、生物学评价、灭菌确认、稳定性研究一项都不能少。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6.2  </w:t>
      </w:r>
      <w:r>
        <w:rPr>
          <w:rFonts w:ascii="Segoe UI" w:hAnsi="Segoe UI" w:eastAsia="微软雅黑"/>
          <w:b/>
          <w:color w:val="1F4E79"/>
          <w:sz w:val="25"/>
        </w:rPr>
        <w:t>中国注册流程与周期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境内 III 类医疗器械注册由 NMPA（国家药品监督管理局）医疗器械技术审评中心（CMDE）审评。完整路径如下：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6-1  III 类透析器注册流程与周期估算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1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8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168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周期（月）</w:t>
            </w:r>
          </w:p>
        </w:tc>
        <w:tc>
          <w:tcPr>
            <w:tcW w:type="dxa" w:w="243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关键交付物</w:t>
            </w:r>
          </w:p>
        </w:tc>
      </w:tr>
      <w:tr>
        <w:tc>
          <w:tcPr>
            <w:tcW w:type="dxa" w:w="221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1. 产品定型与分类界定</w:t>
            </w:r>
          </w:p>
        </w:tc>
        <w:tc>
          <w:tcPr>
            <w:tcW w:type="dxa" w:w="33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确定管理类别、注册单元划分</w:t>
            </w:r>
          </w:p>
        </w:tc>
        <w:tc>
          <w:tcPr>
            <w:tcW w:type="dxa" w:w="168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1–2</w:t>
            </w:r>
          </w:p>
        </w:tc>
        <w:tc>
          <w:tcPr>
            <w:tcW w:type="dxa" w:w="243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分类界定意见（如需）</w:t>
            </w:r>
          </w:p>
        </w:tc>
      </w:tr>
      <w:tr>
        <w:tc>
          <w:tcPr>
            <w:tcW w:type="dxa" w:w="221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2. 设计验证（DV）</w:t>
            </w:r>
          </w:p>
        </w:tc>
        <w:tc>
          <w:tcPr>
            <w:tcW w:type="dxa" w:w="338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性能、生物相容性、灭菌验证</w:t>
            </w:r>
          </w:p>
        </w:tc>
        <w:tc>
          <w:tcPr>
            <w:tcW w:type="dxa" w:w="168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6–9</w:t>
            </w:r>
          </w:p>
        </w:tc>
        <w:tc>
          <w:tcPr>
            <w:tcW w:type="dxa" w:w="243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设计验证报告</w:t>
            </w:r>
          </w:p>
        </w:tc>
      </w:tr>
      <w:tr>
        <w:tc>
          <w:tcPr>
            <w:tcW w:type="dxa" w:w="221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3. 注册检验</w:t>
            </w:r>
          </w:p>
        </w:tc>
        <w:tc>
          <w:tcPr>
            <w:tcW w:type="dxa" w:w="33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送有资质检验机构全项检验</w:t>
            </w:r>
          </w:p>
        </w:tc>
        <w:tc>
          <w:tcPr>
            <w:tcW w:type="dxa" w:w="168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3–6</w:t>
            </w:r>
          </w:p>
        </w:tc>
        <w:tc>
          <w:tcPr>
            <w:tcW w:type="dxa" w:w="243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注册检验报告</w:t>
            </w:r>
          </w:p>
        </w:tc>
      </w:tr>
      <w:tr>
        <w:tc>
          <w:tcPr>
            <w:tcW w:type="dxa" w:w="221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4. 临床评价</w:t>
            </w:r>
          </w:p>
        </w:tc>
        <w:tc>
          <w:tcPr>
            <w:tcW w:type="dxa" w:w="338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同品种比对或临床试验</w:t>
            </w:r>
          </w:p>
        </w:tc>
        <w:tc>
          <w:tcPr>
            <w:tcW w:type="dxa" w:w="168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6–18</w:t>
            </w:r>
          </w:p>
        </w:tc>
        <w:tc>
          <w:tcPr>
            <w:tcW w:type="dxa" w:w="243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临床评价资料</w:t>
            </w:r>
          </w:p>
        </w:tc>
      </w:tr>
      <w:tr>
        <w:tc>
          <w:tcPr>
            <w:tcW w:type="dxa" w:w="221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5. 质量管理体系核查</w:t>
            </w:r>
          </w:p>
        </w:tc>
        <w:tc>
          <w:tcPr>
            <w:tcW w:type="dxa" w:w="33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GMP 体系建立与现场核查</w:t>
            </w:r>
          </w:p>
        </w:tc>
        <w:tc>
          <w:tcPr>
            <w:tcW w:type="dxa" w:w="168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3–6</w:t>
            </w:r>
          </w:p>
        </w:tc>
        <w:tc>
          <w:tcPr>
            <w:tcW w:type="dxa" w:w="243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体系核查报告</w:t>
            </w:r>
          </w:p>
        </w:tc>
      </w:tr>
      <w:tr>
        <w:tc>
          <w:tcPr>
            <w:tcW w:type="dxa" w:w="221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6. 申报与技术审评</w:t>
            </w:r>
          </w:p>
        </w:tc>
        <w:tc>
          <w:tcPr>
            <w:tcW w:type="dxa" w:w="338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提交注册申请，CMDE 审评</w:t>
            </w:r>
          </w:p>
        </w:tc>
        <w:tc>
          <w:tcPr>
            <w:tcW w:type="dxa" w:w="168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9–12</w:t>
            </w:r>
          </w:p>
        </w:tc>
        <w:tc>
          <w:tcPr>
            <w:tcW w:type="dxa" w:w="243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审评意见/补充资料</w:t>
            </w:r>
          </w:p>
        </w:tc>
      </w:tr>
      <w:tr>
        <w:tc>
          <w:tcPr>
            <w:tcW w:type="dxa" w:w="221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7. 行政审批与发证</w:t>
            </w:r>
          </w:p>
        </w:tc>
        <w:tc>
          <w:tcPr>
            <w:tcW w:type="dxa" w:w="33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NMPA 审批</w:t>
            </w:r>
          </w:p>
        </w:tc>
        <w:tc>
          <w:tcPr>
            <w:tcW w:type="dxa" w:w="168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2–3</w:t>
            </w:r>
          </w:p>
        </w:tc>
        <w:tc>
          <w:tcPr>
            <w:tcW w:type="dxa" w:w="243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医疗器械注册证</w:t>
            </w:r>
          </w:p>
        </w:tc>
      </w:tr>
      <w:tr>
        <w:tc>
          <w:tcPr>
            <w:tcW w:type="dxa" w:w="221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合计</w:t>
            </w:r>
          </w:p>
        </w:tc>
        <w:tc>
          <w:tcPr>
            <w:tcW w:type="dxa" w:w="338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  <w:tc>
          <w:tcPr>
            <w:tcW w:type="dxa" w:w="168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约 24–36（视临床路径）</w:t>
            </w:r>
          </w:p>
        </w:tc>
        <w:tc>
          <w:tcPr>
            <w:tcW w:type="dxa" w:w="243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注册证（有效期 5 年）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周期估算的现实含义：即便一切顺利，从立项到拿证也需要 2–3 年；若需做临床试验，3 年以上并不罕见。这是本项目排期必须接受的硬约束——它不是靠加人可以压缩的。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注册单元划分是一个技术活。一般原则是：膜材料不同、灭菌方式不同、适用范围不同的，应划分为不同注册单元；仅膜面积不同的同系列产品，可作为同一注册单元。划分得当，可以用一套资料覆盖全系型号；划分不当，则要重复申报。建议在立项阶段就查阅 NMPA 数据库中竞品的注册证，观察同类企业如何划分单元——这是免费的一手情报。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6.3  </w:t>
      </w:r>
      <w:r>
        <w:rPr>
          <w:rFonts w:ascii="Segoe UI" w:hAnsi="Segoe UI" w:eastAsia="微软雅黑"/>
          <w:b/>
          <w:color w:val="1F4E79"/>
          <w:sz w:val="25"/>
        </w:rPr>
        <w:t>走向海外：CE 与 510(k)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若产品面向出口，需同步规划海外准入。两条主线的差异很大：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6-2  主要海外市场准入路径对比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7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市场</w:t>
            </w:r>
          </w:p>
        </w:tc>
        <w:tc>
          <w:tcPr>
            <w:tcW w:type="dxa" w:w="292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45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核心要求</w:t>
            </w:r>
          </w:p>
        </w:tc>
        <w:tc>
          <w:tcPr>
            <w:tcW w:type="dxa" w:w="157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周期</w:t>
            </w:r>
          </w:p>
        </w:tc>
      </w:tr>
      <w:tr>
        <w:tc>
          <w:tcPr>
            <w:tcW w:type="dxa" w:w="17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欧盟</w:t>
            </w:r>
          </w:p>
        </w:tc>
        <w:tc>
          <w:tcPr>
            <w:tcW w:type="dxa" w:w="292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MDR (EU) 2017/745，Class III</w:t>
            </w:r>
          </w:p>
        </w:tc>
        <w:tc>
          <w:tcPr>
            <w:tcW w:type="dxa" w:w="34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公告机构审核、临床评价、PMCF、UDI</w:t>
            </w:r>
          </w:p>
        </w:tc>
        <w:tc>
          <w:tcPr>
            <w:tcW w:type="dxa" w:w="157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12–24 个月</w:t>
            </w:r>
          </w:p>
        </w:tc>
      </w:tr>
      <w:tr>
        <w:tc>
          <w:tcPr>
            <w:tcW w:type="dxa" w:w="17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美国</w:t>
            </w:r>
          </w:p>
        </w:tc>
        <w:tc>
          <w:tcPr>
            <w:tcW w:type="dxa" w:w="292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FDA 510(k)（多数透析器为 Class II）</w:t>
            </w:r>
          </w:p>
        </w:tc>
        <w:tc>
          <w:tcPr>
            <w:tcW w:type="dxa" w:w="34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实质等同性论证、性能测试、生物相容性</w:t>
            </w:r>
          </w:p>
        </w:tc>
        <w:tc>
          <w:tcPr>
            <w:tcW w:type="dxa" w:w="157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6–12 个月</w:t>
            </w:r>
          </w:p>
        </w:tc>
      </w:tr>
      <w:tr>
        <w:tc>
          <w:tcPr>
            <w:tcW w:type="dxa" w:w="17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日本</w:t>
            </w:r>
          </w:p>
        </w:tc>
        <w:tc>
          <w:tcPr>
            <w:tcW w:type="dxa" w:w="292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PMDA 承认/认证</w:t>
            </w:r>
          </w:p>
        </w:tc>
        <w:tc>
          <w:tcPr>
            <w:tcW w:type="dxa" w:w="34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需当地代理人，部分需临床试验</w:t>
            </w:r>
          </w:p>
        </w:tc>
        <w:tc>
          <w:tcPr>
            <w:tcW w:type="dxa" w:w="157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12–18 个月</w:t>
            </w:r>
          </w:p>
        </w:tc>
      </w:tr>
      <w:tr>
        <w:tc>
          <w:tcPr>
            <w:tcW w:type="dxa" w:w="17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东南亚/中东/南美</w:t>
            </w:r>
          </w:p>
        </w:tc>
        <w:tc>
          <w:tcPr>
            <w:tcW w:type="dxa" w:w="292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各国注册，多认可 CE</w:t>
            </w:r>
          </w:p>
        </w:tc>
        <w:tc>
          <w:tcPr>
            <w:tcW w:type="dxa" w:w="34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CE 为敲门砖，部分需本地测试</w:t>
            </w:r>
          </w:p>
        </w:tc>
        <w:tc>
          <w:tcPr>
            <w:tcW w:type="dxa" w:w="157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3–9 个月/国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一个值得注意的行业动态：山外山的高通量透析器、低通量透析器与血液透析滤过器已于 2026 年通过 CE 认证，正式进入欧盟市场 [ref_web_9515e5e6]。这说明国产透析器的技术水准已能通过 MDR 审核，差距更多体现在品牌、临床数据积累与渠道，而非“能不能做出来”。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给项目的建议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注册路径应与产品定位同步决策：若主打国内集采市场，优先 NMPA；若瞄准海外新兴市场，CE 的性价比高于 FDA。两条路线的性能验证项目高度重叠，可以在设计验证阶段一次性做全，避免二次补测。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07  </w:t>
      </w:r>
      <w:r>
        <w:rPr>
          <w:rFonts w:ascii="Segoe UI" w:hAnsi="Segoe UI" w:eastAsia="微软雅黑"/>
          <w:b/>
          <w:color w:val="1F3B57"/>
          <w:sz w:val="34"/>
        </w:rPr>
        <w:t>市场格局、客户与商业模式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这一章回答四个最实际的问题：一年卖多少支、卖多少钱、赚多少、怎么赚。所有数字都给出推导路径，便于证伪。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7.1  </w:t>
      </w:r>
      <w:r>
        <w:rPr>
          <w:rFonts w:ascii="Segoe UI" w:hAnsi="Segoe UI" w:eastAsia="微软雅黑"/>
          <w:b/>
          <w:color w:val="1F4E79"/>
          <w:sz w:val="25"/>
        </w:rPr>
        <w:t>全球与中国：需求底盘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透析器需求由患者数直接决定，几乎没有替代弹性。这是它区别于多数耗材的地方——患者一旦进入透析，每周三次、终身不断，直到移植或死亡。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全球口径：2025 年全球接受透析治疗的患者约 450 万人（2024 年 430 万），年增长 4%–5%，预计 2035 年达约 700 万人 [ref_web_9515e5e6]。中国口径：截至 2025 年 12 月底，在透总人数约 130 万人，同比增长约 10%；其中血透 113.7 万人、腹透 16.2 万人 [ref_web_9515e5e6]。中国占全球透析患者约三分之一，是全球最大的单一市场。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5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ti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Segoe UI" w:hAnsi="Segoe UI" w:eastAsia="微软雅黑"/>
          <w:b/>
          <w:color w:val="595959"/>
          <w:sz w:val="18"/>
        </w:rPr>
        <w:t>图 7-1  中国在透患者规模与结构（万人）</w:t>
      </w:r>
    </w:p>
    <w:p>
      <w:pPr>
        <w:spacing w:after="180"/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数据来源：CNRDS / 费森尤斯年报口径；2021–2024 为按增量回推的趋势示意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7-1  年需求量推导（中国，2025 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40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取值</w:t>
            </w:r>
          </w:p>
        </w:tc>
        <w:tc>
          <w:tcPr>
            <w:tcW w:type="dxa" w:w="36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依据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血透在透患者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113.7 万人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CNRDS 2025 年末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每周治疗频次</w:t>
            </w:r>
          </w:p>
        </w:tc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 次</w:t>
            </w:r>
          </w:p>
        </w:tc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临床常规（每周 2–3 次，取 3）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每年周数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52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单次透析器用量</w:t>
            </w:r>
          </w:p>
        </w:tc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 支</w:t>
            </w:r>
          </w:p>
        </w:tc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一次性使用，公立医院已禁复用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年需求量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113.7 万 × 156 ≈ 1.77 亿支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算术推导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加损耗与库存周转</w:t>
            </w:r>
          </w:p>
        </w:tc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1.8 亿支量级</w:t>
            </w:r>
          </w:p>
        </w:tc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行业惯例上浮 3%–5%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按同一方法推算全球：450 万 × 156 ≈ 7.0 亿支/年。这个数字与 Ronco 综述 2014 年“约 3 亿支”的口径存在明显差异，原因有二：一是十余年间全球患者数接近翻倍；二是部分发展中国家仍存在透析器复用实践，实际消耗低于理论值。因此“全球 3 亿–7 亿支”这个区间，比任何单点数字都更接近事实。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7.2  </w:t>
      </w:r>
      <w:r>
        <w:rPr>
          <w:rFonts w:ascii="Segoe UI" w:hAnsi="Segoe UI" w:eastAsia="微软雅黑"/>
          <w:b/>
          <w:color w:val="1F4E79"/>
          <w:sz w:val="25"/>
        </w:rPr>
        <w:t>竞争格局与主要玩家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全球格局是典型的寡头结构：Fresenius Medical Care、B. Braun、Nipro、Asahi Kasei、Toray、日机装、Baxter（Gambro）等少数企业占据绝大部分份额，且多数是“膜—器—机—液”全链条玩家。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中国格局在集采后发生结构性变化。耗材端国产已完成替代：威高血净在血液透析器领域份额 32.50%，血液透析管路 32.80%，均居首位 [ref_web_7b909fd5]。设备端国产刚过半：2026 年上半年血透设备（HD）国产品牌销量占比 56.65%，较 2025 年同期的 42.72% 大幅跃升 [ref_web_36f03e4b]。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853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r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53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Segoe UI" w:hAnsi="Segoe UI" w:eastAsia="微软雅黑"/>
          <w:b/>
          <w:color w:val="595959"/>
          <w:sz w:val="18"/>
        </w:rPr>
        <w:t>图 7-2  2026 年上半年血液透析设备品牌中标份额</w:t>
      </w:r>
    </w:p>
    <w:p>
      <w:pPr>
        <w:spacing w:after="180"/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数据来源：高端医械院数据中心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7-2  主要玩家能力矩阵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76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企业</w:t>
            </w:r>
          </w:p>
        </w:tc>
        <w:tc>
          <w:tcPr>
            <w:tcW w:type="dxa" w:w="132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膜丝自给</w:t>
            </w:r>
          </w:p>
        </w:tc>
        <w:tc>
          <w:tcPr>
            <w:tcW w:type="dxa" w:w="121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透析器</w:t>
            </w:r>
          </w:p>
        </w:tc>
        <w:tc>
          <w:tcPr>
            <w:tcW w:type="dxa" w:w="143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整机</w:t>
            </w:r>
          </w:p>
        </w:tc>
        <w:tc>
          <w:tcPr>
            <w:tcW w:type="dxa" w:w="121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透析液</w:t>
            </w:r>
          </w:p>
        </w:tc>
        <w:tc>
          <w:tcPr>
            <w:tcW w:type="dxa" w:w="276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中国份额/特征</w:t>
            </w:r>
          </w:p>
        </w:tc>
      </w:tr>
      <w:tr>
        <w:tc>
          <w:tcPr>
            <w:tcW w:type="dxa" w:w="17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Fresenius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4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276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设备曾居首，2026 停售 4008A、退出腹透</w:t>
            </w:r>
          </w:p>
        </w:tc>
      </w:tr>
      <w:tr>
        <w:tc>
          <w:tcPr>
            <w:tcW w:type="dxa" w:w="17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B. Braun</w:t>
            </w:r>
          </w:p>
        </w:tc>
        <w:tc>
          <w:tcPr>
            <w:tcW w:type="dxa" w:w="132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4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276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技术标杆，Diacap/xevonta 双线</w:t>
            </w:r>
          </w:p>
        </w:tc>
      </w:tr>
      <w:tr>
        <w:tc>
          <w:tcPr>
            <w:tcW w:type="dxa" w:w="17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Nipro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4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276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ELISIO 系列，国内份额下滑</w:t>
            </w:r>
          </w:p>
        </w:tc>
      </w:tr>
      <w:tr>
        <w:tc>
          <w:tcPr>
            <w:tcW w:type="dxa" w:w="17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Asahi Kasei</w:t>
            </w:r>
          </w:p>
        </w:tc>
        <w:tc>
          <w:tcPr>
            <w:tcW w:type="dxa" w:w="132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4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部分</w:t>
            </w:r>
          </w:p>
        </w:tc>
        <w:tc>
          <w:tcPr>
            <w:tcW w:type="dxa" w:w="276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APS/Rexeed，材料强</w:t>
            </w:r>
          </w:p>
        </w:tc>
      </w:tr>
      <w:tr>
        <w:tc>
          <w:tcPr>
            <w:tcW w:type="dxa" w:w="17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Toray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4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否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否</w:t>
            </w:r>
          </w:p>
        </w:tc>
        <w:tc>
          <w:tcPr>
            <w:tcW w:type="dxa" w:w="276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PMMA 特色</w:t>
            </w:r>
          </w:p>
        </w:tc>
      </w:tr>
      <w:tr>
        <w:tc>
          <w:tcPr>
            <w:tcW w:type="dxa" w:w="17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威高血净</w:t>
            </w:r>
          </w:p>
        </w:tc>
        <w:tc>
          <w:tcPr>
            <w:tcW w:type="dxa" w:w="132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部分</w:t>
            </w:r>
          </w:p>
        </w:tc>
        <w:tc>
          <w:tcPr>
            <w:tcW w:type="dxa" w:w="12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4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是（合资）</w:t>
            </w:r>
          </w:p>
        </w:tc>
        <w:tc>
          <w:tcPr>
            <w:tcW w:type="dxa" w:w="12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276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透析器 32.5%，全产品线</w:t>
            </w:r>
          </w:p>
        </w:tc>
      </w:tr>
      <w:tr>
        <w:tc>
          <w:tcPr>
            <w:tcW w:type="dxa" w:w="17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山外山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部分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4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276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设备国产第一，2026H1 耗材+40.7%</w:t>
            </w:r>
          </w:p>
        </w:tc>
      </w:tr>
      <w:tr>
        <w:tc>
          <w:tcPr>
            <w:tcW w:type="dxa" w:w="17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宝莱特</w:t>
            </w:r>
          </w:p>
        </w:tc>
        <w:tc>
          <w:tcPr>
            <w:tcW w:type="dxa" w:w="132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部分</w:t>
            </w:r>
          </w:p>
        </w:tc>
        <w:tc>
          <w:tcPr>
            <w:tcW w:type="dxa" w:w="12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4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2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276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肾病医疗占营收 77%</w:t>
            </w:r>
          </w:p>
        </w:tc>
      </w:tr>
      <w:tr>
        <w:tc>
          <w:tcPr>
            <w:tcW w:type="dxa" w:w="17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三鑫医疗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部分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14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否</w:t>
            </w:r>
          </w:p>
        </w:tc>
        <w:tc>
          <w:tcPr>
            <w:tcW w:type="dxa" w:w="12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是</w:t>
            </w:r>
          </w:p>
        </w:tc>
        <w:tc>
          <w:tcPr>
            <w:tcW w:type="dxa" w:w="276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血净+输注，净利率较高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一个值得记录的行业事件：2026 年 9 月，费森尤斯宣布优化中国区商业化战略，逐步退出中国腹膜透析业务，并停止 4008A 血液透析系统在华生产与销售，预计产生约 1.1 亿欧元一次性费用 [ref_web_7b909fd5]。这是外资在集采压力下“从规模覆盖转向价值聚焦”的标志性动作，也让出的中低端价格带被国产迅速填补。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7.3  </w:t>
      </w:r>
      <w:r>
        <w:rPr>
          <w:rFonts w:ascii="Segoe UI" w:hAnsi="Segoe UI" w:eastAsia="微软雅黑"/>
          <w:b/>
          <w:color w:val="1F4E79"/>
          <w:sz w:val="25"/>
        </w:rPr>
        <w:t>年销量、价格与利润率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价格是这一节的核心。集采彻底改写了透析器的定价逻辑。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285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85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Segoe UI" w:hAnsi="Segoe UI" w:eastAsia="微软雅黑"/>
          <w:b/>
          <w:color w:val="595959"/>
          <w:sz w:val="18"/>
        </w:rPr>
        <w:t>图 7-3  河南联盟集采前后高通量透析器均价对比</w:t>
      </w:r>
    </w:p>
    <w:p>
      <w:pPr>
        <w:spacing w:after="180"/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数据来源：海南省医保局公布的 2024 年河南牵头 23 省联盟集采数据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7-3  集采降价幅度（2024 年河南牵头 23 省联盟）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品类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平均降幅</w:t>
            </w:r>
          </w:p>
        </w:tc>
        <w:tc>
          <w:tcPr>
            <w:tcW w:type="dxa" w:w="340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血液透析类耗材（总体）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48.51%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56 家企业中选</w:t>
            </w:r>
          </w:p>
        </w:tc>
      </w:tr>
      <w:tr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血液透析器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49.47%</w:t>
            </w:r>
          </w:p>
        </w:tc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核心品类</w:t>
            </w:r>
          </w:p>
        </w:tc>
      </w:tr>
      <w:tr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血液滤过器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47.27%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体外循环管路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49.82%</w:t>
            </w:r>
          </w:p>
        </w:tc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动静脉瘘穿刺针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45.73%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透析用留置针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50.50%</w:t>
            </w:r>
          </w:p>
        </w:tc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降幅最大</w:t>
            </w:r>
          </w:p>
        </w:tc>
      </w:tr>
      <w:tr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高通量透析器（国产）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130 元 → 54.5 元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降幅超 58%</w:t>
            </w:r>
          </w:p>
        </w:tc>
      </w:tr>
      <w:tr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高通量透析器（进口主流）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140 元 → 63 元</w:t>
            </w:r>
          </w:p>
        </w:tc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费森尤斯、尼普洛等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市场规模的口径需要谨慎。第三方机构给出的 2025 年中国透析器市场规模约 48 亿元 [ref_web_36f03e4b]，但若按 1.77 亿支 × 集采终端价 55–63 元计算，终端口径应达 97–111 亿元；按出厂价 35–45 元计算，出厂口径约 62–80 亿元。48 亿这个数字显著偏低，可能仅统计了部分品类或部分渠道。本报告的立场是：需求量的推导（1.77 亿支）比市场金额的引用更可靠，建议以量为核心锚点。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利润率的真实水平，看上市公司报表最准。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7-4  主要企业盈利指标（2025 年 / 最新可得）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企业</w:t>
            </w:r>
          </w:p>
        </w:tc>
        <w:tc>
          <w:tcPr>
            <w:tcW w:type="dxa" w:w="180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营业收入</w:t>
            </w:r>
          </w:p>
        </w:tc>
        <w:tc>
          <w:tcPr>
            <w:tcW w:type="dxa" w:w="162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归母净利润</w:t>
            </w:r>
          </w:p>
        </w:tc>
        <w:tc>
          <w:tcPr>
            <w:tcW w:type="dxa" w:w="124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毛利率</w:t>
            </w:r>
          </w:p>
        </w:tc>
        <w:tc>
          <w:tcPr>
            <w:tcW w:type="dxa" w:w="133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净利率</w:t>
            </w:r>
          </w:p>
        </w:tc>
        <w:tc>
          <w:tcPr>
            <w:tcW w:type="dxa" w:w="209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口径</w:t>
            </w:r>
          </w:p>
        </w:tc>
      </w:tr>
      <w:tr>
        <w:tc>
          <w:tcPr>
            <w:tcW w:type="dxa" w:w="16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威高血净</w:t>
            </w:r>
          </w:p>
        </w:tc>
        <w:tc>
          <w:tcPr>
            <w:tcW w:type="dxa" w:w="18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37.69 亿元</w:t>
            </w:r>
          </w:p>
        </w:tc>
        <w:tc>
          <w:tcPr>
            <w:tcW w:type="dxa" w:w="16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4.82 亿元</w:t>
            </w:r>
          </w:p>
        </w:tc>
        <w:tc>
          <w:tcPr>
            <w:tcW w:type="dxa" w:w="12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40.23%</w:t>
            </w:r>
          </w:p>
        </w:tc>
        <w:tc>
          <w:tcPr>
            <w:tcW w:type="dxa" w:w="133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12.8%</w:t>
            </w:r>
          </w:p>
        </w:tc>
        <w:tc>
          <w:tcPr>
            <w:tcW w:type="dxa" w:w="209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2025 全年，全产品</w:t>
            </w:r>
          </w:p>
        </w:tc>
      </w:tr>
      <w:tr>
        <w:tc>
          <w:tcPr>
            <w:tcW w:type="dxa" w:w="16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山外山</w:t>
            </w:r>
          </w:p>
        </w:tc>
        <w:tc>
          <w:tcPr>
            <w:tcW w:type="dxa" w:w="18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4.64 亿元（H1）</w:t>
            </w:r>
          </w:p>
        </w:tc>
        <w:tc>
          <w:tcPr>
            <w:tcW w:type="dxa" w:w="16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0.94 亿元（H1）</w:t>
            </w:r>
          </w:p>
        </w:tc>
        <w:tc>
          <w:tcPr>
            <w:tcW w:type="dxa" w:w="12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  <w:tc>
          <w:tcPr>
            <w:tcW w:type="dxa" w:w="133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20.3%（H1）</w:t>
            </w:r>
          </w:p>
        </w:tc>
        <w:tc>
          <w:tcPr>
            <w:tcW w:type="dxa" w:w="209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2026 上半年</w:t>
            </w:r>
          </w:p>
        </w:tc>
      </w:tr>
      <w:tr>
        <w:tc>
          <w:tcPr>
            <w:tcW w:type="dxa" w:w="16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三鑫医疗</w:t>
            </w:r>
          </w:p>
        </w:tc>
        <w:tc>
          <w:tcPr>
            <w:tcW w:type="dxa" w:w="18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16.40 亿元</w:t>
            </w:r>
          </w:p>
        </w:tc>
        <w:tc>
          <w:tcPr>
            <w:tcW w:type="dxa" w:w="16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2.65 亿元</w:t>
            </w:r>
          </w:p>
        </w:tc>
        <w:tc>
          <w:tcPr>
            <w:tcW w:type="dxa" w:w="12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  <w:tc>
          <w:tcPr>
            <w:tcW w:type="dxa" w:w="133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16.2%</w:t>
            </w:r>
          </w:p>
        </w:tc>
        <w:tc>
          <w:tcPr>
            <w:tcW w:type="dxa" w:w="209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2025 全年</w:t>
            </w:r>
          </w:p>
        </w:tc>
      </w:tr>
      <w:tr>
        <w:tc>
          <w:tcPr>
            <w:tcW w:type="dxa" w:w="16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健帆生物</w:t>
            </w:r>
          </w:p>
        </w:tc>
        <w:tc>
          <w:tcPr>
            <w:tcW w:type="dxa" w:w="18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10.32 亿元（H1）</w:t>
            </w:r>
          </w:p>
        </w:tc>
        <w:tc>
          <w:tcPr>
            <w:tcW w:type="dxa" w:w="16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3.82 亿元（H1）</w:t>
            </w:r>
          </w:p>
        </w:tc>
        <w:tc>
          <w:tcPr>
            <w:tcW w:type="dxa" w:w="12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78.46%</w:t>
            </w:r>
          </w:p>
        </w:tc>
        <w:tc>
          <w:tcPr>
            <w:tcW w:type="dxa" w:w="133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37.0%</w:t>
            </w:r>
          </w:p>
        </w:tc>
        <w:tc>
          <w:tcPr>
            <w:tcW w:type="dxa" w:w="209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2026 上半年，灌流器为主</w:t>
            </w:r>
          </w:p>
        </w:tc>
      </w:tr>
      <w:tr>
        <w:tc>
          <w:tcPr>
            <w:tcW w:type="dxa" w:w="16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宝莱特</w:t>
            </w:r>
          </w:p>
        </w:tc>
        <w:tc>
          <w:tcPr>
            <w:tcW w:type="dxa" w:w="18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11.0 亿元</w:t>
            </w:r>
          </w:p>
        </w:tc>
        <w:tc>
          <w:tcPr>
            <w:tcW w:type="dxa" w:w="16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亏损</w:t>
            </w:r>
          </w:p>
        </w:tc>
        <w:tc>
          <w:tcPr>
            <w:tcW w:type="dxa" w:w="12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23.81%</w:t>
            </w:r>
          </w:p>
        </w:tc>
        <w:tc>
          <w:tcPr>
            <w:tcW w:type="dxa" w:w="133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负</w:t>
            </w:r>
          </w:p>
        </w:tc>
        <w:tc>
          <w:tcPr>
            <w:tcW w:type="dxa" w:w="209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2025，含监护仪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这张表的信息量在于分化：威高血净营收体量最大但净利率仅 12.8%，反映“全产品线 + 集采以价换量”的代价；山外山利润增速（+71.46%）远超收入增速（+29.80%），靠的是自产耗材占比提升带来的结构改善；健帆 78% 的毛利率看似惊人，但其主力是血液灌流器而非透析器，不具可比性——把不同品类毛利率混为一谈，是这个行业最常见的分析错误。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回到透析器本身：集采后的典型单支经济模型大致是——终端价 55 元，出厂价 35–42 元，单位制造成本 22–26 元，毛利率 35%–40%，扣除销售、管理、研发费用后净利 5–8 元/支，净利率 12%–16%。这个水平意味着：靠单支利润堆不出好生意，必须靠规模与良率。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697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9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Segoe UI" w:hAnsi="Segoe UI" w:eastAsia="微软雅黑"/>
          <w:b/>
          <w:color w:val="595959"/>
          <w:sz w:val="18"/>
        </w:rPr>
        <w:t>图 7-4  透析器单位制造成本结构（量级估算）</w:t>
      </w:r>
    </w:p>
    <w:p>
      <w:pPr>
        <w:spacing w:after="180"/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说明：基于公开毛利率与工艺路线的估算，用于敏感性分析，非报价依据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7.4  </w:t>
      </w:r>
      <w:r>
        <w:rPr>
          <w:rFonts w:ascii="Segoe UI" w:hAnsi="Segoe UI" w:eastAsia="微软雅黑"/>
          <w:b/>
          <w:color w:val="1F4E79"/>
          <w:sz w:val="25"/>
        </w:rPr>
        <w:t>商业模式：剃刀与刀片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血液净化的商业模式，本质是“剃刀—刀片”模型的医疗器械版本，但比经典模型更复杂，因为它有三层锁定：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7-5  商业模式的三个层次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65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31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217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利润来源</w:t>
            </w:r>
          </w:p>
        </w:tc>
        <w:tc>
          <w:tcPr>
            <w:tcW w:type="dxa" w:w="258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集采后的变化</w:t>
            </w:r>
          </w:p>
        </w:tc>
      </w:tr>
      <w:tr>
        <w:tc>
          <w:tcPr>
            <w:tcW w:type="dxa" w:w="165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设备锁定</w:t>
            </w:r>
          </w:p>
        </w:tc>
        <w:tc>
          <w:tcPr>
            <w:tcW w:type="dxa" w:w="331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透析机低价或投放进院，绑定专用管路与接口</w:t>
            </w:r>
          </w:p>
        </w:tc>
        <w:tc>
          <w:tcPr>
            <w:tcW w:type="dxa" w:w="217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设备微利，靠耗材回收</w:t>
            </w:r>
          </w:p>
        </w:tc>
        <w:tc>
          <w:tcPr>
            <w:tcW w:type="dxa" w:w="25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设备单独集采，锁定效应减弱</w:t>
            </w:r>
          </w:p>
        </w:tc>
      </w:tr>
      <w:tr>
        <w:tc>
          <w:tcPr>
            <w:tcW w:type="dxa" w:w="165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耗材复购</w:t>
            </w:r>
          </w:p>
        </w:tc>
        <w:tc>
          <w:tcPr>
            <w:tcW w:type="dxa" w:w="331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透析器、管路、透析液按次消耗</w:t>
            </w:r>
          </w:p>
        </w:tc>
        <w:tc>
          <w:tcPr>
            <w:tcW w:type="dxa" w:w="217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主要利润池</w:t>
            </w:r>
          </w:p>
        </w:tc>
        <w:tc>
          <w:tcPr>
            <w:tcW w:type="dxa" w:w="258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价格被压 50%，转向以量换价</w:t>
            </w:r>
          </w:p>
        </w:tc>
      </w:tr>
      <w:tr>
        <w:tc>
          <w:tcPr>
            <w:tcW w:type="dxa" w:w="165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服务与整体方案</w:t>
            </w:r>
          </w:p>
        </w:tc>
        <w:tc>
          <w:tcPr>
            <w:tcW w:type="dxa" w:w="331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透析中心运营、水处理、信息系统</w:t>
            </w:r>
          </w:p>
        </w:tc>
        <w:tc>
          <w:tcPr>
            <w:tcW w:type="dxa" w:w="217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服务费与增值</w:t>
            </w:r>
          </w:p>
        </w:tc>
        <w:tc>
          <w:tcPr>
            <w:tcW w:type="dxa" w:w="25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独立透析中心兴起，成为新增长点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集采对这一模式的冲击是实质性的。过去“设备亏钱进院、耗材高价回收”的算盘，在耗材价格腰斩后不再成立。头部企业的应对是三条腿走路：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全产品线：透析器 + 管路 + 透析液 + 设备 + 灌流器，用组合提升单客户价值（威高路径）。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自产替代外购：把外购耗材换成自产，直接改善毛利（山外山 2026H1 自产耗材收入 +63.27%，远高于耗材整体 +40.70%）。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出海：国内价格战打不动，转战东南亚、南美、东欧、北非等新兴市场（威高 2025 海外收入 +62.23%）。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对新进入者的含义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如果只做透析器单品，进入的是一个“价格已被集采锚定、渠道已被头部锁定、品牌需要临床证据”的市场。可行的切入点只有三个：给头部企业供膜丝（B2B）、做差异化高端谱（MCO/HCO）、或绑定独立透析中心做自有品牌。正面硬拼通用高通量单品，是最差的选择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08  </w:t>
      </w:r>
      <w:r>
        <w:rPr>
          <w:rFonts w:ascii="Segoe UI" w:hAnsi="Segoe UI" w:eastAsia="微软雅黑"/>
          <w:b/>
          <w:color w:val="1F3B57"/>
          <w:sz w:val="34"/>
        </w:rPr>
        <w:t>技术难点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把透析膜做出来，和把透析膜稳定、经济地做出来，是两件事。以下六个难点按“从原理到量产”的顺序排列，每一项都附上可验证的判据。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8.1  </w:t>
      </w:r>
      <w:r>
        <w:rPr>
          <w:rFonts w:ascii="Segoe UI" w:hAnsi="Segoe UI" w:eastAsia="微软雅黑"/>
          <w:b/>
          <w:color w:val="1F4E79"/>
          <w:sz w:val="25"/>
        </w:rPr>
        <w:t>难点一：孔径分布与筛分陡度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理想透析膜需要“孔径窄分布”——大到能让 β2-MG 通过，小到不让白蛋白漏出。两者分子量相差仅 5.6 倍（11.8 kDa vs 66 kDa），要在这个窄窗口里做出陡峭的截留曲线，靠的是相分离过程的精确控制，而非简单的“把孔做大”。</w:t>
      </w:r>
    </w:p>
    <w:p>
      <w:pPr>
        <w:spacing w:after="120"/>
        <w:ind w:left="283"/>
        <w:pBdr>
          <w:left w:val="single" w:sz="12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判据：白蛋白筛分系数 &lt; 0.001，同时 β2-MG 清除率 &gt; 60 mL/min。两者必须同时满足。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8.2  </w:t>
      </w:r>
      <w:r>
        <w:rPr>
          <w:rFonts w:ascii="Segoe UI" w:hAnsi="Segoe UI" w:eastAsia="微软雅黑"/>
          <w:b/>
          <w:color w:val="1F4E79"/>
          <w:sz w:val="25"/>
        </w:rPr>
        <w:t>难点二：批次一致性与良率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纺丝是强耦合过程，铸膜液黏度、芯液流量、空气隙温湿度、凝固浴浓度，任一项漂移都会改变孔径。而性能反馈要等到成束、灌封、成品检测才拿得到，一轮迭代以周计。这导致“调参靠经验、放大靠试错”。</w:t>
      </w:r>
    </w:p>
    <w:p>
      <w:pPr>
        <w:spacing w:after="120"/>
        <w:ind w:left="283"/>
        <w:pBdr>
          <w:left w:val="single" w:sz="12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判据：连续三批产品关键性能（Kuf、清除率、筛分）的批间变异系数（CV）&lt; 5%，综合良率 ≥ 70%。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8.3  </w:t>
      </w:r>
      <w:r>
        <w:rPr>
          <w:rFonts w:ascii="Segoe UI" w:hAnsi="Segoe UI" w:eastAsia="微软雅黑"/>
          <w:b/>
          <w:color w:val="1F4E79"/>
          <w:sz w:val="25"/>
        </w:rPr>
        <w:t>难点三：灌封的“封得住又不堵孔”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聚氨酯封胶要在纤维束两端形成 U 形包覆：浅了窜液（血与透析液混合，属重大安全事件），深了堵住纤维内腔（有效面积损失）。离心甩胶的转速、胶量、黏度、固化曲线必须协同。</w:t>
      </w:r>
    </w:p>
    <w:p>
      <w:pPr>
        <w:spacing w:after="120"/>
        <w:ind w:left="283"/>
        <w:pBdr>
          <w:left w:val="single" w:sz="12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判据：100% 产品通过密合性测试；有效面积损失 &lt; 5%；窜液零容忍。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8.4  </w:t>
      </w:r>
      <w:r>
        <w:rPr>
          <w:rFonts w:ascii="Segoe UI" w:hAnsi="Segoe UI" w:eastAsia="微软雅黑"/>
          <w:b/>
          <w:color w:val="1F4E79"/>
          <w:sz w:val="25"/>
        </w:rPr>
        <w:t>难点四：残留溶剂的彻底去除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DMAc、NMP 是纺丝必需溶剂，但都有毒性。残留控制不靠检测靠工艺：水洗温度、换水倍率、纤维束展开程度共同决定残留水平。膜束越密，水洗越难透。</w:t>
      </w:r>
    </w:p>
    <w:p>
      <w:pPr>
        <w:spacing w:after="120"/>
        <w:ind w:left="283"/>
        <w:pBdr>
          <w:left w:val="single" w:sz="12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判据：按 CMDE 指导原则条件（37 ℃、200 mL/min、5.5 h 循环）取样，各残留物低于毒理学允许限量。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8.5  </w:t>
      </w:r>
      <w:r>
        <w:rPr>
          <w:rFonts w:ascii="Segoe UI" w:hAnsi="Segoe UI" w:eastAsia="微软雅黑"/>
          <w:b/>
          <w:color w:val="1F4E79"/>
          <w:sz w:val="25"/>
        </w:rPr>
        <w:t>难点五：灭菌对膜性能的影响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蒸汽灭菌（121 ℃）会改变 PVP 的分布与膜孔结构，可能导致通量下降或筛分漂移；EO 灭菌需解析残留；γ 灭菌会使 PC 壳体黄变脆化。灭菌方式必须在设计阶段锁定，不能后期再换。</w:t>
      </w:r>
    </w:p>
    <w:p>
      <w:pPr>
        <w:spacing w:after="120"/>
        <w:ind w:left="283"/>
        <w:pBdr>
          <w:left w:val="single" w:sz="12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判据：灭菌前后 Kuf 变化 &lt; 10%，清除率变化 &lt; 10%，且货架期内性能稳定。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8.6  </w:t>
      </w:r>
      <w:r>
        <w:rPr>
          <w:rFonts w:ascii="Segoe UI" w:hAnsi="Segoe UI" w:eastAsia="微软雅黑"/>
          <w:b/>
          <w:color w:val="1F4E79"/>
          <w:sz w:val="25"/>
        </w:rPr>
        <w:t>难点六：成本与性能的取舍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提高固含量可增强强度但降低通量；增加膜面积可提升清除率但增加成本与血室容积；延长水洗可降残留但增加水耗与工时。每一项优化都在别处付出代价。</w:t>
      </w:r>
    </w:p>
    <w:p>
      <w:pPr>
        <w:spacing w:after="120"/>
        <w:ind w:left="283"/>
        <w:pBdr>
          <w:left w:val="single" w:sz="12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判据：在集采价 55 元的约束下，单位制造成本 ≤ 26 元，即毛利率 ≥ 35%。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一句话总结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这个行业的技术难点不在“能不能做出膜”，而在“能不能连续三年、每批都一样地做出膜”。前者是科研问题，后者是制造问题——而后者才是真正的壁垒。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09  </w:t>
      </w:r>
      <w:r>
        <w:rPr>
          <w:rFonts w:ascii="Segoe UI" w:hAnsi="Segoe UI" w:eastAsia="微软雅黑"/>
          <w:b/>
          <w:color w:val="1F3B57"/>
          <w:sz w:val="34"/>
        </w:rPr>
        <w:t>国产化进程与国际差距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“国产化”在这个行业不是一个整体概念，而是分层实现的。耗材已基本完成，设备刚过半，上游材料与高端谱仍是短板。把这三层混在一起谈，会得出完全错误的结论。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9.1  </w:t>
      </w:r>
      <w:r>
        <w:rPr>
          <w:rFonts w:ascii="Segoe UI" w:hAnsi="Segoe UI" w:eastAsia="微软雅黑"/>
          <w:b/>
          <w:color w:val="1F4E79"/>
          <w:sz w:val="25"/>
        </w:rPr>
        <w:t>三层国产化的真实进度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9-1  国产化进度的分层评估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300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80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国产化率</w:t>
            </w:r>
          </w:p>
        </w:tc>
        <w:tc>
          <w:tcPr>
            <w:tcW w:type="dxa" w:w="1706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状态判定</w:t>
            </w:r>
          </w:p>
        </w:tc>
        <w:tc>
          <w:tcPr>
            <w:tcW w:type="dxa" w:w="320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依据</w:t>
            </w:r>
          </w:p>
        </w:tc>
      </w:tr>
      <w:tr>
        <w:tc>
          <w:tcPr>
            <w:tcW w:type="dxa" w:w="30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透析器（耗材）</w:t>
            </w:r>
          </w:p>
        </w:tc>
        <w:tc>
          <w:tcPr>
            <w:tcW w:type="dxa" w:w="180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主导地位</w:t>
            </w:r>
          </w:p>
        </w:tc>
        <w:tc>
          <w:tcPr>
            <w:tcW w:type="dxa" w:w="170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已完成</w:t>
            </w:r>
          </w:p>
        </w:tc>
        <w:tc>
          <w:tcPr>
            <w:tcW w:type="dxa" w:w="32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威高血净份额 32.5%，国产合计占多数</w:t>
            </w:r>
          </w:p>
        </w:tc>
      </w:tr>
      <w:tr>
        <w:tc>
          <w:tcPr>
            <w:tcW w:type="dxa" w:w="30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透析管路</w:t>
            </w:r>
          </w:p>
        </w:tc>
        <w:tc>
          <w:tcPr>
            <w:tcW w:type="dxa" w:w="180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主导地位</w:t>
            </w:r>
          </w:p>
        </w:tc>
        <w:tc>
          <w:tcPr>
            <w:tcW w:type="dxa" w:w="170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已完成</w:t>
            </w:r>
          </w:p>
        </w:tc>
        <w:tc>
          <w:tcPr>
            <w:tcW w:type="dxa" w:w="32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威高 32.8% 居首</w:t>
            </w:r>
          </w:p>
        </w:tc>
      </w:tr>
      <w:tr>
        <w:tc>
          <w:tcPr>
            <w:tcW w:type="dxa" w:w="30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透析粉/液</w:t>
            </w:r>
          </w:p>
        </w:tc>
        <w:tc>
          <w:tcPr>
            <w:tcW w:type="dxa" w:w="180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主导地位</w:t>
            </w:r>
          </w:p>
        </w:tc>
        <w:tc>
          <w:tcPr>
            <w:tcW w:type="dxa" w:w="170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已完成</w:t>
            </w:r>
          </w:p>
        </w:tc>
        <w:tc>
          <w:tcPr>
            <w:tcW w:type="dxa" w:w="32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宝莱特调研：已基本国产主导</w:t>
            </w:r>
          </w:p>
        </w:tc>
      </w:tr>
      <w:tr>
        <w:tc>
          <w:tcPr>
            <w:tcW w:type="dxa" w:w="30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水处理设备</w:t>
            </w:r>
          </w:p>
        </w:tc>
        <w:tc>
          <w:tcPr>
            <w:tcW w:type="dxa" w:w="180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主导地位</w:t>
            </w:r>
          </w:p>
        </w:tc>
        <w:tc>
          <w:tcPr>
            <w:tcW w:type="dxa" w:w="170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已完成</w:t>
            </w:r>
          </w:p>
        </w:tc>
        <w:tc>
          <w:tcPr>
            <w:tcW w:type="dxa" w:w="32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同上</w:t>
            </w:r>
          </w:p>
        </w:tc>
      </w:tr>
      <w:tr>
        <w:tc>
          <w:tcPr>
            <w:tcW w:type="dxa" w:w="30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血液透析机</w:t>
            </w:r>
          </w:p>
        </w:tc>
        <w:tc>
          <w:tcPr>
            <w:tcW w:type="dxa" w:w="180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56.65%（销量）</w:t>
            </w:r>
          </w:p>
        </w:tc>
        <w:tc>
          <w:tcPr>
            <w:tcW w:type="dxa" w:w="170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刚过半，加速中</w:t>
            </w:r>
          </w:p>
        </w:tc>
        <w:tc>
          <w:tcPr>
            <w:tcW w:type="dxa" w:w="32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2026H1 数据，2025H1 为 42.72%</w:t>
            </w:r>
          </w:p>
        </w:tc>
      </w:tr>
      <w:tr>
        <w:tc>
          <w:tcPr>
            <w:tcW w:type="dxa" w:w="30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HDF 设备</w:t>
            </w:r>
          </w:p>
        </w:tc>
        <w:tc>
          <w:tcPr>
            <w:tcW w:type="dxa" w:w="180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54.64%（销量）</w:t>
            </w:r>
          </w:p>
        </w:tc>
        <w:tc>
          <w:tcPr>
            <w:tcW w:type="dxa" w:w="170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刚过半</w:t>
            </w:r>
          </w:p>
        </w:tc>
        <w:tc>
          <w:tcPr>
            <w:tcW w:type="dxa" w:w="32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2026H1，同比 +96.66%</w:t>
            </w:r>
          </w:p>
        </w:tc>
      </w:tr>
      <w:tr>
        <w:tc>
          <w:tcPr>
            <w:tcW w:type="dxa" w:w="30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CRRT 设备</w:t>
            </w:r>
          </w:p>
        </w:tc>
        <w:tc>
          <w:tcPr>
            <w:tcW w:type="dxa" w:w="180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25.91%（销量）</w:t>
            </w:r>
          </w:p>
        </w:tc>
        <w:tc>
          <w:tcPr>
            <w:tcW w:type="dxa" w:w="170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明显滞后</w:t>
            </w:r>
          </w:p>
        </w:tc>
        <w:tc>
          <w:tcPr>
            <w:tcW w:type="dxa" w:w="32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且较 2025H1 的 30.87% 回落</w:t>
            </w:r>
          </w:p>
        </w:tc>
      </w:tr>
      <w:tr>
        <w:tc>
          <w:tcPr>
            <w:tcW w:type="dxa" w:w="30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膜材料（PSf/PES 医用级）</w:t>
            </w:r>
          </w:p>
        </w:tc>
        <w:tc>
          <w:tcPr>
            <w:tcW w:type="dxa" w:w="180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部分</w:t>
            </w:r>
          </w:p>
        </w:tc>
        <w:tc>
          <w:tcPr>
            <w:tcW w:type="dxa" w:w="170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仍有依赖</w:t>
            </w:r>
          </w:p>
        </w:tc>
        <w:tc>
          <w:tcPr>
            <w:tcW w:type="dxa" w:w="32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威高年报明确披露依赖境外采购</w:t>
            </w:r>
          </w:p>
        </w:tc>
      </w:tr>
      <w:tr>
        <w:tc>
          <w:tcPr>
            <w:tcW w:type="dxa" w:w="30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封胶（PU）、医用 PC</w:t>
            </w:r>
          </w:p>
        </w:tc>
        <w:tc>
          <w:tcPr>
            <w:tcW w:type="dxa" w:w="180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</w:t>
            </w:r>
          </w:p>
        </w:tc>
        <w:tc>
          <w:tcPr>
            <w:tcW w:type="dxa" w:w="170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短板</w:t>
            </w:r>
          </w:p>
        </w:tc>
        <w:tc>
          <w:tcPr>
            <w:tcW w:type="dxa" w:w="320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同上</w:t>
            </w:r>
          </w:p>
        </w:tc>
      </w:tr>
      <w:tr>
        <w:tc>
          <w:tcPr>
            <w:tcW w:type="dxa" w:w="30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MCO / HCO 高端膜</w:t>
            </w:r>
          </w:p>
        </w:tc>
        <w:tc>
          <w:tcPr>
            <w:tcW w:type="dxa" w:w="180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近乎空白</w:t>
            </w:r>
          </w:p>
        </w:tc>
        <w:tc>
          <w:tcPr>
            <w:tcW w:type="dxa" w:w="170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空白</w:t>
            </w:r>
          </w:p>
        </w:tc>
        <w:tc>
          <w:tcPr>
            <w:tcW w:type="dxa" w:w="320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未见国产上市产品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9.2  </w:t>
      </w:r>
      <w:r>
        <w:rPr>
          <w:rFonts w:ascii="Segoe UI" w:hAnsi="Segoe UI" w:eastAsia="微软雅黑"/>
          <w:b/>
          <w:color w:val="1F4E79"/>
          <w:sz w:val="25"/>
        </w:rPr>
        <w:t>差距在哪里：五个维度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把“差距”拆开看，会发现它并不均匀——有些是真差距，有些只是时间问题，有些其实已经追平。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9-2  国际差距的五维评估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3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49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差距程度</w:t>
            </w:r>
          </w:p>
        </w:tc>
        <w:tc>
          <w:tcPr>
            <w:tcW w:type="dxa" w:w="341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具体表现</w:t>
            </w:r>
          </w:p>
        </w:tc>
        <w:tc>
          <w:tcPr>
            <w:tcW w:type="dxa" w:w="277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收敛判断</w:t>
            </w:r>
          </w:p>
        </w:tc>
      </w:tr>
      <w:tr>
        <w:tc>
          <w:tcPr>
            <w:tcW w:type="dxa" w:w="203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膜材料与配方</w:t>
            </w:r>
          </w:p>
        </w:tc>
        <w:tc>
          <w:tcPr>
            <w:tcW w:type="dxa" w:w="149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中—大</w:t>
            </w:r>
          </w:p>
        </w:tc>
        <w:tc>
          <w:tcPr>
            <w:tcW w:type="dxa" w:w="341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医用级 PSf/PES、PVP 依赖进口；配方细节不公开</w:t>
            </w:r>
          </w:p>
        </w:tc>
        <w:tc>
          <w:tcPr>
            <w:tcW w:type="dxa" w:w="277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可通过自研+国产料替代逐步收敛，3–5 年</w:t>
            </w:r>
          </w:p>
        </w:tc>
      </w:tr>
      <w:tr>
        <w:tc>
          <w:tcPr>
            <w:tcW w:type="dxa" w:w="203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纺丝工艺一致性</w:t>
            </w:r>
          </w:p>
        </w:tc>
        <w:tc>
          <w:tcPr>
            <w:tcW w:type="dxa" w:w="149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中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良率与批间稳定性弱于国际一线</w:t>
            </w:r>
          </w:p>
        </w:tc>
        <w:tc>
          <w:tcPr>
            <w:tcW w:type="dxa" w:w="277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靠设备精度与工艺数据积累，2–3 年可见效</w:t>
            </w:r>
          </w:p>
        </w:tc>
      </w:tr>
      <w:tr>
        <w:tc>
          <w:tcPr>
            <w:tcW w:type="dxa" w:w="203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高端谱（MCO/HCO）</w:t>
            </w:r>
          </w:p>
        </w:tc>
        <w:tc>
          <w:tcPr>
            <w:tcW w:type="dxa" w:w="149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大</w:t>
            </w:r>
          </w:p>
        </w:tc>
        <w:tc>
          <w:tcPr>
            <w:tcW w:type="dxa" w:w="341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国产尚无上市产品，国际已有成熟线</w:t>
            </w:r>
          </w:p>
        </w:tc>
        <w:tc>
          <w:tcPr>
            <w:tcW w:type="dxa" w:w="277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需底层膜结构创新，5 年以上</w:t>
            </w:r>
          </w:p>
        </w:tc>
      </w:tr>
      <w:tr>
        <w:tc>
          <w:tcPr>
            <w:tcW w:type="dxa" w:w="203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临床证据与品牌</w:t>
            </w:r>
          </w:p>
        </w:tc>
        <w:tc>
          <w:tcPr>
            <w:tcW w:type="dxa" w:w="149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大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国际品牌有数十年随访数据与指南引用</w:t>
            </w:r>
          </w:p>
        </w:tc>
        <w:tc>
          <w:tcPr>
            <w:tcW w:type="dxa" w:w="277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需长期投入，难以速成</w:t>
            </w:r>
          </w:p>
        </w:tc>
      </w:tr>
      <w:tr>
        <w:tc>
          <w:tcPr>
            <w:tcW w:type="dxa" w:w="203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成本与规模</w:t>
            </w:r>
          </w:p>
        </w:tc>
        <w:tc>
          <w:tcPr>
            <w:tcW w:type="dxa" w:w="149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已反超</w:t>
            </w:r>
          </w:p>
        </w:tc>
        <w:tc>
          <w:tcPr>
            <w:tcW w:type="dxa" w:w="341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国产在集采价格下仍能维持 35%+ 毛利</w:t>
            </w:r>
          </w:p>
        </w:tc>
        <w:tc>
          <w:tcPr>
            <w:tcW w:type="dxa" w:w="277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已具优势，且随规模扩大继续强化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两个容易被误判的点，需要特别澄清：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第一，“国产做不出高通量膜”是过时判断。威高血净的 HF/EH 系列、山外山的高通量透析器均已上市，且山外山的高通量透析器、低通量透析器、血液透析滤过器已于 2026 年通过 CE 认证进入欧盟市场 [ref_web_9515e5e6]。能过 MDR 审核，说明性能与质量体系已达国际准入线。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第二，“设备国产化已过半”不等于“设备技术已追平”。CRRT 国产份额仅 25.91% 且在下滑，而 CRRT 恰恰是单价最高（28.12 万元/台）、技术最复杂的品类。这说明国产的胜利集中在标准化程度高、价格敏感的常规 HD 领域，在高端重症领域仍有实质差距 [ref_web_36f03e4b]。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9.3  </w:t>
      </w:r>
      <w:r>
        <w:rPr>
          <w:rFonts w:ascii="Segoe UI" w:hAnsi="Segoe UI" w:eastAsia="微软雅黑"/>
          <w:b/>
          <w:color w:val="1F4E79"/>
          <w:sz w:val="25"/>
        </w:rPr>
        <w:t>差距的根源：三个结构性因素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材料工业基础。医用级聚砜的分子量分布控制、色度、低聚物含量，与通用级产品要求完全不同。国内化工企业缺乏医用级牌号的长期验证数据，导致膜厂不敢轻易切换。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工艺知识的隐性化。纺丝的很多关键参数不在专利里，而在工程师的经验里。这类知识无法通过文献获取，只能通过长期试错积累——这正是本项目要啃的硬骨头。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临床证据的累积周期。国际品牌的优势不只在产品，更在“用了三十年没出事”的信任。这种信任无法用参数表替代，只能用时间和真实世界数据换取。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对自研项目的定位建议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不要在通用高通量单品上与国际一线正面竞争——那里已经是红海，且价格被集采锁死。可行的差异化在三处：① 中分子清除与筛分谱的可设计性；② Qb≥400 高流量工况下的表现；③ 为国产整机厂做膜丝配套（B2B），避开终端品牌战。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10  </w:t>
      </w:r>
      <w:r>
        <w:rPr>
          <w:rFonts w:ascii="Segoe UI" w:hAnsi="Segoe UI" w:eastAsia="微软雅黑"/>
          <w:b/>
          <w:color w:val="1F3B57"/>
          <w:sz w:val="34"/>
        </w:rPr>
        <w:t>结论与行动建议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10.1  </w:t>
      </w:r>
      <w:r>
        <w:rPr>
          <w:rFonts w:ascii="Segoe UI" w:hAnsi="Segoe UI" w:eastAsia="微软雅黑"/>
          <w:b/>
          <w:color w:val="1F4E79"/>
          <w:sz w:val="25"/>
        </w:rPr>
        <w:t>三个判断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判断一：这是一个“需求确定、价格被锁、壁垒在工艺”的行业。需求量可按患者数精确推导（1.77 亿支/年），不依赖任何预测；但价格已被集采锚定在 55 元左右，毛利率上限约 40%；真正的壁垒不在专利，而在批次一致性与良率。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判断二：耗材端的国产替代窗口已经关闭，设备端与上游材料端仍开。透析器本身国产份额已居主导，新进入者正面竞争的空间极小；但膜材料（医用级 PSf/PES、PVP）、封胶、医用 PC 仍是短板，且高端谱（MCO/HCO）尚属空白——这两处才是真正的机会窗口。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判断三：差异化必须建立在“传质极限”之上。小分子清除率在 Qb300 时已撞顶（280–290 mL/min），继续堆膜面积是无效投入。产品力只能从中分子清除、筛分谱陡度、Kuf 与高流量工况表现中寻找。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10.2  </w:t>
      </w:r>
      <w:r>
        <w:rPr>
          <w:rFonts w:ascii="Segoe UI" w:hAnsi="Segoe UI" w:eastAsia="微软雅黑"/>
          <w:b/>
          <w:color w:val="1F4E79"/>
          <w:sz w:val="25"/>
        </w:rPr>
        <w:t>行动建议（按优先级）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10-1  建议事项与优先级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20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49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38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理由</w:t>
            </w:r>
          </w:p>
        </w:tc>
        <w:tc>
          <w:tcPr>
            <w:tcW w:type="dxa" w:w="163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建议时点</w:t>
            </w:r>
          </w:p>
        </w:tc>
      </w:tr>
      <w:tr>
        <w:tc>
          <w:tcPr>
            <w:tcW w:type="dxa" w:w="12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P0</w:t>
            </w:r>
          </w:p>
        </w:tc>
        <w:tc>
          <w:tcPr>
            <w:tcW w:type="dxa" w:w="349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锁定目标工况与对标型号，建立可复现的测试台</w:t>
            </w:r>
          </w:p>
        </w:tc>
        <w:tc>
          <w:tcPr>
            <w:tcW w:type="dxa" w:w="33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没有统一工况，所有性能对比都无意义</w:t>
            </w:r>
          </w:p>
        </w:tc>
        <w:tc>
          <w:tcPr>
            <w:tcW w:type="dxa" w:w="163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立即</w:t>
            </w:r>
          </w:p>
        </w:tc>
      </w:tr>
      <w:tr>
        <w:tc>
          <w:tcPr>
            <w:tcW w:type="dxa" w:w="12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P0</w:t>
            </w:r>
          </w:p>
        </w:tc>
        <w:tc>
          <w:tcPr>
            <w:tcW w:type="dxa" w:w="349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完成 6 型号同台实测（含 xevonta Hi23、Diacap Pro 19H）</w:t>
            </w:r>
          </w:p>
        </w:tc>
        <w:tc>
          <w:tcPr>
            <w:tcW w:type="dxa" w:w="338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补齐对标矩阵最关键的空缺</w:t>
            </w:r>
          </w:p>
        </w:tc>
        <w:tc>
          <w:tcPr>
            <w:tcW w:type="dxa" w:w="163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 个月内</w:t>
            </w:r>
          </w:p>
        </w:tc>
      </w:tr>
      <w:tr>
        <w:tc>
          <w:tcPr>
            <w:tcW w:type="dxa" w:w="12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P0</w:t>
            </w:r>
          </w:p>
        </w:tc>
        <w:tc>
          <w:tcPr>
            <w:tcW w:type="dxa" w:w="349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确认膜材料供应方案（进口/国产双线）</w:t>
            </w:r>
          </w:p>
        </w:tc>
        <w:tc>
          <w:tcPr>
            <w:tcW w:type="dxa" w:w="33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威高年报已明示原料依赖境外，这是共性风险</w:t>
            </w:r>
          </w:p>
        </w:tc>
        <w:tc>
          <w:tcPr>
            <w:tcW w:type="dxa" w:w="163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立项前</w:t>
            </w:r>
          </w:p>
        </w:tc>
      </w:tr>
      <w:tr>
        <w:tc>
          <w:tcPr>
            <w:tcW w:type="dxa" w:w="12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P1</w:t>
            </w:r>
          </w:p>
        </w:tc>
        <w:tc>
          <w:tcPr>
            <w:tcW w:type="dxa" w:w="349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DOE 设计：以凝固浴组成、空气隙、牵伸比为主因子</w:t>
            </w:r>
          </w:p>
        </w:tc>
        <w:tc>
          <w:tcPr>
            <w:tcW w:type="dxa" w:w="338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这是决定孔径与筛分谱的三个主杠杆</w:t>
            </w:r>
          </w:p>
        </w:tc>
        <w:tc>
          <w:tcPr>
            <w:tcW w:type="dxa" w:w="163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材料方案确定后</w:t>
            </w:r>
          </w:p>
        </w:tc>
      </w:tr>
      <w:tr>
        <w:tc>
          <w:tcPr>
            <w:tcW w:type="dxa" w:w="12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P1</w:t>
            </w:r>
          </w:p>
        </w:tc>
        <w:tc>
          <w:tcPr>
            <w:tcW w:type="dxa" w:w="349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残留溶剂控制工艺预研（水洗效率）</w:t>
            </w:r>
          </w:p>
        </w:tc>
        <w:tc>
          <w:tcPr>
            <w:tcW w:type="dxa" w:w="33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这是注册最容易翻车的一环</w:t>
            </w:r>
          </w:p>
        </w:tc>
        <w:tc>
          <w:tcPr>
            <w:tcW w:type="dxa" w:w="163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与 DOE 并行</w:t>
            </w:r>
          </w:p>
        </w:tc>
      </w:tr>
      <w:tr>
        <w:tc>
          <w:tcPr>
            <w:tcW w:type="dxa" w:w="12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P1</w:t>
            </w:r>
          </w:p>
        </w:tc>
        <w:tc>
          <w:tcPr>
            <w:tcW w:type="dxa" w:w="349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注册路径与单元划分方案</w:t>
            </w:r>
          </w:p>
        </w:tc>
        <w:tc>
          <w:tcPr>
            <w:tcW w:type="dxa" w:w="338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影响 2–3 年排期，不能后置</w:t>
            </w:r>
          </w:p>
        </w:tc>
        <w:tc>
          <w:tcPr>
            <w:tcW w:type="dxa" w:w="163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立项阶段</w:t>
            </w:r>
          </w:p>
        </w:tc>
      </w:tr>
      <w:tr>
        <w:tc>
          <w:tcPr>
            <w:tcW w:type="dxa" w:w="12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P2</w:t>
            </w:r>
          </w:p>
        </w:tc>
        <w:tc>
          <w:tcPr>
            <w:tcW w:type="dxa" w:w="349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CorAL / ELISIO IFU 查证（Kuf、丝径、白蛋白筛分）</w:t>
            </w:r>
          </w:p>
        </w:tc>
        <w:tc>
          <w:tcPr>
            <w:tcW w:type="dxa" w:w="338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补齐对标矩阵最后的数据缺口</w:t>
            </w:r>
          </w:p>
        </w:tc>
        <w:tc>
          <w:tcPr>
            <w:tcW w:type="dxa" w:w="163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 个月内</w:t>
            </w:r>
          </w:p>
        </w:tc>
      </w:tr>
      <w:tr>
        <w:tc>
          <w:tcPr>
            <w:tcW w:type="dxa" w:w="12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P2</w:t>
            </w:r>
          </w:p>
        </w:tc>
        <w:tc>
          <w:tcPr>
            <w:tcW w:type="dxa" w:w="349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客户预锁定（整机厂 B2B / 独立透析中心）</w:t>
            </w:r>
          </w:p>
        </w:tc>
        <w:tc>
          <w:tcPr>
            <w:tcW w:type="dxa" w:w="338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把客户认证从产后行为变为产前约定</w:t>
            </w:r>
          </w:p>
        </w:tc>
        <w:tc>
          <w:tcPr>
            <w:tcW w:type="dxa" w:w="163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中试前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10.3  </w:t>
      </w:r>
      <w:r>
        <w:rPr>
          <w:rFonts w:ascii="Segoe UI" w:hAnsi="Segoe UI" w:eastAsia="微软雅黑"/>
          <w:b/>
          <w:color w:val="1F4E79"/>
          <w:sz w:val="25"/>
        </w:rPr>
        <w:t>本报告的已知局限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为避免过度自信，以下四点必须明示：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裸膜级数据缺失。所有对标数据均为“成品透析器”层面，膜丝本身的孔径分布、孔隙率、壁厚等裸膜参数，各厂均不公开。这意味着工艺对标的精度受限。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未做同台实测。本报告的性能对比来自各厂公开资料，工况不统一，只能做量级比较，不能做精确排名。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部分关键参数仍缺。CorAL 的 Kuf 与丝径在其 IFU 中（不在 510(k) 摘要），ELISIO-H 的白蛋白筛分未见公开值，威高缺少说明书级数据。这些已列入待办。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市场金额口径混乱。第三方机构给出的规模数据彼此差异较大（48 亿 vs 97 亿 vs 78.5 亿美元），本报告以“量”为核心锚点，金额仅作参考。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3B57"/>
          <w:sz w:val="34"/>
        </w:rPr>
        <w:t>附录 A  数据来源与可信度分级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本报告对来源做四级标注，读者可据此判断每条结论的可靠程度。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A-1  来源分级定义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6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371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04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本报告中的示例</w:t>
            </w:r>
          </w:p>
        </w:tc>
      </w:tr>
      <w:tr>
        <w:tc>
          <w:tcPr>
            <w:tcW w:type="dxa" w:w="196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A 级（一手核验）</w:t>
            </w:r>
          </w:p>
        </w:tc>
        <w:tc>
          <w:tcPr>
            <w:tcW w:type="dxa" w:w="37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原始文献、标准原文、监管文件、企业年报</w:t>
            </w:r>
          </w:p>
        </w:tc>
        <w:tc>
          <w:tcPr>
            <w:tcW w:type="dxa" w:w="40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Ronco &amp; Clark 综述、CMDE 2023 第 15 号、威高 2025 年报</w:t>
            </w:r>
          </w:p>
        </w:tc>
      </w:tr>
      <w:tr>
        <w:tc>
          <w:tcPr>
            <w:tcW w:type="dxa" w:w="196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B 级（权威二手）</w:t>
            </w:r>
          </w:p>
        </w:tc>
        <w:tc>
          <w:tcPr>
            <w:tcW w:type="dxa" w:w="37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监管机构公告、行业协会数据、上市公司公告解读</w:t>
            </w:r>
          </w:p>
        </w:tc>
        <w:tc>
          <w:tcPr>
            <w:tcW w:type="dxa" w:w="40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广东/江西医保局集采通知、CNRDS 数据</w:t>
            </w:r>
          </w:p>
        </w:tc>
      </w:tr>
      <w:tr>
        <w:tc>
          <w:tcPr>
            <w:tcW w:type="dxa" w:w="196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C 级（行业媒体）</w:t>
            </w:r>
          </w:p>
        </w:tc>
        <w:tc>
          <w:tcPr>
            <w:tcW w:type="dxa" w:w="37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行业媒体报道、券商研报、第三方数据库</w:t>
            </w:r>
          </w:p>
        </w:tc>
        <w:tc>
          <w:tcPr>
            <w:tcW w:type="dxa" w:w="40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高端医械院招采数据、华夏时报、国金证券</w:t>
            </w:r>
          </w:p>
        </w:tc>
      </w:tr>
      <w:tr>
        <w:tc>
          <w:tcPr>
            <w:tcW w:type="dxa" w:w="196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D 级（推算/估算）</w:t>
            </w:r>
          </w:p>
        </w:tc>
        <w:tc>
          <w:tcPr>
            <w:tcW w:type="dxa" w:w="37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基于公开锚点的算术推导或量级估算</w:t>
            </w:r>
          </w:p>
        </w:tc>
        <w:tc>
          <w:tcPr>
            <w:tcW w:type="dxa" w:w="40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年需求 1.77 亿支、成本结构、单支经济模型</w:t>
            </w:r>
          </w:p>
        </w:tc>
      </w:tr>
    </w:tbl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A-2  主要文献与资料清单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2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19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306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7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级别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综述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Ronco C, Clark WR. Haemodialysis membranes. Nat Rev Nephrol, 2014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构型史、膜分类、工艺概述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综述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徐天成等. 聚砜类血液透析膜材料和结构研究进展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材料代际、配方、国产工艺</w:t>
            </w:r>
          </w:p>
        </w:tc>
        <w:tc>
          <w:tcPr>
            <w:tcW w:type="dxa" w:w="7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专著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Bonomini V, Berland Y (eds). Dialysis Membranes: Structure and Predictions. Karger, 1995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膜结构与预测模型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专著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De Rosa S, Lassola S (eds). Next-Gen Blood Purification. Springer, 2026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技术演进、膜材料谱</w:t>
            </w:r>
          </w:p>
        </w:tc>
        <w:tc>
          <w:tcPr>
            <w:tcW w:type="dxa" w:w="7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专著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Baker RW. Membrane Technology and Applications. Wiley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相转化基础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专著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Mulder M. Basic Principles of Membrane Technology. Kluwer, 1996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传质模型、相分离热力学</w:t>
            </w:r>
          </w:p>
        </w:tc>
        <w:tc>
          <w:tcPr>
            <w:tcW w:type="dxa" w:w="7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法规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CMDE《血液透析器注册审查指导原则》（2023 年第 15 号）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性能框架、残留清单、典型型号规则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标准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YY 0053-2016 血液透析器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产品性能与试验方法</w:t>
            </w:r>
          </w:p>
        </w:tc>
        <w:tc>
          <w:tcPr>
            <w:tcW w:type="dxa" w:w="7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标准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8637-1:2024、ISO 10993 系列、ISO 11135/11137-1/17665-1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性能、生物学、灭菌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年报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威高血净 2025 年年度报告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产品线、毛利率、原料风险</w:t>
            </w:r>
          </w:p>
        </w:tc>
        <w:tc>
          <w:tcPr>
            <w:tcW w:type="dxa" w:w="7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公告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山外山 2026 半年度投资者关系记录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设备/耗材数据、CE 认证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</w:t>
            </w:r>
          </w:p>
        </w:tc>
      </w:tr>
      <w:tr>
        <w:tc>
          <w:tcPr>
            <w:tcW w:type="dxa" w:w="10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政策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河南牵头 23 省血透耗材联盟集采结果（粤/赣/琼医保局）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降价幅度、中选价格</w:t>
            </w:r>
          </w:p>
        </w:tc>
        <w:tc>
          <w:tcPr>
            <w:tcW w:type="dxa" w:w="7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B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数据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高端医械院数据中心 2026H1 血液净化设备招采分析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品牌份额、价格带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C</w:t>
            </w:r>
          </w:p>
        </w:tc>
      </w:tr>
      <w:tr>
        <w:tc>
          <w:tcPr>
            <w:tcW w:type="dxa" w:w="102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数据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CNRDS 在透患者登记（经企业公告引用）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患者基数</w:t>
            </w:r>
          </w:p>
        </w:tc>
        <w:tc>
          <w:tcPr>
            <w:tcW w:type="dxa" w:w="7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B</w:t>
            </w:r>
          </w:p>
        </w:tc>
      </w:tr>
    </w:tbl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3B57"/>
          <w:sz w:val="34"/>
        </w:rPr>
        <w:t>附录 B  术语与缩写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B-1 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408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全称/含义</w:t>
            </w:r>
          </w:p>
        </w:tc>
        <w:tc>
          <w:tcPr>
            <w:tcW w:type="dxa" w:w="317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ESRD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End-Stage Renal Disease，终末期肾病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需透析或移植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HD / HDF / HF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血液透析 / 血液透析滤过 / 血液滤过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治疗模式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CRRT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连续性肾脏替代治疗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重症领域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PSf / PES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聚砜 / 聚醚砜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主流膜材料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PVP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聚乙烯吡咯烷酮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亲水添加剂与致孔剂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NIPS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Non-solvent Induced Phase Separation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非溶剂致相分离，成膜机理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Kuf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超滤系数（mL/h·mmHg）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&gt;12 为高通量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Qb / Qd / Qf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血流量 / 透析液流量 / 超滤率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性能测试工况参数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KoA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传质面积系数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反映透析器整体传质能力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β2-MG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β2-微球蛋白（11.8 kDa）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中分子毒素代表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MCO / HCO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中截留 / 高截留膜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高端谱，可清除大分子毒素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TMP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跨膜压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驱动力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E&amp;L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可浸提物与可沥滤物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化学表征核心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CPP / CQA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关键工艺参数 / 关键质量属性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QbD 框架术语</w:t>
            </w:r>
          </w:p>
        </w:tc>
      </w:tr>
    </w:tbl>
    <w:p/>
    <w:p>
      <w:pPr>
        <w:jc w:val="center"/>
      </w:pPr>
      <w:r>
        <w:rPr>
          <w:rFonts w:ascii="Segoe UI" w:hAnsi="Segoe UI" w:eastAsia="微软雅黑"/>
          <w:b/>
          <w:color w:val="808080"/>
          <w:sz w:val="20"/>
        </w:rPr>
        <w:t>— 报告完 —</w:t>
      </w:r>
    </w:p>
    <w:p>
      <w:pPr>
        <w:jc w:val="center"/>
      </w:pPr>
      <w:r>
        <w:rPr>
          <w:rFonts w:ascii="Segoe UI" w:hAnsi="Segoe UI" w:eastAsia="微软雅黑"/>
          <w:b w:val="0"/>
          <w:color w:val="808080"/>
          <w:sz w:val="17"/>
        </w:rPr>
        <w:t>本报告与《中空纤维血透膜产品开发可行性研究报告 V1.0》配套使用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8080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6" w:color="D6DEE7"/>
      </w:pBdr>
    </w:pPr>
    <w:r>
      <w:rPr>
        <w:rFonts w:ascii="Segoe UI" w:hAnsi="Segoe UI" w:eastAsia="微软雅黑"/>
        <w:color w:val="808080"/>
        <w:sz w:val="16"/>
      </w:rPr>
      <w:t>中空纤维血液透析膜 · 产业综合调研报告</w:t>
    </w:r>
    <w:r>
      <w:tab/>
      <w:tab/>
    </w:r>
    <w:r>
      <w:rPr>
        <w:rFonts w:ascii="Segoe UI" w:hAnsi="Segoe UI" w:eastAsia="微软雅黑"/>
        <w:color w:val="808080"/>
        <w:sz w:val="16"/>
      </w:rPr>
      <w:t>V1.0 / 2026-10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