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Neo-Market 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Feb. 13, 2018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Revision number: 0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Revision Date: N/A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-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 focus on integration and interaction with React Front end and Python Smart Contract on the PrivateNet.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frontend creates listings page using HTML/CSS in React app.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frontend deploys app on Now.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wireframe other pages of app.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be able to post and complete a transaction in NEO.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be able to communicate with smart contract.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(8)Set up initial communication between frontend and backend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Frontend uses neon-js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needs to set up interface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all need to read links1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(1)Set up private net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(3)Finish figma design pages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(1)Set up docker on all devices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(8)Look at Zach’s neon-js link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(5)Look at Zach’s MEAN app link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(1)Look at UI testing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(5)Convert figma into components in React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(5)Check out Victoria’s links from Malcom at Neo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(3)Test net transactions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(8) Build simple smart contract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interface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neon-js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 -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Alec - Front End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Colin - Back End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- Back End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Nick - Front End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Victoria - Scrum Master, Front End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Zack - Product Owner, Back End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 -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Sprint 1 Report Burnup Chart" id="1" name="image2.png"/>
            <a:graphic>
              <a:graphicData uri="http://schemas.openxmlformats.org/drawingml/2006/picture">
                <pic:pic>
                  <pic:nvPicPr>
                    <pic:cNvPr descr="Sprint 1 Report Burn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