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2x2 Style Guide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 indentation (or 4 spaces per tab)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camelCase variableNames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Variable names begin with a lower case.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Multiword variable names follow the camelCase format.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Exception: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Certain Javascript/React/React-Parity variables require first letter to be capitalized.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ALL_CAPS GLOBALS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Example: MY_GLOBAL_VARIABLE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Global variables names are all capital letters.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Multiword names are separated by an underscore ( _ 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Macros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Example: MY_MACRO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Macro names are all capital letters.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Multiword names are separated by an underscore ( _ 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Comments: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Comments will follow the following format: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 &lt;type&gt; exactName //possibly () if function.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 Purpose: purpose of function/variable/class/etc.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 Parameters: parameter, types, in, order.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 Return: returnType (description if necessary).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*/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Unix Linefeed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New lines of text are denoted by the LineFeed character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