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00" w:rsidRPr="00873200" w:rsidRDefault="00873200" w:rsidP="0087320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7320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73200" w:rsidRPr="00873200" w:rsidRDefault="00873200" w:rsidP="00873200">
      <w:pPr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in;height:18pt" o:ole="">
            <v:imagedata r:id="rId6" o:title=""/>
          </v:shape>
          <w:control r:id="rId7" w:name="DefaultOcxName" w:shapeid="_x0000_i1031"/>
        </w:object>
      </w:r>
    </w:p>
    <w:p w:rsidR="00873200" w:rsidRPr="00873200" w:rsidRDefault="00873200" w:rsidP="0087320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黑体" w:eastAsia="黑体" w:hAnsi="黑体" w:cs="Times New Roman" w:hint="eastAsia"/>
          <w:b/>
          <w:sz w:val="32"/>
          <w:szCs w:val="32"/>
        </w:rPr>
        <w:t>武汉大学2008 —2009 学年下学期</w:t>
      </w:r>
    </w:p>
    <w:p w:rsidR="00873200" w:rsidRPr="00873200" w:rsidRDefault="00873200" w:rsidP="0087320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黑体" w:eastAsia="黑体" w:hAnsi="黑体" w:cs="Times New Roman" w:hint="eastAsia"/>
          <w:b/>
          <w:sz w:val="28"/>
          <w:szCs w:val="28"/>
        </w:rPr>
        <w:t>《地图学基础》试卷（B）</w:t>
      </w:r>
    </w:p>
    <w:p w:rsidR="00873200" w:rsidRPr="00873200" w:rsidRDefault="00873200" w:rsidP="0087320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黑体" w:eastAsia="黑体" w:hAnsi="黑体" w:cs="Times New Roman" w:hint="eastAsia"/>
          <w:b/>
          <w:szCs w:val="21"/>
        </w:rPr>
        <w:t>学号：      姓名：       院系：         专业：        得分</w:t>
      </w:r>
    </w:p>
    <w:p w:rsidR="00873200" w:rsidRPr="00873200" w:rsidRDefault="00873200" w:rsidP="00873200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黑体" w:eastAsia="黑体" w:hAnsi="黑体" w:cs="Times New Roman" w:hint="eastAsia"/>
          <w:szCs w:val="21"/>
        </w:rPr>
        <w:t>填空题（共15分，1分/空）</w:t>
      </w:r>
    </w:p>
    <w:p w:rsidR="00873200" w:rsidRPr="00873200" w:rsidRDefault="00873200" w:rsidP="00873200">
      <w:pPr>
        <w:numPr>
          <w:ilvl w:val="1"/>
          <w:numId w:val="1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地图的构成要素有</w:t>
      </w:r>
      <w:r w:rsidRPr="00873200">
        <w:rPr>
          <w:rFonts w:ascii="宋体" w:eastAsia="宋体" w:hAnsi="宋体" w:cs="Times New Roman" w:hint="eastAsia"/>
          <w:szCs w:val="21"/>
        </w:rPr>
        <w:t>地理要素</w:t>
      </w:r>
      <w:r w:rsidRPr="00873200">
        <w:rPr>
          <w:rFonts w:ascii="Times New Roman" w:eastAsia="宋体" w:hAnsi="Times New Roman" w:cs="Times New Roman" w:hint="eastAsia"/>
          <w:szCs w:val="21"/>
        </w:rPr>
        <w:t>、（</w:t>
      </w:r>
      <w:r w:rsidRPr="00873200">
        <w:rPr>
          <w:rFonts w:ascii="Times New Roman" w:eastAsia="宋体" w:hAnsi="Times New Roman" w:cs="Times New Roman"/>
          <w:szCs w:val="21"/>
        </w:rPr>
        <w:t xml:space="preserve">        </w:t>
      </w:r>
      <w:r w:rsidRPr="00873200">
        <w:rPr>
          <w:rFonts w:ascii="Times New Roman" w:eastAsia="宋体" w:hAnsi="Times New Roman" w:cs="Times New Roman" w:hint="eastAsia"/>
          <w:szCs w:val="21"/>
        </w:rPr>
        <w:t>）和图边要素三个层面。</w:t>
      </w:r>
    </w:p>
    <w:p w:rsidR="00873200" w:rsidRPr="00873200" w:rsidRDefault="00873200" w:rsidP="00873200">
      <w:pPr>
        <w:numPr>
          <w:ilvl w:val="1"/>
          <w:numId w:val="1"/>
        </w:numPr>
        <w:tabs>
          <w:tab w:val="num" w:pos="360"/>
        </w:tabs>
        <w:spacing w:line="288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我国8种国家基本比例尺地形图中，除了1:100万地形图采（</w:t>
      </w:r>
      <w:r w:rsidRPr="00873200">
        <w:rPr>
          <w:rFonts w:ascii="Times New Roman" w:eastAsia="宋体" w:hAnsi="Times New Roman" w:cs="Times New Roman"/>
          <w:szCs w:val="21"/>
        </w:rPr>
        <w:t xml:space="preserve">        </w:t>
      </w:r>
      <w:r w:rsidRPr="00873200">
        <w:rPr>
          <w:rFonts w:ascii="宋体" w:eastAsia="宋体" w:hAnsi="宋体" w:cs="Times New Roman" w:hint="eastAsia"/>
          <w:szCs w:val="21"/>
        </w:rPr>
        <w:t>）投影外，其余均采用（</w:t>
      </w:r>
      <w:r w:rsidRPr="00873200">
        <w:rPr>
          <w:rFonts w:ascii="Times New Roman" w:eastAsia="宋体" w:hAnsi="Times New Roman" w:cs="Times New Roman"/>
          <w:szCs w:val="21"/>
        </w:rPr>
        <w:t xml:space="preserve">        </w:t>
      </w:r>
      <w:r w:rsidRPr="00873200">
        <w:rPr>
          <w:rFonts w:ascii="宋体" w:eastAsia="宋体" w:hAnsi="宋体" w:cs="Times New Roman" w:hint="eastAsia"/>
          <w:szCs w:val="21"/>
        </w:rPr>
        <w:t>）投影。</w:t>
      </w:r>
    </w:p>
    <w:p w:rsidR="00873200" w:rsidRPr="00873200" w:rsidRDefault="00873200" w:rsidP="00873200">
      <w:pPr>
        <w:numPr>
          <w:ilvl w:val="1"/>
          <w:numId w:val="1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色彩三要素是指（</w:t>
      </w:r>
      <w:r w:rsidRPr="00873200">
        <w:rPr>
          <w:rFonts w:ascii="Times New Roman" w:eastAsia="宋体" w:hAnsi="Times New Roman" w:cs="Times New Roman"/>
          <w:szCs w:val="21"/>
        </w:rPr>
        <w:t xml:space="preserve">      </w:t>
      </w:r>
      <w:r w:rsidRPr="00873200">
        <w:rPr>
          <w:rFonts w:ascii="Times New Roman" w:eastAsia="宋体" w:hAnsi="Times New Roman" w:cs="Times New Roman" w:hint="eastAsia"/>
          <w:szCs w:val="21"/>
        </w:rPr>
        <w:t>）、（</w:t>
      </w:r>
      <w:r w:rsidRPr="00873200">
        <w:rPr>
          <w:rFonts w:ascii="Times New Roman" w:eastAsia="宋体" w:hAnsi="Times New Roman" w:cs="Times New Roman"/>
          <w:szCs w:val="21"/>
        </w:rPr>
        <w:t xml:space="preserve">      </w:t>
      </w:r>
      <w:r w:rsidRPr="00873200">
        <w:rPr>
          <w:rFonts w:ascii="Times New Roman" w:eastAsia="宋体" w:hAnsi="Times New Roman" w:cs="Times New Roman" w:hint="eastAsia"/>
          <w:szCs w:val="21"/>
        </w:rPr>
        <w:t>）和纯度。</w:t>
      </w:r>
    </w:p>
    <w:p w:rsidR="00873200" w:rsidRPr="00873200" w:rsidRDefault="00873200" w:rsidP="00873200">
      <w:pPr>
        <w:numPr>
          <w:ilvl w:val="1"/>
          <w:numId w:val="1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地图注记的配置时，除了水平和垂直字</w:t>
      </w:r>
      <w:proofErr w:type="gramStart"/>
      <w:r w:rsidRPr="00873200">
        <w:rPr>
          <w:rFonts w:ascii="Times New Roman" w:eastAsia="宋体" w:hAnsi="Times New Roman" w:cs="Times New Roman" w:hint="eastAsia"/>
          <w:szCs w:val="21"/>
        </w:rPr>
        <w:t>列外</w:t>
      </w:r>
      <w:proofErr w:type="gramEnd"/>
      <w:r w:rsidRPr="00873200">
        <w:rPr>
          <w:rFonts w:ascii="Times New Roman" w:eastAsia="宋体" w:hAnsi="Times New Roman" w:cs="Times New Roman" w:hint="eastAsia"/>
          <w:szCs w:val="21"/>
        </w:rPr>
        <w:t>，还可用（</w:t>
      </w:r>
      <w:r w:rsidRPr="00873200">
        <w:rPr>
          <w:rFonts w:ascii="Times New Roman" w:eastAsia="宋体" w:hAnsi="Times New Roman" w:cs="Times New Roman"/>
          <w:szCs w:val="21"/>
        </w:rPr>
        <w:t xml:space="preserve">    </w:t>
      </w:r>
      <w:r w:rsidRPr="00873200">
        <w:rPr>
          <w:rFonts w:ascii="Times New Roman" w:eastAsia="宋体" w:hAnsi="Times New Roman" w:cs="Times New Roman" w:hint="eastAsia"/>
          <w:szCs w:val="21"/>
        </w:rPr>
        <w:t>）和（</w:t>
      </w:r>
      <w:r w:rsidRPr="00873200">
        <w:rPr>
          <w:rFonts w:ascii="Times New Roman" w:eastAsia="宋体" w:hAnsi="Times New Roman" w:cs="Times New Roman"/>
          <w:szCs w:val="21"/>
        </w:rPr>
        <w:t xml:space="preserve">    </w:t>
      </w:r>
      <w:r w:rsidRPr="00873200">
        <w:rPr>
          <w:rFonts w:ascii="Times New Roman" w:eastAsia="宋体" w:hAnsi="Times New Roman" w:cs="Times New Roman" w:hint="eastAsia"/>
          <w:szCs w:val="21"/>
        </w:rPr>
        <w:t>）</w:t>
      </w:r>
      <w:proofErr w:type="gramStart"/>
      <w:r w:rsidRPr="00873200">
        <w:rPr>
          <w:rFonts w:ascii="Times New Roman" w:eastAsia="宋体" w:hAnsi="Times New Roman" w:cs="Times New Roman" w:hint="eastAsia"/>
          <w:szCs w:val="21"/>
        </w:rPr>
        <w:t>字列设计</w:t>
      </w:r>
      <w:proofErr w:type="gramEnd"/>
      <w:r w:rsidRPr="00873200">
        <w:rPr>
          <w:rFonts w:ascii="Times New Roman" w:eastAsia="宋体" w:hAnsi="Times New Roman" w:cs="Times New Roman" w:hint="eastAsia"/>
          <w:szCs w:val="21"/>
        </w:rPr>
        <w:t>编排。</w:t>
      </w:r>
    </w:p>
    <w:p w:rsidR="00873200" w:rsidRPr="00873200" w:rsidRDefault="00873200" w:rsidP="00873200">
      <w:pPr>
        <w:numPr>
          <w:ilvl w:val="1"/>
          <w:numId w:val="1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根据地图概括的性质，对地图概括产生影响的客观因素主要有：（</w:t>
      </w:r>
      <w:r w:rsidRPr="00873200">
        <w:rPr>
          <w:rFonts w:ascii="Times New Roman" w:eastAsia="宋体" w:hAnsi="Times New Roman" w:cs="Times New Roman"/>
          <w:szCs w:val="21"/>
        </w:rPr>
        <w:t xml:space="preserve">        </w:t>
      </w:r>
      <w:r w:rsidRPr="00873200">
        <w:rPr>
          <w:rFonts w:ascii="宋体" w:eastAsia="宋体" w:hAnsi="宋体" w:cs="Times New Roman" w:hint="eastAsia"/>
          <w:szCs w:val="21"/>
        </w:rPr>
        <w:t>）、比例尺、（</w:t>
      </w:r>
      <w:r w:rsidRPr="00873200">
        <w:rPr>
          <w:rFonts w:ascii="Times New Roman" w:eastAsia="宋体" w:hAnsi="Times New Roman" w:cs="Times New Roman"/>
          <w:szCs w:val="21"/>
        </w:rPr>
        <w:t xml:space="preserve">        </w:t>
      </w:r>
      <w:r w:rsidRPr="00873200">
        <w:rPr>
          <w:rFonts w:ascii="宋体" w:eastAsia="宋体" w:hAnsi="宋体" w:cs="Times New Roman" w:hint="eastAsia"/>
          <w:szCs w:val="21"/>
        </w:rPr>
        <w:t>）、数据质量和图解限制。</w:t>
      </w:r>
    </w:p>
    <w:p w:rsidR="00873200" w:rsidRPr="00873200" w:rsidRDefault="00873200" w:rsidP="00873200">
      <w:pPr>
        <w:numPr>
          <w:ilvl w:val="1"/>
          <w:numId w:val="1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常用地貌要素表示方法中最早使用的是（</w:t>
      </w:r>
      <w:r w:rsidRPr="00873200">
        <w:rPr>
          <w:rFonts w:ascii="Times New Roman" w:eastAsia="宋体" w:hAnsi="Times New Roman" w:cs="Times New Roman"/>
          <w:szCs w:val="21"/>
        </w:rPr>
        <w:t xml:space="preserve">       </w:t>
      </w:r>
      <w:r w:rsidRPr="00873200">
        <w:rPr>
          <w:rFonts w:ascii="宋体" w:eastAsia="宋体" w:hAnsi="宋体" w:cs="Times New Roman" w:hint="eastAsia"/>
          <w:szCs w:val="21"/>
        </w:rPr>
        <w:t>），而地形图中最常用的是（</w:t>
      </w:r>
      <w:r w:rsidRPr="00873200">
        <w:rPr>
          <w:rFonts w:ascii="Times New Roman" w:eastAsia="宋体" w:hAnsi="Times New Roman" w:cs="Times New Roman"/>
          <w:szCs w:val="21"/>
        </w:rPr>
        <w:t xml:space="preserve">       </w:t>
      </w:r>
      <w:r w:rsidRPr="00873200">
        <w:rPr>
          <w:rFonts w:ascii="宋体" w:eastAsia="宋体" w:hAnsi="宋体" w:cs="Times New Roman" w:hint="eastAsia"/>
          <w:szCs w:val="21"/>
        </w:rPr>
        <w:t>）。</w:t>
      </w:r>
    </w:p>
    <w:p w:rsidR="00873200" w:rsidRPr="00873200" w:rsidRDefault="00873200" w:rsidP="00873200">
      <w:pPr>
        <w:numPr>
          <w:ilvl w:val="1"/>
          <w:numId w:val="1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编绘专题地图的资料主要有(</w:t>
      </w:r>
      <w:r w:rsidRPr="00873200">
        <w:rPr>
          <w:rFonts w:ascii="Times New Roman" w:eastAsia="宋体" w:hAnsi="Times New Roman" w:cs="Times New Roman"/>
          <w:szCs w:val="21"/>
        </w:rPr>
        <w:t xml:space="preserve">        </w:t>
      </w:r>
      <w:r w:rsidRPr="00873200">
        <w:rPr>
          <w:rFonts w:ascii="宋体" w:eastAsia="宋体" w:hAnsi="宋体" w:cs="Times New Roman" w:hint="eastAsia"/>
          <w:szCs w:val="21"/>
        </w:rPr>
        <w:t>)、遥感图像、(</w:t>
      </w:r>
      <w:r w:rsidRPr="00873200">
        <w:rPr>
          <w:rFonts w:ascii="Times New Roman" w:eastAsia="宋体" w:hAnsi="Times New Roman" w:cs="Times New Roman"/>
          <w:szCs w:val="21"/>
        </w:rPr>
        <w:t xml:space="preserve">        </w:t>
      </w:r>
      <w:r w:rsidRPr="00873200">
        <w:rPr>
          <w:rFonts w:ascii="宋体" w:eastAsia="宋体" w:hAnsi="宋体" w:cs="Times New Roman" w:hint="eastAsia"/>
          <w:szCs w:val="21"/>
        </w:rPr>
        <w:t>)、 文字资料。</w:t>
      </w:r>
    </w:p>
    <w:p w:rsidR="00873200" w:rsidRPr="00873200" w:rsidRDefault="00873200" w:rsidP="00873200">
      <w:pPr>
        <w:numPr>
          <w:ilvl w:val="1"/>
          <w:numId w:val="1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地图编制的主要过程为：（</w:t>
      </w:r>
      <w:r w:rsidRPr="00873200">
        <w:rPr>
          <w:rFonts w:ascii="Times New Roman" w:eastAsia="宋体" w:hAnsi="Times New Roman" w:cs="Times New Roman"/>
          <w:szCs w:val="21"/>
        </w:rPr>
        <w:t xml:space="preserve">        </w:t>
      </w:r>
      <w:r w:rsidRPr="00873200">
        <w:rPr>
          <w:rFonts w:ascii="宋体" w:eastAsia="宋体" w:hAnsi="宋体" w:cs="Times New Roman" w:hint="eastAsia"/>
          <w:szCs w:val="21"/>
        </w:rPr>
        <w:t>）、（</w:t>
      </w:r>
      <w:r w:rsidRPr="00873200">
        <w:rPr>
          <w:rFonts w:ascii="Times New Roman" w:eastAsia="宋体" w:hAnsi="Times New Roman" w:cs="Times New Roman"/>
          <w:szCs w:val="21"/>
        </w:rPr>
        <w:t xml:space="preserve">        </w:t>
      </w:r>
      <w:r w:rsidRPr="00873200">
        <w:rPr>
          <w:rFonts w:ascii="宋体" w:eastAsia="宋体" w:hAnsi="宋体" w:cs="Times New Roman" w:hint="eastAsia"/>
          <w:szCs w:val="21"/>
        </w:rPr>
        <w:t>）、出版准备和地图制印。</w:t>
      </w:r>
    </w:p>
    <w:p w:rsidR="00873200" w:rsidRPr="00873200" w:rsidRDefault="00873200" w:rsidP="00873200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黑体" w:eastAsia="黑体" w:hAnsi="黑体" w:cs="Times New Roman" w:hint="eastAsia"/>
          <w:szCs w:val="21"/>
        </w:rPr>
        <w:t>判断题（共15分，1分/题）</w:t>
      </w:r>
    </w:p>
    <w:p w:rsidR="00873200" w:rsidRPr="00873200" w:rsidRDefault="00873200" w:rsidP="00873200">
      <w:pPr>
        <w:numPr>
          <w:ilvl w:val="0"/>
          <w:numId w:val="2"/>
        </w:numPr>
        <w:spacing w:line="288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4"/>
        </w:rPr>
        <w:t>大地经纬度是以大地水准面和铅垂线为依据定义的。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等角投影的经纬线一定是正交的，但经纬线正交的不一定是等角的。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长度比是一个常量，它既</w:t>
      </w:r>
      <w:proofErr w:type="gramStart"/>
      <w:r w:rsidRPr="00873200">
        <w:rPr>
          <w:rFonts w:ascii="宋体" w:eastAsia="宋体" w:hAnsi="宋体" w:cs="Times New Roman" w:hint="eastAsia"/>
          <w:szCs w:val="21"/>
        </w:rPr>
        <w:t>不</w:t>
      </w:r>
      <w:proofErr w:type="gramEnd"/>
      <w:r w:rsidRPr="00873200">
        <w:rPr>
          <w:rFonts w:ascii="宋体" w:eastAsia="宋体" w:hAnsi="宋体" w:cs="Times New Roman" w:hint="eastAsia"/>
          <w:szCs w:val="21"/>
        </w:rPr>
        <w:t>随着点的位置不同而变化，也</w:t>
      </w:r>
      <w:proofErr w:type="gramStart"/>
      <w:r w:rsidRPr="00873200">
        <w:rPr>
          <w:rFonts w:ascii="宋体" w:eastAsia="宋体" w:hAnsi="宋体" w:cs="Times New Roman" w:hint="eastAsia"/>
          <w:szCs w:val="21"/>
        </w:rPr>
        <w:t>不</w:t>
      </w:r>
      <w:proofErr w:type="gramEnd"/>
      <w:r w:rsidRPr="00873200">
        <w:rPr>
          <w:rFonts w:ascii="宋体" w:eastAsia="宋体" w:hAnsi="宋体" w:cs="Times New Roman" w:hint="eastAsia"/>
          <w:szCs w:val="21"/>
        </w:rPr>
        <w:t>随着方向的变化而变化。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地图符号的顺序量表不产生制图对象的数量概念，仅区分相对等级。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视错觉是指正常图形受周围环境干扰而产生的视差，因此地图表示中要坚决杜绝。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bCs/>
          <w:szCs w:val="21"/>
        </w:rPr>
        <w:t>地图概括要保证内容完备且图面清晰，但内容完备性应服从图面清晰性。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bCs/>
          <w:szCs w:val="21"/>
        </w:rPr>
        <w:t>地图概括中图解法和方根法只能解决“选多少”的问题，而等比数列法能解决“选哪些”的问题。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晕渲法地貌表达直观生动、立体感强，但</w:t>
      </w:r>
      <w:proofErr w:type="gramStart"/>
      <w:r w:rsidRPr="00873200">
        <w:rPr>
          <w:rFonts w:ascii="宋体" w:eastAsia="宋体" w:hAnsi="宋体" w:cs="Times New Roman" w:hint="eastAsia"/>
          <w:szCs w:val="21"/>
        </w:rPr>
        <w:t>不</w:t>
      </w:r>
      <w:proofErr w:type="gramEnd"/>
      <w:r w:rsidRPr="00873200">
        <w:rPr>
          <w:rFonts w:ascii="宋体" w:eastAsia="宋体" w:hAnsi="宋体" w:cs="Times New Roman" w:hint="eastAsia"/>
          <w:szCs w:val="21"/>
        </w:rPr>
        <w:t>能量测坡度和高程。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bCs/>
          <w:szCs w:val="21"/>
        </w:rPr>
        <w:t>大比例尺普通地图概括程度低，都是地形图，而小比例尺普通地图概括程度高，则为地理图。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分级比值法能表示各个统计区间及及其内部的差别。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大地水准面是一个规则的数学曲面。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数字地图可以自由缩放，无需选择或设置比例尺。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lastRenderedPageBreak/>
        <w:t>地图概括中对图形的化简就是舍去一些细小</w:t>
      </w:r>
      <w:proofErr w:type="gramStart"/>
      <w:r w:rsidRPr="00873200">
        <w:rPr>
          <w:rFonts w:ascii="宋体" w:eastAsia="宋体" w:hAnsi="宋体" w:cs="Times New Roman" w:hint="eastAsia"/>
          <w:szCs w:val="21"/>
        </w:rPr>
        <w:t>的碎部或</w:t>
      </w:r>
      <w:proofErr w:type="gramEnd"/>
      <w:r w:rsidRPr="00873200">
        <w:rPr>
          <w:rFonts w:ascii="宋体" w:eastAsia="宋体" w:hAnsi="宋体" w:cs="Times New Roman" w:hint="eastAsia"/>
          <w:szCs w:val="21"/>
        </w:rPr>
        <w:t>进行合并。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电子地图就是数字地图。</w:t>
      </w:r>
    </w:p>
    <w:p w:rsidR="00873200" w:rsidRPr="00873200" w:rsidRDefault="00873200" w:rsidP="00873200"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专题地图的底图通常选用普通地图，也可选用其他专题地图。</w:t>
      </w:r>
    </w:p>
    <w:p w:rsidR="00873200" w:rsidRPr="00873200" w:rsidRDefault="00873200" w:rsidP="00873200">
      <w:pPr>
        <w:numPr>
          <w:ilvl w:val="0"/>
          <w:numId w:val="1"/>
        </w:numPr>
        <w:spacing w:line="480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黑体" w:eastAsia="黑体" w:hAnsi="黑体" w:cs="Times New Roman" w:hint="eastAsia"/>
          <w:szCs w:val="21"/>
        </w:rPr>
        <w:t>选择题（共20分、2分/题）</w:t>
      </w:r>
    </w:p>
    <w:p w:rsidR="00873200" w:rsidRPr="00873200" w:rsidRDefault="00873200" w:rsidP="00873200">
      <w:pPr>
        <w:numPr>
          <w:ilvl w:val="0"/>
          <w:numId w:val="3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常采用实测成</w:t>
      </w:r>
      <w:proofErr w:type="gramStart"/>
      <w:r w:rsidRPr="00873200">
        <w:rPr>
          <w:rFonts w:ascii="Times New Roman" w:eastAsia="宋体" w:hAnsi="Times New Roman" w:cs="Times New Roman" w:hint="eastAsia"/>
          <w:szCs w:val="21"/>
        </w:rPr>
        <w:t>图法制</w:t>
      </w:r>
      <w:proofErr w:type="gramEnd"/>
      <w:r w:rsidRPr="00873200">
        <w:rPr>
          <w:rFonts w:ascii="Times New Roman" w:eastAsia="宋体" w:hAnsi="Times New Roman" w:cs="Times New Roman" w:hint="eastAsia"/>
          <w:szCs w:val="21"/>
        </w:rPr>
        <w:t>作的地图为</w:t>
      </w:r>
      <w:r w:rsidRPr="00873200">
        <w:rPr>
          <w:rFonts w:ascii="Times New Roman" w:eastAsia="宋体" w:hAnsi="Times New Roman" w:cs="Times New Roman"/>
          <w:szCs w:val="21"/>
          <w:u w:val="single"/>
        </w:rPr>
        <w:t xml:space="preserve">        </w:t>
      </w:r>
      <w:r w:rsidRPr="00873200">
        <w:rPr>
          <w:rFonts w:ascii="Times New Roman" w:eastAsia="宋体" w:hAnsi="Times New Roman" w:cs="Times New Roman" w:hint="eastAsia"/>
          <w:szCs w:val="21"/>
        </w:rPr>
        <w:t>。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A、大比例尺普通地图   B、地理图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C、小比例尺普通地图   D、专题地图</w:t>
      </w:r>
    </w:p>
    <w:p w:rsidR="00873200" w:rsidRPr="00873200" w:rsidRDefault="00873200" w:rsidP="00873200">
      <w:pPr>
        <w:numPr>
          <w:ilvl w:val="0"/>
          <w:numId w:val="3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右图所采用的地图投影最有可能的是</w:t>
      </w:r>
      <w:r w:rsidRPr="00873200">
        <w:rPr>
          <w:rFonts w:ascii="Times New Roman" w:eastAsia="宋体" w:hAnsi="Times New Roman" w:cs="Times New Roman"/>
          <w:szCs w:val="21"/>
          <w:u w:val="single"/>
        </w:rPr>
        <w:t xml:space="preserve">       </w:t>
      </w:r>
      <w:r w:rsidRPr="00873200">
        <w:rPr>
          <w:rFonts w:ascii="Times New Roman" w:eastAsia="宋体" w:hAnsi="Times New Roman" w:cs="Times New Roman" w:hint="eastAsia"/>
          <w:szCs w:val="21"/>
        </w:rPr>
        <w:t>。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A、</w:t>
      </w:r>
      <w:proofErr w:type="gramStart"/>
      <w:r w:rsidRPr="00873200">
        <w:rPr>
          <w:rFonts w:ascii="宋体" w:eastAsia="宋体" w:hAnsi="宋体" w:cs="Times New Roman" w:hint="eastAsia"/>
          <w:szCs w:val="21"/>
        </w:rPr>
        <w:t>正轴圆锥投影</w:t>
      </w:r>
      <w:proofErr w:type="gramEnd"/>
      <w:r w:rsidRPr="00873200">
        <w:rPr>
          <w:rFonts w:ascii="宋体" w:eastAsia="宋体" w:hAnsi="宋体" w:cs="Times New Roman" w:hint="eastAsia"/>
          <w:szCs w:val="21"/>
        </w:rPr>
        <w:t xml:space="preserve">    B、</w:t>
      </w:r>
      <w:proofErr w:type="gramStart"/>
      <w:r w:rsidRPr="00873200">
        <w:rPr>
          <w:rFonts w:ascii="宋体" w:eastAsia="宋体" w:hAnsi="宋体" w:cs="Times New Roman" w:hint="eastAsia"/>
          <w:szCs w:val="21"/>
        </w:rPr>
        <w:t>正轴圆柱投影</w:t>
      </w:r>
      <w:proofErr w:type="gramEnd"/>
      <w:r w:rsidRPr="00873200">
        <w:rPr>
          <w:rFonts w:ascii="宋体" w:eastAsia="宋体" w:hAnsi="宋体" w:cs="Times New Roman" w:hint="eastAsia"/>
          <w:szCs w:val="21"/>
        </w:rPr>
        <w:t xml:space="preserve"> 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C、</w:t>
      </w:r>
      <w:proofErr w:type="gramStart"/>
      <w:r w:rsidRPr="00873200">
        <w:rPr>
          <w:rFonts w:ascii="宋体" w:eastAsia="宋体" w:hAnsi="宋体" w:cs="Times New Roman" w:hint="eastAsia"/>
          <w:szCs w:val="21"/>
        </w:rPr>
        <w:t>正轴方位投影</w:t>
      </w:r>
      <w:proofErr w:type="gramEnd"/>
      <w:r w:rsidRPr="00873200">
        <w:rPr>
          <w:rFonts w:ascii="宋体" w:eastAsia="宋体" w:hAnsi="宋体" w:cs="Times New Roman" w:hint="eastAsia"/>
          <w:szCs w:val="21"/>
        </w:rPr>
        <w:t xml:space="preserve">    D、等积任意投影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>
            <wp:extent cx="2057400" cy="1371600"/>
            <wp:effectExtent l="0" t="0" r="0" b="0"/>
            <wp:docPr id="2" name="图片 2" descr="方位投影中国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方位投影中国地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200" w:rsidRPr="00873200" w:rsidRDefault="00873200" w:rsidP="00873200">
      <w:pPr>
        <w:numPr>
          <w:ilvl w:val="0"/>
          <w:numId w:val="3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编制航海图、洋流图和风向图，一般采用</w:t>
      </w:r>
      <w:r w:rsidRPr="00873200">
        <w:rPr>
          <w:rFonts w:ascii="Times New Roman" w:eastAsia="宋体" w:hAnsi="Times New Roman" w:cs="Times New Roman"/>
          <w:szCs w:val="21"/>
          <w:u w:val="single"/>
        </w:rPr>
        <w:t xml:space="preserve">        </w:t>
      </w:r>
      <w:r w:rsidRPr="00873200">
        <w:rPr>
          <w:rFonts w:ascii="Times New Roman" w:eastAsia="宋体" w:hAnsi="Times New Roman" w:cs="Times New Roman" w:hint="eastAsia"/>
          <w:szCs w:val="21"/>
        </w:rPr>
        <w:t>。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A、等角投影    B、等积投影     C、等距投影    D、任意投影</w:t>
      </w:r>
    </w:p>
    <w:p w:rsidR="00873200" w:rsidRPr="00873200" w:rsidRDefault="00873200" w:rsidP="00873200">
      <w:pPr>
        <w:numPr>
          <w:ilvl w:val="0"/>
          <w:numId w:val="3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地图注记构成要素中最常用于表示制图对象的名称和类别、性质的为</w:t>
      </w:r>
      <w:r w:rsidRPr="00873200">
        <w:rPr>
          <w:rFonts w:ascii="Times New Roman" w:eastAsia="宋体" w:hAnsi="Times New Roman" w:cs="Times New Roman"/>
          <w:szCs w:val="21"/>
          <w:u w:val="single"/>
        </w:rPr>
        <w:t xml:space="preserve">        </w:t>
      </w:r>
      <w:r w:rsidRPr="00873200">
        <w:rPr>
          <w:rFonts w:ascii="Times New Roman" w:eastAsia="宋体" w:hAnsi="Times New Roman" w:cs="Times New Roman" w:hint="eastAsia"/>
          <w:szCs w:val="21"/>
        </w:rPr>
        <w:t>。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A、字体      B、</w:t>
      </w:r>
      <w:proofErr w:type="gramStart"/>
      <w:r w:rsidRPr="00873200">
        <w:rPr>
          <w:rFonts w:ascii="宋体" w:eastAsia="宋体" w:hAnsi="宋体" w:cs="Times New Roman" w:hint="eastAsia"/>
          <w:szCs w:val="21"/>
        </w:rPr>
        <w:t>字级</w:t>
      </w:r>
      <w:proofErr w:type="gramEnd"/>
      <w:r w:rsidRPr="00873200">
        <w:rPr>
          <w:rFonts w:ascii="宋体" w:eastAsia="宋体" w:hAnsi="宋体" w:cs="Times New Roman" w:hint="eastAsia"/>
          <w:szCs w:val="21"/>
        </w:rPr>
        <w:t xml:space="preserve">        C、字色      D、字距</w:t>
      </w:r>
    </w:p>
    <w:p w:rsidR="00873200" w:rsidRPr="00873200" w:rsidRDefault="00873200" w:rsidP="00873200">
      <w:pPr>
        <w:numPr>
          <w:ilvl w:val="0"/>
          <w:numId w:val="3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海水水深起算的深度基准面为</w:t>
      </w:r>
      <w:r w:rsidRPr="00873200">
        <w:rPr>
          <w:rFonts w:ascii="Times New Roman" w:eastAsia="宋体" w:hAnsi="Times New Roman" w:cs="Times New Roman"/>
          <w:szCs w:val="21"/>
          <w:u w:val="single"/>
        </w:rPr>
        <w:t xml:space="preserve">        </w:t>
      </w:r>
      <w:r w:rsidRPr="00873200">
        <w:rPr>
          <w:rFonts w:ascii="Times New Roman" w:eastAsia="宋体" w:hAnsi="Times New Roman" w:cs="Times New Roman" w:hint="eastAsia"/>
          <w:szCs w:val="21"/>
        </w:rPr>
        <w:t>。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A、大地水准面   B、平均海水面   C、理论最低潮面   D、理论最高潮面</w:t>
      </w:r>
    </w:p>
    <w:p w:rsidR="00873200" w:rsidRPr="00873200" w:rsidRDefault="00873200" w:rsidP="00873200">
      <w:pPr>
        <w:numPr>
          <w:ilvl w:val="0"/>
          <w:numId w:val="3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既能表达数量特征，又能表达内部组成特征的专题地图表示方法为</w:t>
      </w:r>
      <w:r w:rsidRPr="00873200">
        <w:rPr>
          <w:rFonts w:ascii="Times New Roman" w:eastAsia="宋体" w:hAnsi="Times New Roman" w:cs="Times New Roman"/>
          <w:szCs w:val="21"/>
          <w:u w:val="single"/>
        </w:rPr>
        <w:t xml:space="preserve">        </w:t>
      </w:r>
      <w:r w:rsidRPr="00873200">
        <w:rPr>
          <w:rFonts w:ascii="Times New Roman" w:eastAsia="宋体" w:hAnsi="Times New Roman" w:cs="Times New Roman" w:hint="eastAsia"/>
          <w:szCs w:val="21"/>
        </w:rPr>
        <w:t>。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A、等值线法   B、点值法   C、分级比值法   D、分区统计图表法</w:t>
      </w:r>
    </w:p>
    <w:p w:rsidR="00873200" w:rsidRPr="00873200" w:rsidRDefault="00873200" w:rsidP="00873200">
      <w:pPr>
        <w:numPr>
          <w:ilvl w:val="0"/>
          <w:numId w:val="3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气候地图中降水量、气温、气压的表达中宜采用的量表法为</w:t>
      </w:r>
      <w:r w:rsidRPr="00873200">
        <w:rPr>
          <w:rFonts w:ascii="Times New Roman" w:eastAsia="宋体" w:hAnsi="Times New Roman" w:cs="Times New Roman"/>
          <w:szCs w:val="21"/>
          <w:u w:val="single"/>
        </w:rPr>
        <w:t xml:space="preserve">        </w:t>
      </w:r>
      <w:r w:rsidRPr="00873200">
        <w:rPr>
          <w:rFonts w:ascii="Times New Roman" w:eastAsia="宋体" w:hAnsi="Times New Roman" w:cs="Times New Roman" w:hint="eastAsia"/>
          <w:szCs w:val="21"/>
        </w:rPr>
        <w:t>。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A、定名量表   B、顺序量表   C、间距量表   D、比率量表</w:t>
      </w:r>
    </w:p>
    <w:p w:rsidR="00873200" w:rsidRPr="00873200" w:rsidRDefault="00873200" w:rsidP="00873200">
      <w:pPr>
        <w:numPr>
          <w:ilvl w:val="0"/>
          <w:numId w:val="3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地图符号视觉变量的视觉感受效果中</w:t>
      </w:r>
      <w:r w:rsidRPr="00873200">
        <w:rPr>
          <w:rFonts w:ascii="Times New Roman" w:eastAsia="宋体" w:hAnsi="Times New Roman" w:cs="Times New Roman"/>
          <w:szCs w:val="21"/>
          <w:u w:val="single"/>
        </w:rPr>
        <w:t xml:space="preserve">      </w:t>
      </w:r>
      <w:r w:rsidRPr="00873200">
        <w:rPr>
          <w:rFonts w:ascii="Times New Roman" w:eastAsia="宋体" w:hAnsi="Times New Roman" w:cs="Times New Roman" w:hint="eastAsia"/>
          <w:szCs w:val="21"/>
        </w:rPr>
        <w:t>是指把某种要素的符号突出于其他符号之上以增强其视觉差别的为。</w:t>
      </w:r>
    </w:p>
    <w:p w:rsidR="00873200" w:rsidRPr="00873200" w:rsidRDefault="00873200" w:rsidP="00873200">
      <w:pPr>
        <w:spacing w:line="336" w:lineRule="auto"/>
        <w:ind w:firstLine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/>
          <w:bCs/>
          <w:szCs w:val="21"/>
        </w:rPr>
        <w:t>A</w:t>
      </w:r>
      <w:r w:rsidRPr="00873200">
        <w:rPr>
          <w:rFonts w:ascii="Times New Roman" w:eastAsia="宋体" w:hAnsi="Times New Roman" w:cs="Times New Roman" w:hint="eastAsia"/>
          <w:bCs/>
          <w:szCs w:val="21"/>
        </w:rPr>
        <w:t>、整体感</w:t>
      </w:r>
      <w:r w:rsidRPr="00873200">
        <w:rPr>
          <w:rFonts w:ascii="Times New Roman" w:eastAsia="宋体" w:hAnsi="Times New Roman" w:cs="Times New Roman"/>
          <w:bCs/>
          <w:szCs w:val="21"/>
        </w:rPr>
        <w:t xml:space="preserve">      B</w:t>
      </w:r>
      <w:r w:rsidRPr="00873200">
        <w:rPr>
          <w:rFonts w:ascii="Times New Roman" w:eastAsia="宋体" w:hAnsi="Times New Roman" w:cs="Times New Roman" w:hint="eastAsia"/>
          <w:bCs/>
          <w:szCs w:val="21"/>
        </w:rPr>
        <w:t>、选择感</w:t>
      </w:r>
      <w:r w:rsidRPr="00873200">
        <w:rPr>
          <w:rFonts w:ascii="Times New Roman" w:eastAsia="宋体" w:hAnsi="Times New Roman" w:cs="Times New Roman"/>
          <w:bCs/>
          <w:szCs w:val="21"/>
        </w:rPr>
        <w:t xml:space="preserve">        C</w:t>
      </w:r>
      <w:r w:rsidRPr="00873200">
        <w:rPr>
          <w:rFonts w:ascii="Times New Roman" w:eastAsia="宋体" w:hAnsi="Times New Roman" w:cs="Times New Roman" w:hint="eastAsia"/>
          <w:bCs/>
          <w:szCs w:val="21"/>
        </w:rPr>
        <w:t>、质量感</w:t>
      </w:r>
      <w:r w:rsidRPr="00873200">
        <w:rPr>
          <w:rFonts w:ascii="Times New Roman" w:eastAsia="宋体" w:hAnsi="Times New Roman" w:cs="Times New Roman"/>
          <w:bCs/>
          <w:szCs w:val="21"/>
        </w:rPr>
        <w:t xml:space="preserve">      D</w:t>
      </w:r>
      <w:r w:rsidRPr="00873200">
        <w:rPr>
          <w:rFonts w:ascii="Times New Roman" w:eastAsia="宋体" w:hAnsi="Times New Roman" w:cs="Times New Roman" w:hint="eastAsia"/>
          <w:bCs/>
          <w:szCs w:val="21"/>
        </w:rPr>
        <w:t>、数量感</w:t>
      </w:r>
    </w:p>
    <w:p w:rsidR="00873200" w:rsidRPr="00873200" w:rsidRDefault="00873200" w:rsidP="00873200">
      <w:pPr>
        <w:numPr>
          <w:ilvl w:val="0"/>
          <w:numId w:val="3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我国国家大地坐标系（西安坐标系）采用的椭球体元素为</w:t>
      </w:r>
      <w:r w:rsidRPr="00873200">
        <w:rPr>
          <w:rFonts w:ascii="Times New Roman" w:eastAsia="宋体" w:hAnsi="Times New Roman" w:cs="Times New Roman"/>
          <w:szCs w:val="21"/>
          <w:u w:val="single"/>
        </w:rPr>
        <w:t xml:space="preserve">       </w:t>
      </w:r>
      <w:r w:rsidRPr="00873200">
        <w:rPr>
          <w:rFonts w:ascii="Times New Roman" w:eastAsia="宋体" w:hAnsi="Times New Roman" w:cs="Times New Roman" w:hint="eastAsia"/>
          <w:szCs w:val="21"/>
        </w:rPr>
        <w:t>。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A、海福特   B、克拉索夫斯基   C、GRS1975   D、GRS1980</w:t>
      </w:r>
    </w:p>
    <w:p w:rsidR="00873200" w:rsidRPr="00873200" w:rsidRDefault="00873200" w:rsidP="00873200">
      <w:pPr>
        <w:numPr>
          <w:ilvl w:val="0"/>
          <w:numId w:val="3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Times New Roman" w:eastAsia="宋体" w:hAnsi="Times New Roman" w:cs="Times New Roman" w:hint="eastAsia"/>
          <w:szCs w:val="21"/>
        </w:rPr>
        <w:t>下列不是等角投影的是</w:t>
      </w:r>
      <w:r w:rsidRPr="00873200">
        <w:rPr>
          <w:rFonts w:ascii="Times New Roman" w:eastAsia="宋体" w:hAnsi="Times New Roman" w:cs="Times New Roman"/>
          <w:szCs w:val="21"/>
          <w:u w:val="single"/>
        </w:rPr>
        <w:t xml:space="preserve">       </w:t>
      </w:r>
      <w:r w:rsidRPr="00873200">
        <w:rPr>
          <w:rFonts w:ascii="Times New Roman" w:eastAsia="宋体" w:hAnsi="Times New Roman" w:cs="Times New Roman" w:hint="eastAsia"/>
          <w:szCs w:val="21"/>
        </w:rPr>
        <w:t>。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bookmarkStart w:id="0" w:name="OLE_LINK1"/>
      <w:r w:rsidRPr="00873200">
        <w:rPr>
          <w:rFonts w:ascii="宋体" w:eastAsia="宋体" w:hAnsi="宋体" w:cs="Times New Roman" w:hint="eastAsia"/>
          <w:szCs w:val="21"/>
        </w:rPr>
        <w:lastRenderedPageBreak/>
        <w:t>A、墨卡托投影   B、SOM投影</w:t>
      </w:r>
    </w:p>
    <w:p w:rsidR="00873200" w:rsidRPr="00873200" w:rsidRDefault="00873200" w:rsidP="00873200">
      <w:pPr>
        <w:spacing w:line="336" w:lineRule="auto"/>
        <w:ind w:left="42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C、高斯-克吕格投影   D、UTM投影</w:t>
      </w:r>
    </w:p>
    <w:p w:rsidR="00873200" w:rsidRPr="00873200" w:rsidRDefault="00873200" w:rsidP="00873200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黑体" w:eastAsia="黑体" w:hAnsi="黑体" w:cs="Times New Roman" w:hint="eastAsia"/>
          <w:szCs w:val="21"/>
        </w:rPr>
        <w:t>简答题（共30分，6分/题）</w:t>
      </w:r>
      <w:bookmarkEnd w:id="0"/>
    </w:p>
    <w:p w:rsidR="00873200" w:rsidRPr="00873200" w:rsidRDefault="00873200" w:rsidP="00873200">
      <w:pPr>
        <w:numPr>
          <w:ilvl w:val="0"/>
          <w:numId w:val="4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简述地图投影普遍存在的变形分布规律。</w:t>
      </w:r>
    </w:p>
    <w:p w:rsidR="00873200" w:rsidRPr="00873200" w:rsidRDefault="00873200" w:rsidP="00873200">
      <w:pPr>
        <w:numPr>
          <w:ilvl w:val="0"/>
          <w:numId w:val="4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bCs/>
          <w:szCs w:val="21"/>
        </w:rPr>
        <w:t>简述地图符号设计的基本原则。</w:t>
      </w:r>
    </w:p>
    <w:p w:rsidR="00873200" w:rsidRPr="00873200" w:rsidRDefault="00873200" w:rsidP="00873200">
      <w:pPr>
        <w:numPr>
          <w:ilvl w:val="0"/>
          <w:numId w:val="4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简述地图概括中形状化简的几种基本方法及其作用。</w:t>
      </w:r>
    </w:p>
    <w:p w:rsidR="00873200" w:rsidRPr="00873200" w:rsidRDefault="00873200" w:rsidP="00873200">
      <w:pPr>
        <w:numPr>
          <w:ilvl w:val="0"/>
          <w:numId w:val="4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bCs/>
          <w:szCs w:val="21"/>
        </w:rPr>
        <w:t>简述遥感影像地图的制作过程。</w:t>
      </w:r>
    </w:p>
    <w:p w:rsidR="00873200" w:rsidRPr="00873200" w:rsidRDefault="00873200" w:rsidP="00873200">
      <w:pPr>
        <w:numPr>
          <w:ilvl w:val="0"/>
          <w:numId w:val="4"/>
        </w:numPr>
        <w:tabs>
          <w:tab w:val="num" w:pos="360"/>
        </w:tabs>
        <w:spacing w:line="336" w:lineRule="auto"/>
        <w:ind w:left="360" w:hanging="36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bCs/>
          <w:szCs w:val="21"/>
        </w:rPr>
        <w:t>绘图说明计算机中梯形法计算多边形面积的原理。</w:t>
      </w:r>
    </w:p>
    <w:p w:rsidR="00873200" w:rsidRPr="00873200" w:rsidRDefault="00873200" w:rsidP="00873200">
      <w:pPr>
        <w:numPr>
          <w:ilvl w:val="0"/>
          <w:numId w:val="1"/>
        </w:num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黑体" w:eastAsia="黑体" w:hAnsi="黑体" w:cs="Times New Roman" w:hint="eastAsia"/>
          <w:szCs w:val="21"/>
        </w:rPr>
        <w:t>综合分析题（共20分，其中2、3题选做一题）</w:t>
      </w:r>
    </w:p>
    <w:p w:rsidR="00873200" w:rsidRPr="00873200" w:rsidRDefault="00873200" w:rsidP="00873200">
      <w:p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1. 结合地图的基本特性分析普通地图与航空像片、卫星影像之间的区别。（8分）</w:t>
      </w:r>
    </w:p>
    <w:p w:rsidR="00873200" w:rsidRPr="00873200" w:rsidRDefault="00873200" w:rsidP="00873200">
      <w:pPr>
        <w:spacing w:line="336" w:lineRule="auto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2．结合下图中的专题地图表示方法及表达效果，说明以下3个问题：</w:t>
      </w:r>
    </w:p>
    <w:p w:rsidR="00873200" w:rsidRPr="00873200" w:rsidRDefault="00873200" w:rsidP="00873200">
      <w:pPr>
        <w:spacing w:line="336" w:lineRule="auto"/>
        <w:ind w:firstLineChars="171" w:firstLine="359"/>
        <w:outlineLvl w:val="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（a）图中分别采用了哪三种专题地图的表示方法？（3分）</w:t>
      </w:r>
    </w:p>
    <w:p w:rsidR="00873200" w:rsidRPr="00873200" w:rsidRDefault="00873200" w:rsidP="00873200">
      <w:pPr>
        <w:spacing w:line="336" w:lineRule="auto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（b）分别说明这几种方法是如何表示专题现象的？（6分）</w:t>
      </w:r>
    </w:p>
    <w:p w:rsidR="00873200" w:rsidRPr="00873200" w:rsidRDefault="00873200" w:rsidP="00873200">
      <w:pPr>
        <w:spacing w:line="336" w:lineRule="auto"/>
        <w:ind w:firstLineChars="171" w:firstLine="359"/>
        <w:outlineLvl w:val="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（c）解释多种专题地图表示方法配合使用的思路。（3分）</w:t>
      </w:r>
    </w:p>
    <w:p w:rsidR="00873200" w:rsidRPr="00873200" w:rsidRDefault="00873200" w:rsidP="00873200">
      <w:pPr>
        <w:spacing w:line="336" w:lineRule="auto"/>
        <w:ind w:firstLineChars="171" w:firstLine="359"/>
        <w:outlineLvl w:val="0"/>
        <w:rPr>
          <w:rFonts w:ascii="宋体" w:eastAsia="宋体" w:hAnsi="宋体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4457700" cy="3867150"/>
            <wp:effectExtent l="0" t="0" r="0" b="0"/>
            <wp:docPr id="1" name="图片 1" descr="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00">
        <w:rPr>
          <w:rFonts w:ascii="Times New Roman" w:eastAsia="宋体" w:hAnsi="Times New Roman" w:cs="Times New Roman"/>
          <w:szCs w:val="24"/>
        </w:rPr>
        <w:t> </w:t>
      </w:r>
    </w:p>
    <w:p w:rsidR="00873200" w:rsidRPr="00873200" w:rsidRDefault="00873200" w:rsidP="00873200">
      <w:pPr>
        <w:spacing w:line="336" w:lineRule="auto"/>
        <w:rPr>
          <w:rFonts w:ascii="Times New Roman" w:eastAsia="宋体" w:hAnsi="Times New Roman" w:cs="Times New Roman" w:hint="eastAsia"/>
          <w:szCs w:val="24"/>
        </w:rPr>
      </w:pPr>
      <w:r w:rsidRPr="00873200">
        <w:rPr>
          <w:rFonts w:ascii="Times New Roman" w:eastAsia="宋体" w:hAnsi="Times New Roman" w:cs="Times New Roman"/>
          <w:szCs w:val="24"/>
        </w:rPr>
        <w:t>3</w:t>
      </w:r>
      <w:r w:rsidRPr="00873200">
        <w:rPr>
          <w:rFonts w:ascii="宋体" w:eastAsia="宋体" w:hAnsi="宋体" w:cs="Times New Roman" w:hint="eastAsia"/>
          <w:szCs w:val="21"/>
        </w:rPr>
        <w:t>．以交通旅游图集的编制为例，说明以下3个问题：</w:t>
      </w:r>
    </w:p>
    <w:p w:rsidR="00873200" w:rsidRPr="00873200" w:rsidRDefault="00873200" w:rsidP="00873200">
      <w:pPr>
        <w:spacing w:line="336" w:lineRule="auto"/>
        <w:ind w:firstLineChars="171" w:firstLine="359"/>
        <w:outlineLvl w:val="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（a）需要准备准备哪些基本资料？（3分）</w:t>
      </w:r>
    </w:p>
    <w:p w:rsidR="00873200" w:rsidRPr="00873200" w:rsidRDefault="00873200" w:rsidP="00873200">
      <w:pPr>
        <w:spacing w:line="336" w:lineRule="auto"/>
        <w:ind w:firstLineChars="171" w:firstLine="359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t>（b）分析地图集中的专题要素及其特征。（6分）</w:t>
      </w:r>
    </w:p>
    <w:p w:rsidR="00873200" w:rsidRPr="00873200" w:rsidRDefault="00873200" w:rsidP="00873200">
      <w:pPr>
        <w:spacing w:line="336" w:lineRule="auto"/>
        <w:ind w:firstLineChars="171" w:firstLine="359"/>
        <w:outlineLvl w:val="0"/>
        <w:rPr>
          <w:rFonts w:ascii="Times New Roman" w:eastAsia="宋体" w:hAnsi="Times New Roman" w:cs="Times New Roman"/>
          <w:szCs w:val="24"/>
        </w:rPr>
      </w:pPr>
      <w:r w:rsidRPr="00873200">
        <w:rPr>
          <w:rFonts w:ascii="宋体" w:eastAsia="宋体" w:hAnsi="宋体" w:cs="Times New Roman" w:hint="eastAsia"/>
          <w:szCs w:val="21"/>
        </w:rPr>
        <w:lastRenderedPageBreak/>
        <w:t>（c）分别说明(b)中专题要素特征可采用的表示方法。（3分）</w:t>
      </w:r>
    </w:p>
    <w:p w:rsidR="00873200" w:rsidRPr="00873200" w:rsidRDefault="00873200" w:rsidP="00873200">
      <w:pPr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873200">
        <w:rPr>
          <w:rFonts w:ascii="Arial" w:eastAsia="宋体" w:hAnsi="Arial" w:cs="Arial" w:hint="eastAsia"/>
          <w:vanish/>
          <w:sz w:val="16"/>
          <w:szCs w:val="16"/>
        </w:rPr>
        <w:t>窗体底端</w:t>
      </w:r>
    </w:p>
    <w:p w:rsidR="004A3CAB" w:rsidRDefault="004A3CAB">
      <w:bookmarkStart w:id="1" w:name="_GoBack"/>
      <w:bookmarkEnd w:id="1"/>
    </w:p>
    <w:sectPr w:rsidR="004A3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532D0"/>
    <w:multiLevelType w:val="hybridMultilevel"/>
    <w:tmpl w:val="412EE348"/>
    <w:lvl w:ilvl="0" w:tplc="55AACF3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E17AF"/>
    <w:multiLevelType w:val="hybridMultilevel"/>
    <w:tmpl w:val="B3347AD6"/>
    <w:lvl w:ilvl="0" w:tplc="55AACF3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245B56"/>
    <w:multiLevelType w:val="hybridMultilevel"/>
    <w:tmpl w:val="A6DAA6DA"/>
    <w:lvl w:ilvl="0" w:tplc="AA6C9144">
      <w:start w:val="1"/>
      <w:numFmt w:val="koreanDigital2"/>
      <w:lvlText w:val="%1、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FE6336"/>
    <w:multiLevelType w:val="hybridMultilevel"/>
    <w:tmpl w:val="C73A7744"/>
    <w:lvl w:ilvl="0" w:tplc="55AACF3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00"/>
    <w:rsid w:val="004A3CAB"/>
    <w:rsid w:val="008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7320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7320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73200"/>
    <w:pPr>
      <w:pBdr>
        <w:top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73200"/>
    <w:rPr>
      <w:rFonts w:ascii="Arial" w:eastAsia="宋体" w:hAnsi="Arial" w:cs="Arial"/>
      <w:vanish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8732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2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7320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7320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73200"/>
    <w:pPr>
      <w:pBdr>
        <w:top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73200"/>
    <w:rPr>
      <w:rFonts w:ascii="Arial" w:eastAsia="宋体" w:hAnsi="Arial" w:cs="Arial"/>
      <w:vanish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87320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2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asua</dc:creator>
  <cp:lastModifiedBy>asua</cp:lastModifiedBy>
  <cp:revision>1</cp:revision>
  <dcterms:created xsi:type="dcterms:W3CDTF">2011-11-16T05:13:00Z</dcterms:created>
  <dcterms:modified xsi:type="dcterms:W3CDTF">2011-11-16T05:15:00Z</dcterms:modified>
</cp:coreProperties>
</file>