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0C61F" w14:textId="6A37C97C" w:rsidR="00681F57" w:rsidRDefault="00F6500E">
      <w:r>
        <w:t>Proposal of EIE41</w:t>
      </w:r>
      <w:r w:rsidR="00BA24FD">
        <w:t>17</w:t>
      </w:r>
      <w:r w:rsidR="00E857FA">
        <w:t>(Capstone Project)</w:t>
      </w:r>
      <w:r>
        <w:t xml:space="preserve">- DGA </w:t>
      </w:r>
      <w:r w:rsidR="002C2511">
        <w:t>detection (</w:t>
      </w:r>
      <w:r>
        <w:t>23016082d Ye Lim Kit Michael)</w:t>
      </w:r>
    </w:p>
    <w:p w14:paraId="56CEA1C3" w14:textId="2F2B7DA2" w:rsidR="00F6500E" w:rsidRDefault="00F6500E" w:rsidP="003B3FC3">
      <w:pPr>
        <w:pStyle w:val="a9"/>
        <w:numPr>
          <w:ilvl w:val="0"/>
          <w:numId w:val="1"/>
        </w:numPr>
      </w:pPr>
      <w:r>
        <w:t>Objectives:</w:t>
      </w:r>
      <w:r>
        <w:br/>
        <w:t xml:space="preserve">The objective of this project is to detect the domain generated by </w:t>
      </w:r>
      <w:r w:rsidR="00092AD7">
        <w:t xml:space="preserve">the </w:t>
      </w:r>
      <w:r>
        <w:t xml:space="preserve">DGA algorithm through </w:t>
      </w:r>
      <w:r w:rsidR="00092AD7">
        <w:t xml:space="preserve">the </w:t>
      </w:r>
      <w:r>
        <w:t>deep learning method and compare</w:t>
      </w:r>
      <w:r w:rsidR="00E857FA">
        <w:t xml:space="preserve"> the performance</w:t>
      </w:r>
      <w:r>
        <w:t xml:space="preserve"> with machine learning.</w:t>
      </w:r>
    </w:p>
    <w:p w14:paraId="2F79629D" w14:textId="1FA7F1FA" w:rsidR="00E857FA" w:rsidRDefault="00E857FA" w:rsidP="003B3FC3">
      <w:pPr>
        <w:pStyle w:val="a9"/>
        <w:numPr>
          <w:ilvl w:val="0"/>
          <w:numId w:val="1"/>
        </w:numPr>
      </w:pPr>
      <w:r w:rsidRPr="00E857FA">
        <w:t>Introduction</w:t>
      </w:r>
      <w:r>
        <w:t>:</w:t>
      </w:r>
      <w:r>
        <w:br/>
        <w:t xml:space="preserve">DGA domain is used in computer </w:t>
      </w:r>
      <w:r w:rsidR="00092AD7">
        <w:t>viruses</w:t>
      </w:r>
      <w:r>
        <w:t xml:space="preserve"> when a computer gets infected, the attacker may want to have the personal credential of the victim or sometimes get control </w:t>
      </w:r>
      <w:r w:rsidR="00092AD7">
        <w:t>of</w:t>
      </w:r>
      <w:r>
        <w:t xml:space="preserve"> their devices. To achieve this, sometimes a virus will install a DGA algorithm to the infected device and keep sending out DNS </w:t>
      </w:r>
      <w:r w:rsidR="00092AD7">
        <w:t>requests</w:t>
      </w:r>
      <w:r>
        <w:t xml:space="preserve"> with a computer-generated domain name. And within these DNS </w:t>
      </w:r>
      <w:r w:rsidR="00092AD7">
        <w:t>requests</w:t>
      </w:r>
      <w:r>
        <w:t xml:space="preserve">, only </w:t>
      </w:r>
      <w:r w:rsidR="00092AD7">
        <w:t xml:space="preserve">a </w:t>
      </w:r>
      <w:r>
        <w:t xml:space="preserve">few of them can be connected to the attacker. Then they can get the </w:t>
      </w:r>
      <w:r w:rsidR="00092AD7">
        <w:t>credentials</w:t>
      </w:r>
      <w:r>
        <w:t xml:space="preserve"> of </w:t>
      </w:r>
      <w:r w:rsidR="00092AD7">
        <w:t xml:space="preserve">the </w:t>
      </w:r>
      <w:r>
        <w:t>user or command their computer to perform what they want.</w:t>
      </w:r>
      <w:r>
        <w:br/>
        <w:t>So in this project</w:t>
      </w:r>
      <w:r w:rsidR="00092AD7">
        <w:t>,</w:t>
      </w:r>
      <w:r>
        <w:t xml:space="preserve"> I will try to develop a</w:t>
      </w:r>
      <w:r w:rsidR="004A0033">
        <w:t xml:space="preserve"> machine learning</w:t>
      </w:r>
      <w:r>
        <w:t xml:space="preserve"> model to </w:t>
      </w:r>
      <w:r w:rsidR="002C2511">
        <w:t>classify</w:t>
      </w:r>
      <w:r w:rsidR="004A0033">
        <w:t xml:space="preserve"> whether</w:t>
      </w:r>
      <w:r w:rsidR="002C2511">
        <w:t xml:space="preserve"> the domain is generated by the DGA algorithm. We will try a deep learning model first, which is a mixed layer model with N-gram, transformer (encoder only) and a pooling layer to process the encoded vector from the transformer. After we build a basic model for DGA detection. There are several </w:t>
      </w:r>
      <w:r w:rsidR="004A0033">
        <w:t>aspects</w:t>
      </w:r>
      <w:r w:rsidR="002C2511">
        <w:t xml:space="preserve"> we </w:t>
      </w:r>
      <w:r w:rsidR="00092AD7">
        <w:t>would</w:t>
      </w:r>
      <w:r w:rsidR="002C2511">
        <w:t xml:space="preserve"> like to</w:t>
      </w:r>
      <w:r w:rsidR="00092AD7">
        <w:t xml:space="preserve"> further</w:t>
      </w:r>
      <w:r w:rsidR="002C2511">
        <w:t xml:space="preserve"> investigate:</w:t>
      </w:r>
      <w:r w:rsidR="002C2511">
        <w:br/>
        <w:t>1. Performance between machine learning and our deep learning model</w:t>
      </w:r>
      <w:r w:rsidR="004A0033">
        <w:t>.</w:t>
      </w:r>
      <w:r w:rsidR="002C2511">
        <w:br/>
        <w:t xml:space="preserve">2. </w:t>
      </w:r>
      <w:r w:rsidR="002C2511">
        <w:rPr>
          <w:rFonts w:hint="eastAsia"/>
        </w:rPr>
        <w:t xml:space="preserve">The </w:t>
      </w:r>
      <w:r w:rsidR="002C2511">
        <w:t xml:space="preserve">resistance </w:t>
      </w:r>
      <w:r w:rsidR="00092AD7">
        <w:t>to</w:t>
      </w:r>
      <w:r w:rsidR="002C2511">
        <w:t xml:space="preserve"> the </w:t>
      </w:r>
      <w:r w:rsidR="004A0033" w:rsidRPr="004A0033">
        <w:t>adversarial</w:t>
      </w:r>
      <w:r w:rsidR="004A0033">
        <w:t xml:space="preserve"> </w:t>
      </w:r>
      <w:r w:rsidR="002C2511">
        <w:t>attack</w:t>
      </w:r>
      <w:r w:rsidR="004A0033">
        <w:t>.</w:t>
      </w:r>
      <w:r w:rsidR="004A0033">
        <w:br/>
        <w:t xml:space="preserve">3. </w:t>
      </w:r>
      <w:r w:rsidR="00092AD7">
        <w:t>Optimize the model.</w:t>
      </w:r>
    </w:p>
    <w:p w14:paraId="52465780" w14:textId="4DE8D792" w:rsidR="00BB6CB5" w:rsidRDefault="004A0033" w:rsidP="003B3FC3">
      <w:pPr>
        <w:pStyle w:val="a9"/>
        <w:numPr>
          <w:ilvl w:val="0"/>
          <w:numId w:val="1"/>
        </w:numPr>
      </w:pPr>
      <w:r w:rsidRPr="004A0033">
        <w:t>Methodology</w:t>
      </w:r>
      <w:r>
        <w:t>:</w:t>
      </w:r>
      <w:r>
        <w:br/>
        <w:t xml:space="preserve">Our model consists of different layers and parts. I will combine them in one and </w:t>
      </w:r>
      <w:r w:rsidR="00092AD7">
        <w:t>train</w:t>
      </w:r>
      <w:r>
        <w:t xml:space="preserve"> the model with all the </w:t>
      </w:r>
      <w:r w:rsidR="00092AD7">
        <w:t>layers</w:t>
      </w:r>
      <w:r>
        <w:t xml:space="preserve"> together.</w:t>
      </w:r>
      <w:r>
        <w:br/>
        <w:t xml:space="preserve">First, we will do some basic cleaning on the domain name, as we are only interested in </w:t>
      </w:r>
      <w:r w:rsidR="00092AD7">
        <w:t xml:space="preserve">the </w:t>
      </w:r>
      <w:r>
        <w:t xml:space="preserve">second-level domain of the site. Some cleaning for the domain will need to </w:t>
      </w:r>
      <w:r w:rsidR="00092AD7">
        <w:t>be performed</w:t>
      </w:r>
      <w:r>
        <w:t xml:space="preserve"> first. </w:t>
      </w:r>
      <w:r w:rsidR="00A52EE9">
        <w:t>To achieve this, I will use a library “</w:t>
      </w:r>
      <w:proofErr w:type="spellStart"/>
      <w:r w:rsidR="00A52EE9" w:rsidRPr="00A52EE9">
        <w:t>tldextract</w:t>
      </w:r>
      <w:proofErr w:type="spellEnd"/>
      <w:r w:rsidR="00A52EE9">
        <w:t>” to clear the domain first with only the second-level domain being left. For example, a domain name “www.</w:t>
      </w:r>
      <w:r w:rsidR="00A52EE9" w:rsidRPr="00A52EE9">
        <w:t>fb01cc736a91a324bedd71db0a8e2a3c.info</w:t>
      </w:r>
      <w:r w:rsidR="00A52EE9">
        <w:t xml:space="preserve">” will be converted to </w:t>
      </w:r>
      <w:r w:rsidR="00A52EE9">
        <w:lastRenderedPageBreak/>
        <w:t>“</w:t>
      </w:r>
      <w:r w:rsidR="00A52EE9" w:rsidRPr="00A52EE9">
        <w:t>fb01cc736a91a324bedd71db0a8e2a3c</w:t>
      </w:r>
      <w:r w:rsidR="00A52EE9">
        <w:t xml:space="preserve">” as we are only interested in the second-level domain. The “www.” and “.info” will be removed. </w:t>
      </w:r>
      <w:r>
        <w:br/>
        <w:t>Furthermore,</w:t>
      </w:r>
      <w:r w:rsidR="00A52EE9">
        <w:t xml:space="preserve"> after the domain name is clean,</w:t>
      </w:r>
      <w:r>
        <w:t xml:space="preserve"> we will use </w:t>
      </w:r>
      <w:r w:rsidR="00092AD7">
        <w:t>an</w:t>
      </w:r>
      <w:r>
        <w:t xml:space="preserve"> N-gram model to separate a word into a small piece to input</w:t>
      </w:r>
      <w:r w:rsidR="004F2767">
        <w:t xml:space="preserve"> it</w:t>
      </w:r>
      <w:r>
        <w:t xml:space="preserve"> </w:t>
      </w:r>
      <w:r w:rsidR="00092AD7">
        <w:t>into</w:t>
      </w:r>
      <w:r>
        <w:t xml:space="preserve"> the model in the back. For example, if we are using 1-gram, then the word “google”</w:t>
      </w:r>
      <w:r w:rsidR="004F2767">
        <w:t>, will be separated into multiple “</w:t>
      </w:r>
      <w:r w:rsidR="00092AD7">
        <w:t>grams</w:t>
      </w:r>
      <w:r w:rsidR="004F2767">
        <w:t>” and each gram with N words. In this case</w:t>
      </w:r>
      <w:r w:rsidR="00092AD7">
        <w:t>,</w:t>
      </w:r>
      <w:r w:rsidR="004F2767">
        <w:t xml:space="preserve"> the word “google” will be converted to “g”, “o”, “o”, “g”, “l”, “e”. And it will be inputted to the model. </w:t>
      </w:r>
      <w:r w:rsidR="004F2767">
        <w:br/>
        <w:t xml:space="preserve">After the word is converted </w:t>
      </w:r>
      <w:r w:rsidR="0060228F">
        <w:t>into</w:t>
      </w:r>
      <w:r w:rsidR="004F2767">
        <w:t xml:space="preserve"> </w:t>
      </w:r>
      <w:r w:rsidR="00092AD7">
        <w:t>N-gram</w:t>
      </w:r>
      <w:r w:rsidR="004F2767">
        <w:t xml:space="preserve">. It will </w:t>
      </w:r>
      <w:r w:rsidR="00092AD7">
        <w:t>be</w:t>
      </w:r>
      <w:r w:rsidR="004F2767">
        <w:t xml:space="preserve"> inputted into a</w:t>
      </w:r>
      <w:r w:rsidR="0060228F">
        <w:t xml:space="preserve">n encoder of a transformer first. Which contains a word embedding layer, a multi-head attention mechanism, </w:t>
      </w:r>
      <w:r w:rsidR="00092AD7">
        <w:t xml:space="preserve">a </w:t>
      </w:r>
      <w:r w:rsidR="0060228F">
        <w:t>normalization layer and a feed word layer.</w:t>
      </w:r>
      <w:r w:rsidR="0060228F">
        <w:br/>
        <w:t xml:space="preserve">The </w:t>
      </w:r>
      <w:r w:rsidR="00092AD7">
        <w:t>workflow</w:t>
      </w:r>
      <w:r w:rsidR="0060228F">
        <w:t xml:space="preserve"> of </w:t>
      </w:r>
      <w:r w:rsidR="00092AD7">
        <w:t>an</w:t>
      </w:r>
      <w:r w:rsidR="0060228F">
        <w:t xml:space="preserve"> encoder will be: first the word will get input to the word embedding layer which </w:t>
      </w:r>
      <w:r w:rsidR="00092AD7">
        <w:t>converts</w:t>
      </w:r>
      <w:r w:rsidR="0060228F">
        <w:t xml:space="preserve"> the word into a number for the model to </w:t>
      </w:r>
      <w:proofErr w:type="spellStart"/>
      <w:r w:rsidR="00092AD7">
        <w:t>analyse</w:t>
      </w:r>
      <w:proofErr w:type="spellEnd"/>
      <w:r w:rsidR="0060228F">
        <w:t xml:space="preserve">, then it will use the positional encoding algorithm to give each text a positional index which will be added to the embedded word. After that, the model will use the multi-head attention to calculate the Query, Key and Value vector for each word. Which can </w:t>
      </w:r>
      <w:proofErr w:type="spellStart"/>
      <w:r w:rsidR="00092AD7">
        <w:t>analyse</w:t>
      </w:r>
      <w:proofErr w:type="spellEnd"/>
      <w:r w:rsidR="0060228F">
        <w:t xml:space="preserve"> the relationship between each word of a sentence. </w:t>
      </w:r>
      <w:r w:rsidR="00EB1981">
        <w:t xml:space="preserve">Then it will output a vector of attention value. Each </w:t>
      </w:r>
      <w:r w:rsidR="00092AD7">
        <w:t>represents</w:t>
      </w:r>
      <w:r w:rsidR="00EB1981">
        <w:t xml:space="preserve"> different parts of the data. Finally, it will go through a Feed Forward network, which is a simple neural network, which </w:t>
      </w:r>
      <w:r w:rsidR="00092AD7">
        <w:t>connects</w:t>
      </w:r>
      <w:r w:rsidR="00EB1981">
        <w:t xml:space="preserve"> the vector as an input with some neurons inside. It can weigh the output vector of attention and decide which is more related to the task. And it will produce a vector as the output of the encoder.</w:t>
      </w:r>
      <w:r w:rsidR="00EB1981">
        <w:br/>
      </w:r>
      <w:r w:rsidR="004F2767">
        <w:br/>
      </w:r>
      <w:r w:rsidR="004F2767">
        <w:lastRenderedPageBreak/>
        <w:fldChar w:fldCharType="begin"/>
      </w:r>
      <w:r w:rsidR="004F2767">
        <w:instrText xml:space="preserve"> INCLUDEPICTURE "https://vaclavkosar.com/images/transformer-encoder-decoder.png" \* MERGEFORMATINET </w:instrText>
      </w:r>
      <w:r w:rsidR="004F2767">
        <w:fldChar w:fldCharType="separate"/>
      </w:r>
      <w:r w:rsidR="004F2767">
        <w:rPr>
          <w:noProof/>
        </w:rPr>
        <w:drawing>
          <wp:inline distT="0" distB="0" distL="0" distR="0" wp14:anchorId="057B50DE" wp14:editId="59F75AAC">
            <wp:extent cx="5274310" cy="3837940"/>
            <wp:effectExtent l="0" t="0" r="0" b="0"/>
            <wp:docPr id="1128016875" name="圖片 1" descr="Encoder-Only vs Decoder-Only vs Encoder-Decoder Transfo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oder-Only vs Decoder-Only vs Encoder-Decoder Transform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767">
        <w:fldChar w:fldCharType="end"/>
      </w:r>
      <w:r w:rsidR="004F2767">
        <w:br/>
        <w:t xml:space="preserve">fig1. </w:t>
      </w:r>
      <w:r w:rsidR="00092AD7">
        <w:t>For a</w:t>
      </w:r>
      <w:r w:rsidR="004F2767">
        <w:t xml:space="preserve"> transformer model</w:t>
      </w:r>
      <w:r w:rsidR="00092AD7">
        <w:t>,</w:t>
      </w:r>
      <w:r w:rsidR="004F2767">
        <w:t xml:space="preserve"> we will only focus on the encoder in this project. Please ignore the decoder part.[1]</w:t>
      </w:r>
      <w:r w:rsidR="00EB1981">
        <w:br/>
        <w:t xml:space="preserve">After the encoder, it will get to the </w:t>
      </w:r>
      <w:r w:rsidR="004D6BA9">
        <w:t xml:space="preserve">pooling layer, which </w:t>
      </w:r>
      <w:r w:rsidR="00092AD7">
        <w:t>is</w:t>
      </w:r>
      <w:r w:rsidR="004D6BA9">
        <w:t xml:space="preserve"> a simple layer that </w:t>
      </w:r>
      <w:r w:rsidR="00092AD7">
        <w:t>calculates</w:t>
      </w:r>
      <w:r w:rsidR="004D6BA9">
        <w:t xml:space="preserve"> the max/average of an area of </w:t>
      </w:r>
      <w:r w:rsidR="00092AD7">
        <w:t xml:space="preserve">a </w:t>
      </w:r>
      <w:r w:rsidR="004D6BA9">
        <w:t xml:space="preserve">matrix. </w:t>
      </w:r>
      <w:r w:rsidR="00092AD7">
        <w:t>Depending</w:t>
      </w:r>
      <w:r w:rsidR="004D6BA9">
        <w:t xml:space="preserve"> on our choice, it may either be calculating the average of the area or the </w:t>
      </w:r>
      <w:r w:rsidR="00092AD7">
        <w:t>maximum</w:t>
      </w:r>
      <w:r w:rsidR="004D6BA9">
        <w:t xml:space="preserve"> number of that area. Then it will get through a fully connected layer again and end with a neuron with </w:t>
      </w:r>
      <w:r w:rsidR="00092AD7">
        <w:t xml:space="preserve">a </w:t>
      </w:r>
      <w:r w:rsidR="004D6BA9">
        <w:t xml:space="preserve">sigmoid as </w:t>
      </w:r>
      <w:r w:rsidR="00092AD7">
        <w:t xml:space="preserve">an </w:t>
      </w:r>
      <w:r w:rsidR="004D6BA9">
        <w:t>activation function to decide whether it is a malicious domain.</w:t>
      </w:r>
      <w:r w:rsidR="00BB6CB5">
        <w:br/>
      </w:r>
      <w:r w:rsidR="00BB6CB5">
        <w:fldChar w:fldCharType="begin"/>
      </w:r>
      <w:r w:rsidR="00BB6CB5">
        <w:instrText xml:space="preserve"> INCLUDEPICTURE "https://media.geeksforgeeks.org/wp-content/uploads/20190721025744/Screenshot-2019-07-21-at-2.57.13-AM.png" \* MERGEFORMATINET </w:instrText>
      </w:r>
      <w:r w:rsidR="00BB6CB5">
        <w:fldChar w:fldCharType="separate"/>
      </w:r>
      <w:r w:rsidR="00BB6CB5">
        <w:rPr>
          <w:noProof/>
        </w:rPr>
        <w:drawing>
          <wp:inline distT="0" distB="0" distL="0" distR="0" wp14:anchorId="79FDB6C0" wp14:editId="103CE3A6">
            <wp:extent cx="5274310" cy="1882140"/>
            <wp:effectExtent l="0" t="0" r="0" b="0"/>
            <wp:docPr id="1930380113" name="圖片 2" descr="CNN | Introduction to Pooling Laye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NN | Introduction to Pooling Layer - GeeksforGee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CB5">
        <w:fldChar w:fldCharType="end"/>
      </w:r>
      <w:r w:rsidR="00BB6CB5">
        <w:br/>
        <w:t xml:space="preserve">fig2. A demonstration of </w:t>
      </w:r>
      <w:r w:rsidR="00092AD7">
        <w:t xml:space="preserve">the </w:t>
      </w:r>
      <w:r w:rsidR="00BB6CB5">
        <w:t>pooling layer. [2]</w:t>
      </w:r>
      <w:r w:rsidR="003B3FC3">
        <w:br/>
        <w:t xml:space="preserve">And the following is the structure of my model: </w:t>
      </w:r>
      <w:r w:rsidR="003B3FC3">
        <w:rPr>
          <w:noProof/>
        </w:rPr>
        <w:lastRenderedPageBreak/>
        <w:drawing>
          <wp:inline distT="0" distB="0" distL="0" distR="0" wp14:anchorId="3E0EC443" wp14:editId="4C025327">
            <wp:extent cx="5274310" cy="2922270"/>
            <wp:effectExtent l="0" t="0" r="0" b="0"/>
            <wp:docPr id="1233005931" name="圖片 2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05931" name="圖片 2" descr="一張含有 文字, 螢幕擷取畫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1BF2" w14:textId="01DA2512" w:rsidR="004D6BA9" w:rsidRDefault="004D6BA9" w:rsidP="003B3FC3">
      <w:pPr>
        <w:pStyle w:val="a9"/>
        <w:numPr>
          <w:ilvl w:val="0"/>
          <w:numId w:val="1"/>
        </w:numPr>
      </w:pPr>
      <w:r>
        <w:t>Project schedule:</w:t>
      </w:r>
      <w:r>
        <w:br/>
        <w:t xml:space="preserve">build the basic model- before </w:t>
      </w:r>
      <w:r w:rsidR="00092AD7">
        <w:t xml:space="preserve">the </w:t>
      </w:r>
      <w:r>
        <w:t>1</w:t>
      </w:r>
      <w:r w:rsidRPr="003B3FC3">
        <w:rPr>
          <w:vertAlign w:val="superscript"/>
        </w:rPr>
        <w:t>st</w:t>
      </w:r>
      <w:r>
        <w:t xml:space="preserve"> of Oct 2024</w:t>
      </w:r>
      <w:r>
        <w:br/>
        <w:t xml:space="preserve">refine the model- before </w:t>
      </w:r>
      <w:r w:rsidR="00092AD7">
        <w:t xml:space="preserve">the </w:t>
      </w:r>
      <w:r>
        <w:t>1</w:t>
      </w:r>
      <w:r w:rsidRPr="003B3FC3">
        <w:rPr>
          <w:vertAlign w:val="superscript"/>
        </w:rPr>
        <w:t>st</w:t>
      </w:r>
      <w:r>
        <w:t xml:space="preserve"> of November 2024</w:t>
      </w:r>
      <w:r w:rsidR="003B3FC3">
        <w:br/>
        <w:t>develop several traditional machine learning model for compression- before the 1</w:t>
      </w:r>
      <w:r w:rsidR="003B3FC3" w:rsidRPr="003B3FC3">
        <w:rPr>
          <w:vertAlign w:val="superscript"/>
        </w:rPr>
        <w:t>st</w:t>
      </w:r>
      <w:r w:rsidR="003B3FC3">
        <w:t xml:space="preserve"> of December 2024</w:t>
      </w:r>
      <w:r>
        <w:br/>
        <w:t xml:space="preserve">test other classification method and compare the </w:t>
      </w:r>
      <w:proofErr w:type="gramStart"/>
      <w:r>
        <w:t>performance(</w:t>
      </w:r>
      <w:proofErr w:type="gramEnd"/>
      <w:r>
        <w:t>traditional machine learning)- before 1</w:t>
      </w:r>
      <w:r w:rsidRPr="003B3FC3">
        <w:rPr>
          <w:vertAlign w:val="superscript"/>
        </w:rPr>
        <w:t>st</w:t>
      </w:r>
      <w:r>
        <w:t xml:space="preserve"> of </w:t>
      </w:r>
      <w:r w:rsidR="003B3FC3">
        <w:t>January</w:t>
      </w:r>
      <w:r>
        <w:t xml:space="preserve"> 202</w:t>
      </w:r>
      <w:r w:rsidR="003B3FC3">
        <w:t>5</w:t>
      </w:r>
      <w:r>
        <w:br/>
        <w:t xml:space="preserve">try to make the model able to resist the adversarial attack- before </w:t>
      </w:r>
      <w:r w:rsidR="00092AD7">
        <w:t xml:space="preserve">the </w:t>
      </w:r>
      <w:r>
        <w:t>1</w:t>
      </w:r>
      <w:r w:rsidRPr="003B3FC3">
        <w:rPr>
          <w:vertAlign w:val="superscript"/>
        </w:rPr>
        <w:t>st</w:t>
      </w:r>
      <w:r>
        <w:t xml:space="preserve"> of </w:t>
      </w:r>
      <w:r w:rsidR="003B3FC3">
        <w:t>February</w:t>
      </w:r>
      <w:r>
        <w:t xml:space="preserve"> 2025</w:t>
      </w:r>
      <w:r>
        <w:br/>
      </w:r>
    </w:p>
    <w:p w14:paraId="5DAC6EE4" w14:textId="77777777" w:rsidR="004F2767" w:rsidRDefault="004F2767">
      <w:pPr>
        <w:widowControl/>
      </w:pPr>
      <w:r>
        <w:br w:type="page"/>
      </w:r>
    </w:p>
    <w:p w14:paraId="187E5B1C" w14:textId="01AE8C69" w:rsidR="004A0033" w:rsidRDefault="004F2767" w:rsidP="003B3FC3">
      <w:pPr>
        <w:pStyle w:val="a9"/>
        <w:numPr>
          <w:ilvl w:val="0"/>
          <w:numId w:val="1"/>
        </w:numPr>
      </w:pPr>
      <w:r>
        <w:lastRenderedPageBreak/>
        <w:t>Reference:</w:t>
      </w:r>
      <w:r>
        <w:br/>
        <w:t xml:space="preserve">1. </w:t>
      </w:r>
      <w:r w:rsidRPr="004F2767">
        <w:t>Encoder-Only vs Decoder-Only vs Encoder-Decoder Transformer</w:t>
      </w:r>
      <w:r>
        <w:t xml:space="preserve">. Vaclav Kosar(29 Oct 2023): </w:t>
      </w:r>
      <w:hyperlink r:id="rId8" w:history="1">
        <w:r w:rsidRPr="00DF673F">
          <w:rPr>
            <w:rStyle w:val="ae"/>
          </w:rPr>
          <w:t>https://vaclavkosar.com/ml/Encoder-only-Decoder-only-vs-Encoder-Decoder-Transfomer</w:t>
        </w:r>
      </w:hyperlink>
      <w:r>
        <w:br/>
      </w:r>
      <w:r w:rsidR="00BB6CB5">
        <w:t xml:space="preserve">2. CNN | Introduction to Pooling Layer. </w:t>
      </w:r>
      <w:proofErr w:type="spellStart"/>
      <w:r w:rsidR="00BB6CB5" w:rsidRPr="00BB6CB5">
        <w:t>savyakhosla</w:t>
      </w:r>
      <w:proofErr w:type="spellEnd"/>
      <w:r w:rsidR="00BB6CB5">
        <w:t xml:space="preserve"> (</w:t>
      </w:r>
      <w:r w:rsidR="00BB6CB5" w:rsidRPr="00BB6CB5">
        <w:t>04 Sep 2024</w:t>
      </w:r>
      <w:r w:rsidR="00BB6CB5">
        <w:t xml:space="preserve">): </w:t>
      </w:r>
      <w:hyperlink r:id="rId9" w:history="1">
        <w:r w:rsidR="00BB6CB5" w:rsidRPr="00DF673F">
          <w:rPr>
            <w:rStyle w:val="ae"/>
          </w:rPr>
          <w:t>https://www.geeksforgeeks.org/cnn-introduction-to-pooling-layer/</w:t>
        </w:r>
      </w:hyperlink>
    </w:p>
    <w:p w14:paraId="5548510F" w14:textId="77777777" w:rsidR="00BB6CB5" w:rsidRPr="00BB6CB5" w:rsidRDefault="00BB6CB5" w:rsidP="00BB6CB5"/>
    <w:sectPr w:rsidR="00BB6CB5" w:rsidRPr="00BB6C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F6027"/>
    <w:multiLevelType w:val="hybridMultilevel"/>
    <w:tmpl w:val="0888B768"/>
    <w:lvl w:ilvl="0" w:tplc="4E384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853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0E"/>
    <w:rsid w:val="00092AD7"/>
    <w:rsid w:val="00263341"/>
    <w:rsid w:val="002C2511"/>
    <w:rsid w:val="002E7485"/>
    <w:rsid w:val="003B3FC3"/>
    <w:rsid w:val="004A0033"/>
    <w:rsid w:val="004D6BA9"/>
    <w:rsid w:val="004F2767"/>
    <w:rsid w:val="0060228F"/>
    <w:rsid w:val="00681F57"/>
    <w:rsid w:val="007A2BC4"/>
    <w:rsid w:val="00A52EE9"/>
    <w:rsid w:val="00BA24FD"/>
    <w:rsid w:val="00BB6CB5"/>
    <w:rsid w:val="00D938FC"/>
    <w:rsid w:val="00E24485"/>
    <w:rsid w:val="00E857FA"/>
    <w:rsid w:val="00EB1981"/>
    <w:rsid w:val="00F6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8215C"/>
  <w15:chartTrackingRefBased/>
  <w15:docId w15:val="{69E7FEF7-3F68-2946-BD00-0F3705F0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50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00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00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00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00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00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00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50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65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6500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65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6500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500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500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500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50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0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5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0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50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5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50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50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50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5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50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500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52EE9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52EE9"/>
    <w:rPr>
      <w:rFonts w:ascii="Courier New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A52EE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52EE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52E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clavkosar.com/ml/Encoder-only-Decoder-only-vs-Encoder-Decoder-Transfom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nn-introduction-to-pooling-layer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2BF866-9E3B-3948-998B-03548F9589E2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Michael [Student]</dc:creator>
  <cp:keywords/>
  <dc:description/>
  <cp:lastModifiedBy>YE, Michael [Student]</cp:lastModifiedBy>
  <cp:revision>5</cp:revision>
  <dcterms:created xsi:type="dcterms:W3CDTF">2024-09-09T08:18:00Z</dcterms:created>
  <dcterms:modified xsi:type="dcterms:W3CDTF">2024-09-16T08:52:00Z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documentId_2312</vt:lpwstr>
  </property>
  <property fmtid="{D5CDD505-2E9C-101B-9397-08002B2CF9AE}" pid="3" name="grammarly_documentContext">
    <vt:lpwstr>{"goals":[],"domain":"general","emotions":[],"dialect":"british"}</vt:lpwstr>
  </property>
</Properties>
</file>