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EDB" w:rsidRDefault="00817AFA" w:rsidP="00817AFA">
      <w:pPr>
        <w:jc w:val="center"/>
        <w:rPr>
          <w:sz w:val="44"/>
          <w:szCs w:val="44"/>
        </w:rPr>
      </w:pPr>
      <w:r w:rsidRPr="006F5250">
        <w:rPr>
          <w:rFonts w:hint="eastAsia"/>
          <w:sz w:val="44"/>
          <w:szCs w:val="44"/>
        </w:rPr>
        <w:t>2016</w:t>
      </w:r>
      <w:r w:rsidRPr="006F5250">
        <w:rPr>
          <w:rFonts w:hint="eastAsia"/>
          <w:sz w:val="44"/>
          <w:szCs w:val="44"/>
        </w:rPr>
        <w:t>年</w:t>
      </w:r>
      <w:r w:rsidR="00633443">
        <w:rPr>
          <w:rFonts w:hint="eastAsia"/>
          <w:sz w:val="44"/>
          <w:szCs w:val="44"/>
        </w:rPr>
        <w:t>数字集成电路方向</w:t>
      </w:r>
      <w:r w:rsidR="007A7EDB">
        <w:rPr>
          <w:rFonts w:hint="eastAsia"/>
          <w:sz w:val="44"/>
          <w:szCs w:val="44"/>
        </w:rPr>
        <w:t>硕士</w:t>
      </w:r>
      <w:r w:rsidRPr="006F5250">
        <w:rPr>
          <w:rFonts w:hint="eastAsia"/>
          <w:sz w:val="44"/>
          <w:szCs w:val="44"/>
        </w:rPr>
        <w:t>研究生</w:t>
      </w:r>
    </w:p>
    <w:p w:rsidR="00817AFA" w:rsidRPr="006F5250" w:rsidRDefault="00817AFA" w:rsidP="00817AFA">
      <w:pPr>
        <w:jc w:val="center"/>
        <w:rPr>
          <w:sz w:val="44"/>
          <w:szCs w:val="44"/>
        </w:rPr>
      </w:pPr>
      <w:r w:rsidRPr="006F5250">
        <w:rPr>
          <w:rFonts w:hint="eastAsia"/>
          <w:sz w:val="44"/>
          <w:szCs w:val="44"/>
        </w:rPr>
        <w:t>课题</w:t>
      </w:r>
      <w:r w:rsidR="00AA00D5">
        <w:rPr>
          <w:rFonts w:hint="eastAsia"/>
          <w:sz w:val="44"/>
          <w:szCs w:val="44"/>
        </w:rPr>
        <w:t>预答辩</w:t>
      </w:r>
      <w:r w:rsidRPr="006F5250">
        <w:rPr>
          <w:rFonts w:hint="eastAsia"/>
          <w:sz w:val="44"/>
          <w:szCs w:val="44"/>
        </w:rPr>
        <w:t>通知</w:t>
      </w:r>
    </w:p>
    <w:p w:rsidR="00817AFA" w:rsidRDefault="00817AFA" w:rsidP="00817AFA"/>
    <w:p w:rsidR="00B63C29" w:rsidRPr="00B63C29" w:rsidRDefault="00B63C29" w:rsidP="00817AFA">
      <w:pPr>
        <w:rPr>
          <w:sz w:val="28"/>
          <w:szCs w:val="28"/>
        </w:rPr>
      </w:pPr>
      <w:r w:rsidRPr="00B63C29">
        <w:rPr>
          <w:rFonts w:hint="eastAsia"/>
          <w:sz w:val="28"/>
          <w:szCs w:val="28"/>
        </w:rPr>
        <w:t>各位老师和同学</w:t>
      </w:r>
      <w:r>
        <w:rPr>
          <w:rFonts w:hint="eastAsia"/>
          <w:sz w:val="28"/>
          <w:szCs w:val="28"/>
        </w:rPr>
        <w:t>：</w:t>
      </w:r>
    </w:p>
    <w:p w:rsidR="006F5250" w:rsidRDefault="00633443" w:rsidP="00633443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月至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月部门将</w:t>
      </w:r>
      <w:r w:rsidR="00B63C29">
        <w:rPr>
          <w:rFonts w:hint="eastAsia"/>
          <w:sz w:val="28"/>
          <w:szCs w:val="28"/>
        </w:rPr>
        <w:t>组织</w:t>
      </w:r>
      <w:r>
        <w:rPr>
          <w:rFonts w:hint="eastAsia"/>
          <w:sz w:val="28"/>
          <w:szCs w:val="28"/>
        </w:rPr>
        <w:t>三年级</w:t>
      </w:r>
      <w:r w:rsidR="007A7EDB">
        <w:rPr>
          <w:rFonts w:hint="eastAsia"/>
          <w:sz w:val="28"/>
          <w:szCs w:val="28"/>
        </w:rPr>
        <w:t>硕士</w:t>
      </w:r>
      <w:r>
        <w:rPr>
          <w:rFonts w:hint="eastAsia"/>
          <w:sz w:val="28"/>
          <w:szCs w:val="28"/>
        </w:rPr>
        <w:t>研究生</w:t>
      </w:r>
      <w:r w:rsidR="00B63C2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课题</w:t>
      </w:r>
      <w:r w:rsidR="00AA00D5">
        <w:rPr>
          <w:rFonts w:hint="eastAsia"/>
          <w:sz w:val="28"/>
          <w:szCs w:val="28"/>
        </w:rPr>
        <w:t>预答辩</w:t>
      </w:r>
      <w:r>
        <w:rPr>
          <w:rFonts w:hint="eastAsia"/>
          <w:sz w:val="28"/>
          <w:szCs w:val="28"/>
        </w:rPr>
        <w:t>。</w:t>
      </w:r>
      <w:r w:rsidR="007A7EDB">
        <w:rPr>
          <w:rFonts w:hint="eastAsia"/>
          <w:sz w:val="28"/>
          <w:szCs w:val="28"/>
        </w:rPr>
        <w:t>数字集成电路方向的硕士</w:t>
      </w:r>
      <w:r w:rsidR="006F5250" w:rsidRPr="000F6E7E">
        <w:rPr>
          <w:rFonts w:hint="eastAsia"/>
          <w:sz w:val="28"/>
          <w:szCs w:val="28"/>
        </w:rPr>
        <w:t>研究生</w:t>
      </w:r>
      <w:r w:rsidR="007A7EDB">
        <w:rPr>
          <w:rFonts w:hint="eastAsia"/>
          <w:sz w:val="28"/>
          <w:szCs w:val="28"/>
        </w:rPr>
        <w:t>在</w:t>
      </w:r>
      <w:r w:rsidR="006F5250" w:rsidRPr="000F6E7E">
        <w:rPr>
          <w:rFonts w:hint="eastAsia"/>
          <w:sz w:val="28"/>
          <w:szCs w:val="28"/>
        </w:rPr>
        <w:t>毕业论文提交内审</w:t>
      </w:r>
      <w:r w:rsidR="00AA00D5">
        <w:rPr>
          <w:rFonts w:hint="eastAsia"/>
          <w:sz w:val="28"/>
          <w:szCs w:val="28"/>
        </w:rPr>
        <w:t>和申请论文答辩</w:t>
      </w:r>
      <w:r w:rsidR="006F5250" w:rsidRPr="000F6E7E">
        <w:rPr>
          <w:rFonts w:hint="eastAsia"/>
          <w:sz w:val="28"/>
          <w:szCs w:val="28"/>
        </w:rPr>
        <w:t>前必须</w:t>
      </w:r>
      <w:r w:rsidR="000F6E7E">
        <w:rPr>
          <w:rFonts w:hint="eastAsia"/>
          <w:sz w:val="28"/>
          <w:szCs w:val="28"/>
        </w:rPr>
        <w:t>通过</w:t>
      </w:r>
      <w:r w:rsidR="000F6E7E" w:rsidRPr="000F6E7E">
        <w:rPr>
          <w:rFonts w:hint="eastAsia"/>
          <w:sz w:val="28"/>
          <w:szCs w:val="28"/>
        </w:rPr>
        <w:t>部门组织的研究生课题预</w:t>
      </w:r>
      <w:r w:rsidR="00AA00D5">
        <w:rPr>
          <w:rFonts w:hint="eastAsia"/>
          <w:sz w:val="28"/>
          <w:szCs w:val="28"/>
        </w:rPr>
        <w:t>答辩。课题预答辩</w:t>
      </w:r>
      <w:r w:rsidR="000F6E7E" w:rsidRPr="000F6E7E">
        <w:rPr>
          <w:rFonts w:hint="eastAsia"/>
          <w:sz w:val="28"/>
          <w:szCs w:val="28"/>
        </w:rPr>
        <w:t>的</w:t>
      </w:r>
      <w:r w:rsidR="00AA00D5">
        <w:rPr>
          <w:rFonts w:hint="eastAsia"/>
          <w:sz w:val="28"/>
          <w:szCs w:val="28"/>
        </w:rPr>
        <w:t>目标是检验课题成果是否达到</w:t>
      </w:r>
      <w:r w:rsidR="00CA2D79">
        <w:rPr>
          <w:rFonts w:hint="eastAsia"/>
          <w:sz w:val="28"/>
          <w:szCs w:val="28"/>
        </w:rPr>
        <w:t>应有标准</w:t>
      </w:r>
      <w:r w:rsidR="00AA00D5">
        <w:rPr>
          <w:rFonts w:hint="eastAsia"/>
          <w:sz w:val="28"/>
          <w:szCs w:val="28"/>
        </w:rPr>
        <w:t>，具体</w:t>
      </w:r>
      <w:r w:rsidR="000F6E7E" w:rsidRPr="000F6E7E">
        <w:rPr>
          <w:rFonts w:hint="eastAsia"/>
          <w:sz w:val="28"/>
          <w:szCs w:val="28"/>
        </w:rPr>
        <w:t>要求和流程如下。</w:t>
      </w:r>
    </w:p>
    <w:p w:rsidR="00633443" w:rsidRDefault="00633443" w:rsidP="00CA2D79">
      <w:pPr>
        <w:rPr>
          <w:sz w:val="28"/>
          <w:szCs w:val="28"/>
        </w:rPr>
      </w:pPr>
    </w:p>
    <w:p w:rsidR="00CA2D79" w:rsidRPr="00CA2D79" w:rsidRDefault="00CA2D79" w:rsidP="00CA2D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《硕士研究生课题预答辩制度（试行）》</w:t>
      </w:r>
    </w:p>
    <w:p w:rsidR="00817AFA" w:rsidRPr="006F5250" w:rsidRDefault="000F6E7E" w:rsidP="00817A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AA00D5">
        <w:rPr>
          <w:rFonts w:hint="eastAsia"/>
          <w:sz w:val="28"/>
          <w:szCs w:val="28"/>
        </w:rPr>
        <w:t>课题预答辩</w:t>
      </w:r>
      <w:r w:rsidR="00817AFA" w:rsidRPr="006F5250">
        <w:rPr>
          <w:rFonts w:hint="eastAsia"/>
          <w:sz w:val="28"/>
          <w:szCs w:val="28"/>
        </w:rPr>
        <w:t>要求</w:t>
      </w:r>
    </w:p>
    <w:p w:rsidR="00CA2D79" w:rsidRDefault="00CA2D79" w:rsidP="007A7ED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简要介绍课题的问题背景、目标、解决思路和方法。</w:t>
      </w:r>
    </w:p>
    <w:p w:rsidR="00371FA3" w:rsidRDefault="00817AFA" w:rsidP="00CC64E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71FA3">
        <w:rPr>
          <w:rFonts w:hint="eastAsia"/>
          <w:sz w:val="28"/>
          <w:szCs w:val="28"/>
        </w:rPr>
        <w:t>明确列出对比对象、对比目标的指标和代价、对比方案、对比条件以及对比结果</w:t>
      </w:r>
      <w:r w:rsidR="006F5250" w:rsidRPr="00371FA3">
        <w:rPr>
          <w:rFonts w:hint="eastAsia"/>
          <w:sz w:val="28"/>
          <w:szCs w:val="28"/>
        </w:rPr>
        <w:t>。</w:t>
      </w:r>
    </w:p>
    <w:p w:rsidR="00817AFA" w:rsidRPr="00371FA3" w:rsidRDefault="00AA00D5" w:rsidP="00CC64E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71FA3">
        <w:rPr>
          <w:rFonts w:hint="eastAsia"/>
          <w:sz w:val="28"/>
          <w:szCs w:val="28"/>
        </w:rPr>
        <w:t>对比对象的目标水平为工业界当前一流</w:t>
      </w:r>
      <w:r w:rsidR="00817AFA" w:rsidRPr="00371FA3">
        <w:rPr>
          <w:rFonts w:hint="eastAsia"/>
          <w:sz w:val="28"/>
          <w:szCs w:val="28"/>
        </w:rPr>
        <w:t>水平或学术界</w:t>
      </w:r>
      <w:r w:rsidR="00817AFA" w:rsidRPr="00371FA3">
        <w:rPr>
          <w:rFonts w:hint="eastAsia"/>
          <w:sz w:val="28"/>
          <w:szCs w:val="28"/>
        </w:rPr>
        <w:t>2</w:t>
      </w:r>
      <w:r w:rsidRPr="00371FA3">
        <w:rPr>
          <w:rFonts w:hint="eastAsia"/>
          <w:sz w:val="28"/>
          <w:szCs w:val="28"/>
        </w:rPr>
        <w:t>年前一流</w:t>
      </w:r>
      <w:r w:rsidR="00817AFA" w:rsidRPr="00371FA3">
        <w:rPr>
          <w:rFonts w:hint="eastAsia"/>
          <w:sz w:val="28"/>
          <w:szCs w:val="28"/>
        </w:rPr>
        <w:t>水平。自行复现的对比对象需要验证正确性。</w:t>
      </w:r>
    </w:p>
    <w:p w:rsidR="00817AFA" w:rsidRPr="007A7EDB" w:rsidRDefault="00817AFA" w:rsidP="007A7ED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A7EDB">
        <w:rPr>
          <w:rFonts w:hint="eastAsia"/>
          <w:sz w:val="28"/>
          <w:szCs w:val="28"/>
        </w:rPr>
        <w:t>对比目标在指标和代价上必须量化，局部的间接指标必须能够反映到系统指标。</w:t>
      </w:r>
    </w:p>
    <w:p w:rsidR="00817AFA" w:rsidRPr="007A7EDB" w:rsidRDefault="00817AFA" w:rsidP="007A7ED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A7EDB">
        <w:rPr>
          <w:rFonts w:hint="eastAsia"/>
          <w:sz w:val="28"/>
          <w:szCs w:val="28"/>
        </w:rPr>
        <w:t>对比方案描述仿真验证或真实系统测试的基本思路和步骤。</w:t>
      </w:r>
    </w:p>
    <w:p w:rsidR="00817AFA" w:rsidRPr="007A7EDB" w:rsidRDefault="00817AFA" w:rsidP="007A7ED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A7EDB">
        <w:rPr>
          <w:rFonts w:hint="eastAsia"/>
          <w:sz w:val="28"/>
          <w:szCs w:val="28"/>
        </w:rPr>
        <w:t>对比条件描述仿真模型或真实系统的配置和参数设置，以及测试输入向量（仿真或真实数据）。</w:t>
      </w:r>
    </w:p>
    <w:p w:rsidR="00817AFA" w:rsidRDefault="00817AFA" w:rsidP="007A7ED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A7EDB">
        <w:rPr>
          <w:rFonts w:hint="eastAsia"/>
          <w:sz w:val="28"/>
          <w:szCs w:val="28"/>
        </w:rPr>
        <w:t>对比结果通过图表方式展示，有分析结论。</w:t>
      </w:r>
    </w:p>
    <w:p w:rsidR="006953CF" w:rsidRPr="00AA00D5" w:rsidRDefault="006953CF" w:rsidP="007A7ED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A00D5">
        <w:rPr>
          <w:rFonts w:hint="eastAsia"/>
          <w:sz w:val="28"/>
          <w:szCs w:val="28"/>
        </w:rPr>
        <w:t>课题来源于项目的，应说明项目考核指标与课题相关部分的完成情况，</w:t>
      </w:r>
      <w:r w:rsidR="00371FA3">
        <w:rPr>
          <w:rFonts w:hint="eastAsia"/>
          <w:sz w:val="28"/>
          <w:szCs w:val="28"/>
        </w:rPr>
        <w:t>由项目相关部分负责人在申请预答辩</w:t>
      </w:r>
      <w:r w:rsidR="0037546A" w:rsidRPr="00AA00D5">
        <w:rPr>
          <w:rFonts w:hint="eastAsia"/>
          <w:sz w:val="28"/>
          <w:szCs w:val="28"/>
        </w:rPr>
        <w:t>前确认，</w:t>
      </w:r>
      <w:r w:rsidRPr="00AA00D5">
        <w:rPr>
          <w:rFonts w:hint="eastAsia"/>
          <w:sz w:val="28"/>
          <w:szCs w:val="28"/>
        </w:rPr>
        <w:t>作为课题成果之一。</w:t>
      </w:r>
    </w:p>
    <w:p w:rsidR="00817AFA" w:rsidRPr="00AA00D5" w:rsidRDefault="00817AFA" w:rsidP="00817AFA">
      <w:pPr>
        <w:rPr>
          <w:sz w:val="28"/>
          <w:szCs w:val="28"/>
        </w:rPr>
      </w:pPr>
    </w:p>
    <w:p w:rsidR="00817AFA" w:rsidRPr="006F5250" w:rsidRDefault="000F6E7E" w:rsidP="00817A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AA00D5">
        <w:rPr>
          <w:rFonts w:hint="eastAsia"/>
          <w:sz w:val="28"/>
          <w:szCs w:val="28"/>
        </w:rPr>
        <w:t>课题预答辩</w:t>
      </w:r>
      <w:r w:rsidR="00817AFA" w:rsidRPr="006F5250">
        <w:rPr>
          <w:rFonts w:hint="eastAsia"/>
          <w:sz w:val="28"/>
          <w:szCs w:val="28"/>
        </w:rPr>
        <w:t>流程</w:t>
      </w:r>
    </w:p>
    <w:p w:rsidR="00817AFA" w:rsidRPr="007A7EDB" w:rsidRDefault="00817AFA" w:rsidP="007A7ED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A7EDB">
        <w:rPr>
          <w:rFonts w:hint="eastAsia"/>
          <w:sz w:val="28"/>
          <w:szCs w:val="28"/>
        </w:rPr>
        <w:t>学生提交电子</w:t>
      </w:r>
      <w:r w:rsidR="00B63C29">
        <w:rPr>
          <w:rFonts w:hint="eastAsia"/>
          <w:sz w:val="28"/>
          <w:szCs w:val="28"/>
        </w:rPr>
        <w:t>预</w:t>
      </w:r>
      <w:r w:rsidR="00AA00D5">
        <w:rPr>
          <w:rFonts w:hint="eastAsia"/>
          <w:sz w:val="28"/>
          <w:szCs w:val="28"/>
        </w:rPr>
        <w:t>答辩</w:t>
      </w:r>
      <w:r w:rsidRPr="007A7EDB">
        <w:rPr>
          <w:rFonts w:hint="eastAsia"/>
          <w:sz w:val="28"/>
          <w:szCs w:val="28"/>
        </w:rPr>
        <w:t>申请表（戚隆宁</w:t>
      </w:r>
      <w:r w:rsidRPr="007A7EDB">
        <w:rPr>
          <w:rFonts w:hint="eastAsia"/>
          <w:sz w:val="28"/>
          <w:szCs w:val="28"/>
        </w:rPr>
        <w:t>/</w:t>
      </w:r>
      <w:r w:rsidRPr="007A7EDB">
        <w:rPr>
          <w:rFonts w:hint="eastAsia"/>
          <w:sz w:val="28"/>
          <w:szCs w:val="28"/>
        </w:rPr>
        <w:t>刘波）</w:t>
      </w:r>
      <w:r w:rsidR="00C9194E">
        <w:rPr>
          <w:rFonts w:hint="eastAsia"/>
          <w:sz w:val="28"/>
          <w:szCs w:val="28"/>
        </w:rPr>
        <w:t>，</w:t>
      </w:r>
      <w:r w:rsidR="00C9194E" w:rsidRPr="00AA00D5">
        <w:rPr>
          <w:rFonts w:hint="eastAsia"/>
          <w:sz w:val="28"/>
          <w:szCs w:val="28"/>
        </w:rPr>
        <w:t>通过形式审查后提交纸质申请一份。课题来源于项目的，需要项目负责人签字确认该生的项目完成情况，否则申请无效</w:t>
      </w:r>
      <w:r w:rsidRPr="00AA00D5">
        <w:rPr>
          <w:rFonts w:hint="eastAsia"/>
          <w:sz w:val="28"/>
          <w:szCs w:val="28"/>
        </w:rPr>
        <w:t>；</w:t>
      </w:r>
    </w:p>
    <w:p w:rsidR="00817AFA" w:rsidRPr="007A7EDB" w:rsidRDefault="00817AFA" w:rsidP="007A7ED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A7EDB">
        <w:rPr>
          <w:rFonts w:hint="eastAsia"/>
          <w:sz w:val="28"/>
          <w:szCs w:val="28"/>
        </w:rPr>
        <w:t>组织</w:t>
      </w:r>
      <w:r w:rsidR="00B63C29">
        <w:rPr>
          <w:rFonts w:hint="eastAsia"/>
          <w:sz w:val="28"/>
          <w:szCs w:val="28"/>
        </w:rPr>
        <w:t>预</w:t>
      </w:r>
      <w:r w:rsidR="00AA00D5">
        <w:rPr>
          <w:rFonts w:hint="eastAsia"/>
          <w:sz w:val="28"/>
          <w:szCs w:val="28"/>
        </w:rPr>
        <w:t>答辩</w:t>
      </w:r>
      <w:r w:rsidRPr="007A7EDB">
        <w:rPr>
          <w:rFonts w:hint="eastAsia"/>
          <w:sz w:val="28"/>
          <w:szCs w:val="28"/>
        </w:rPr>
        <w:t>和发布</w:t>
      </w:r>
      <w:r w:rsidR="00B63C29">
        <w:rPr>
          <w:rFonts w:hint="eastAsia"/>
          <w:sz w:val="28"/>
          <w:szCs w:val="28"/>
        </w:rPr>
        <w:t>预</w:t>
      </w:r>
      <w:r w:rsidR="00AA00D5">
        <w:rPr>
          <w:rFonts w:hint="eastAsia"/>
          <w:sz w:val="28"/>
          <w:szCs w:val="28"/>
        </w:rPr>
        <w:t>答辩</w:t>
      </w:r>
      <w:r w:rsidRPr="007A7EDB">
        <w:rPr>
          <w:rFonts w:hint="eastAsia"/>
          <w:sz w:val="28"/>
          <w:szCs w:val="28"/>
        </w:rPr>
        <w:t>通知（戚隆宁</w:t>
      </w:r>
      <w:r w:rsidRPr="007A7EDB">
        <w:rPr>
          <w:rFonts w:hint="eastAsia"/>
          <w:sz w:val="28"/>
          <w:szCs w:val="28"/>
        </w:rPr>
        <w:t>/</w:t>
      </w:r>
      <w:r w:rsidRPr="007A7EDB">
        <w:rPr>
          <w:rFonts w:hint="eastAsia"/>
          <w:sz w:val="28"/>
          <w:szCs w:val="28"/>
        </w:rPr>
        <w:t>刘波）。</w:t>
      </w:r>
      <w:r w:rsidR="000F6E7E" w:rsidRPr="007A7EDB">
        <w:rPr>
          <w:rFonts w:hint="eastAsia"/>
          <w:sz w:val="28"/>
          <w:szCs w:val="28"/>
        </w:rPr>
        <w:t>一般</w:t>
      </w:r>
      <w:r w:rsidRPr="007A7EDB">
        <w:rPr>
          <w:rFonts w:hint="eastAsia"/>
          <w:sz w:val="28"/>
          <w:szCs w:val="28"/>
        </w:rPr>
        <w:t>每</w:t>
      </w:r>
      <w:r w:rsidR="000F6E7E" w:rsidRPr="007A7EDB">
        <w:rPr>
          <w:rFonts w:hint="eastAsia"/>
          <w:sz w:val="28"/>
          <w:szCs w:val="28"/>
        </w:rPr>
        <w:t>2</w:t>
      </w:r>
      <w:r w:rsidR="000F6E7E" w:rsidRPr="007A7EDB">
        <w:rPr>
          <w:rFonts w:hint="eastAsia"/>
          <w:sz w:val="28"/>
          <w:szCs w:val="28"/>
        </w:rPr>
        <w:t>周</w:t>
      </w:r>
      <w:r w:rsidRPr="007A7EDB">
        <w:rPr>
          <w:rFonts w:hint="eastAsia"/>
          <w:sz w:val="28"/>
          <w:szCs w:val="28"/>
        </w:rPr>
        <w:t>安排</w:t>
      </w:r>
      <w:r w:rsidRPr="007A7EDB">
        <w:rPr>
          <w:rFonts w:hint="eastAsia"/>
          <w:sz w:val="28"/>
          <w:szCs w:val="28"/>
        </w:rPr>
        <w:t>1</w:t>
      </w:r>
      <w:r w:rsidRPr="007A7EDB">
        <w:rPr>
          <w:rFonts w:hint="eastAsia"/>
          <w:sz w:val="28"/>
          <w:szCs w:val="28"/>
        </w:rPr>
        <w:t>次，每次学生最多</w:t>
      </w:r>
      <w:r w:rsidR="00AA00D5">
        <w:rPr>
          <w:rFonts w:hint="eastAsia"/>
          <w:sz w:val="28"/>
          <w:szCs w:val="28"/>
        </w:rPr>
        <w:t>8</w:t>
      </w:r>
      <w:r w:rsidRPr="007A7EDB">
        <w:rPr>
          <w:rFonts w:hint="eastAsia"/>
          <w:sz w:val="28"/>
          <w:szCs w:val="28"/>
        </w:rPr>
        <w:t>人（按申请先后排序）、</w:t>
      </w:r>
      <w:r w:rsidR="000F6E7E" w:rsidRPr="007A7EDB">
        <w:rPr>
          <w:rFonts w:hint="eastAsia"/>
          <w:sz w:val="28"/>
          <w:szCs w:val="28"/>
        </w:rPr>
        <w:t>部门</w:t>
      </w:r>
      <w:r w:rsidRPr="007A7EDB">
        <w:rPr>
          <w:rFonts w:hint="eastAsia"/>
          <w:sz w:val="28"/>
          <w:szCs w:val="28"/>
        </w:rPr>
        <w:t>老师</w:t>
      </w:r>
      <w:r w:rsidRPr="007A7EDB">
        <w:rPr>
          <w:rFonts w:hint="eastAsia"/>
          <w:sz w:val="28"/>
          <w:szCs w:val="28"/>
        </w:rPr>
        <w:t>2</w:t>
      </w:r>
      <w:r w:rsidRPr="007A7EDB">
        <w:rPr>
          <w:rFonts w:hint="eastAsia"/>
          <w:sz w:val="28"/>
          <w:szCs w:val="28"/>
        </w:rPr>
        <w:t>人</w:t>
      </w:r>
      <w:r w:rsidR="000F6E7E" w:rsidRPr="007A7EDB">
        <w:rPr>
          <w:rFonts w:hint="eastAsia"/>
          <w:sz w:val="28"/>
          <w:szCs w:val="28"/>
        </w:rPr>
        <w:t>（导师和责导回避）</w:t>
      </w:r>
      <w:r w:rsidR="00AA00D5">
        <w:rPr>
          <w:rFonts w:hint="eastAsia"/>
          <w:sz w:val="28"/>
          <w:szCs w:val="28"/>
        </w:rPr>
        <w:t>、校外专家</w:t>
      </w:r>
      <w:r w:rsidR="000F6E7E" w:rsidRPr="007A7EDB">
        <w:rPr>
          <w:rFonts w:hint="eastAsia"/>
          <w:sz w:val="28"/>
          <w:szCs w:val="28"/>
        </w:rPr>
        <w:t>2</w:t>
      </w:r>
      <w:r w:rsidRPr="007A7EDB">
        <w:rPr>
          <w:rFonts w:hint="eastAsia"/>
          <w:sz w:val="28"/>
          <w:szCs w:val="28"/>
        </w:rPr>
        <w:t>人；</w:t>
      </w:r>
    </w:p>
    <w:p w:rsidR="00817AFA" w:rsidRPr="007A7EDB" w:rsidRDefault="00817AFA" w:rsidP="007A7ED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A7EDB">
        <w:rPr>
          <w:rFonts w:hint="eastAsia"/>
          <w:sz w:val="28"/>
          <w:szCs w:val="28"/>
        </w:rPr>
        <w:t>学生做</w:t>
      </w:r>
      <w:r w:rsidR="00B63C29">
        <w:rPr>
          <w:rFonts w:hint="eastAsia"/>
          <w:sz w:val="28"/>
          <w:szCs w:val="28"/>
        </w:rPr>
        <w:t>预</w:t>
      </w:r>
      <w:r w:rsidR="00AA00D5">
        <w:rPr>
          <w:rFonts w:hint="eastAsia"/>
          <w:sz w:val="28"/>
          <w:szCs w:val="28"/>
        </w:rPr>
        <w:t>答辩</w:t>
      </w:r>
      <w:r w:rsidRPr="007A7EDB">
        <w:rPr>
          <w:rFonts w:hint="eastAsia"/>
          <w:sz w:val="28"/>
          <w:szCs w:val="28"/>
        </w:rPr>
        <w:t>汇报（再次</w:t>
      </w:r>
      <w:r w:rsidR="00AA00D5">
        <w:rPr>
          <w:rFonts w:hint="eastAsia"/>
          <w:sz w:val="28"/>
          <w:szCs w:val="28"/>
        </w:rPr>
        <w:t>申请</w:t>
      </w:r>
      <w:r w:rsidR="00B63C29">
        <w:rPr>
          <w:rFonts w:hint="eastAsia"/>
          <w:sz w:val="28"/>
          <w:szCs w:val="28"/>
        </w:rPr>
        <w:t>预</w:t>
      </w:r>
      <w:r w:rsidR="00AA00D5">
        <w:rPr>
          <w:rFonts w:hint="eastAsia"/>
          <w:sz w:val="28"/>
          <w:szCs w:val="28"/>
        </w:rPr>
        <w:t>答辩</w:t>
      </w:r>
      <w:r w:rsidRPr="007A7EDB">
        <w:rPr>
          <w:rFonts w:hint="eastAsia"/>
          <w:sz w:val="28"/>
          <w:szCs w:val="28"/>
        </w:rPr>
        <w:t>的需要说明之前的</w:t>
      </w:r>
      <w:r w:rsidR="00B63C29">
        <w:rPr>
          <w:rFonts w:hint="eastAsia"/>
          <w:sz w:val="28"/>
          <w:szCs w:val="28"/>
        </w:rPr>
        <w:t>预</w:t>
      </w:r>
      <w:r w:rsidR="00AA00D5">
        <w:rPr>
          <w:rFonts w:hint="eastAsia"/>
          <w:sz w:val="28"/>
          <w:szCs w:val="28"/>
        </w:rPr>
        <w:t>答辩</w:t>
      </w:r>
      <w:r w:rsidRPr="007A7EDB">
        <w:rPr>
          <w:rFonts w:hint="eastAsia"/>
          <w:sz w:val="28"/>
          <w:szCs w:val="28"/>
        </w:rPr>
        <w:t>意见</w:t>
      </w:r>
      <w:r w:rsidR="00AA00D5">
        <w:rPr>
          <w:rFonts w:hint="eastAsia"/>
          <w:sz w:val="28"/>
          <w:szCs w:val="28"/>
        </w:rPr>
        <w:t>和修改结果</w:t>
      </w:r>
      <w:r w:rsidRPr="007A7EDB">
        <w:rPr>
          <w:rFonts w:hint="eastAsia"/>
          <w:sz w:val="28"/>
          <w:szCs w:val="28"/>
        </w:rPr>
        <w:t>），</w:t>
      </w:r>
      <w:r w:rsidR="00AA00D5">
        <w:rPr>
          <w:rFonts w:hint="eastAsia"/>
          <w:sz w:val="28"/>
          <w:szCs w:val="28"/>
        </w:rPr>
        <w:t>一般每人</w:t>
      </w:r>
      <w:r w:rsidR="00AA00D5">
        <w:rPr>
          <w:rFonts w:hint="eastAsia"/>
          <w:sz w:val="28"/>
          <w:szCs w:val="28"/>
        </w:rPr>
        <w:t>20</w:t>
      </w:r>
      <w:r w:rsidR="00AA00D5">
        <w:rPr>
          <w:rFonts w:hint="eastAsia"/>
          <w:sz w:val="28"/>
          <w:szCs w:val="28"/>
        </w:rPr>
        <w:t>分钟，</w:t>
      </w:r>
      <w:r w:rsidR="000F6E7E" w:rsidRPr="007A7EDB">
        <w:rPr>
          <w:rFonts w:hint="eastAsia"/>
          <w:sz w:val="28"/>
          <w:szCs w:val="28"/>
        </w:rPr>
        <w:t>部门</w:t>
      </w:r>
      <w:r w:rsidRPr="007A7EDB">
        <w:rPr>
          <w:rFonts w:hint="eastAsia"/>
          <w:sz w:val="28"/>
          <w:szCs w:val="28"/>
        </w:rPr>
        <w:t>老师和专家点评并给出</w:t>
      </w:r>
      <w:r w:rsidR="00B63C29">
        <w:rPr>
          <w:rFonts w:hint="eastAsia"/>
          <w:sz w:val="28"/>
          <w:szCs w:val="28"/>
        </w:rPr>
        <w:t>预</w:t>
      </w:r>
      <w:r w:rsidR="00CA2D79">
        <w:rPr>
          <w:rFonts w:hint="eastAsia"/>
          <w:sz w:val="28"/>
          <w:szCs w:val="28"/>
        </w:rPr>
        <w:t>答辩</w:t>
      </w:r>
      <w:r w:rsidRPr="007A7EDB">
        <w:rPr>
          <w:rFonts w:hint="eastAsia"/>
          <w:sz w:val="28"/>
          <w:szCs w:val="28"/>
        </w:rPr>
        <w:t>意见（是否通过）。</w:t>
      </w:r>
    </w:p>
    <w:p w:rsidR="00633443" w:rsidRDefault="00633443" w:rsidP="00817AFA">
      <w:pPr>
        <w:rPr>
          <w:sz w:val="28"/>
          <w:szCs w:val="28"/>
        </w:rPr>
      </w:pPr>
    </w:p>
    <w:p w:rsidR="008F2EF6" w:rsidRDefault="008F2EF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2EF6" w:rsidRPr="008061A3" w:rsidRDefault="008F2EF6" w:rsidP="008F2EF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课题预答辩</w:t>
      </w:r>
      <w:r w:rsidRPr="008061A3">
        <w:rPr>
          <w:rFonts w:hint="eastAsia"/>
          <w:sz w:val="44"/>
          <w:szCs w:val="44"/>
        </w:rPr>
        <w:t>申请表</w:t>
      </w:r>
    </w:p>
    <w:p w:rsidR="008F2EF6" w:rsidRDefault="008F2EF6" w:rsidP="008F2E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759"/>
        <w:gridCol w:w="1210"/>
        <w:gridCol w:w="3106"/>
      </w:tblGrid>
      <w:tr w:rsidR="008F2EF6" w:rsidRPr="008061A3" w:rsidTr="006C7CCE">
        <w:tc>
          <w:tcPr>
            <w:tcW w:w="8630" w:type="dxa"/>
            <w:gridSpan w:val="4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申请人基本信息</w:t>
            </w:r>
          </w:p>
        </w:tc>
      </w:tr>
      <w:tr w:rsidR="008F2EF6" w:rsidRPr="008061A3" w:rsidTr="006C7CCE">
        <w:tc>
          <w:tcPr>
            <w:tcW w:w="1555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759" w:type="dxa"/>
          </w:tcPr>
          <w:p w:rsidR="008F2EF6" w:rsidRPr="008061A3" w:rsidRDefault="008F2EF6" w:rsidP="006C7CCE">
            <w:pPr>
              <w:ind w:firstLine="56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106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导师</w:t>
            </w:r>
          </w:p>
        </w:tc>
        <w:tc>
          <w:tcPr>
            <w:tcW w:w="2759" w:type="dxa"/>
          </w:tcPr>
          <w:p w:rsidR="008F2EF6" w:rsidRPr="008061A3" w:rsidRDefault="008F2EF6" w:rsidP="006C7CCE">
            <w:pPr>
              <w:ind w:firstLine="56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责导</w:t>
            </w:r>
          </w:p>
        </w:tc>
        <w:tc>
          <w:tcPr>
            <w:tcW w:w="3106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2759" w:type="dxa"/>
          </w:tcPr>
          <w:p w:rsidR="008F2EF6" w:rsidRPr="008061A3" w:rsidRDefault="008F2EF6" w:rsidP="006C7CCE">
            <w:pPr>
              <w:ind w:firstLine="56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3106" w:type="dxa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8630" w:type="dxa"/>
            <w:gridSpan w:val="4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课题成果基本信息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课题名称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课题目标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应用价值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课题指标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对比对象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Pr="008061A3" w:rsidRDefault="008F2EF6" w:rsidP="008F2EF6">
            <w:pPr>
              <w:jc w:val="both"/>
              <w:rPr>
                <w:sz w:val="28"/>
                <w:szCs w:val="28"/>
              </w:rPr>
            </w:pPr>
            <w:r w:rsidRPr="008061A3">
              <w:rPr>
                <w:rFonts w:hint="eastAsia"/>
                <w:sz w:val="28"/>
                <w:szCs w:val="28"/>
              </w:rPr>
              <w:t>对比结果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8630" w:type="dxa"/>
            <w:gridSpan w:val="4"/>
            <w:vAlign w:val="center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来源项目基本信息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项目类型和名称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考核指标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项目负责人确认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6C7CCE">
            <w:pPr>
              <w:ind w:firstLine="560"/>
              <w:rPr>
                <w:sz w:val="28"/>
                <w:szCs w:val="28"/>
              </w:rPr>
            </w:pPr>
          </w:p>
        </w:tc>
      </w:tr>
      <w:tr w:rsidR="008F2EF6" w:rsidRPr="008061A3" w:rsidTr="006C7CCE">
        <w:tc>
          <w:tcPr>
            <w:tcW w:w="8630" w:type="dxa"/>
            <w:gridSpan w:val="4"/>
            <w:vAlign w:val="center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附件列表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列出相关设计和测试文档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列出相关设计和测试的代码目录</w:t>
            </w:r>
          </w:p>
        </w:tc>
      </w:tr>
      <w:tr w:rsidR="008F2EF6" w:rsidRPr="008061A3" w:rsidTr="006C7CCE">
        <w:tc>
          <w:tcPr>
            <w:tcW w:w="1555" w:type="dxa"/>
            <w:vAlign w:val="center"/>
          </w:tcPr>
          <w:p w:rsidR="008F2EF6" w:rsidRDefault="008F2EF6" w:rsidP="008F2EF6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图表</w:t>
            </w:r>
          </w:p>
        </w:tc>
        <w:tc>
          <w:tcPr>
            <w:tcW w:w="7075" w:type="dxa"/>
            <w:gridSpan w:val="3"/>
          </w:tcPr>
          <w:p w:rsidR="008F2EF6" w:rsidRPr="008061A3" w:rsidRDefault="008F2EF6" w:rsidP="008F2E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列出相关设计、测试和实物的图或表格名称</w:t>
            </w:r>
          </w:p>
        </w:tc>
      </w:tr>
    </w:tbl>
    <w:p w:rsidR="008F2EF6" w:rsidRPr="00F36E97" w:rsidRDefault="008F2EF6" w:rsidP="008F2EF6"/>
    <w:p w:rsidR="008F2EF6" w:rsidRPr="008F2EF6" w:rsidRDefault="008F2EF6" w:rsidP="00817AFA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8F2EF6" w:rsidRPr="008F2E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282" w:rsidRDefault="00D26282" w:rsidP="006953CF">
      <w:pPr>
        <w:spacing w:after="0" w:line="240" w:lineRule="auto"/>
      </w:pPr>
      <w:r>
        <w:separator/>
      </w:r>
    </w:p>
  </w:endnote>
  <w:endnote w:type="continuationSeparator" w:id="0">
    <w:p w:rsidR="00D26282" w:rsidRDefault="00D26282" w:rsidP="0069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282" w:rsidRDefault="00D26282" w:rsidP="006953CF">
      <w:pPr>
        <w:spacing w:after="0" w:line="240" w:lineRule="auto"/>
      </w:pPr>
      <w:r>
        <w:separator/>
      </w:r>
    </w:p>
  </w:footnote>
  <w:footnote w:type="continuationSeparator" w:id="0">
    <w:p w:rsidR="00D26282" w:rsidRDefault="00D26282" w:rsidP="0069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F53"/>
    <w:multiLevelType w:val="hybridMultilevel"/>
    <w:tmpl w:val="871243AC"/>
    <w:lvl w:ilvl="0" w:tplc="1D1C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A6A1B"/>
    <w:multiLevelType w:val="hybridMultilevel"/>
    <w:tmpl w:val="949CCAC4"/>
    <w:lvl w:ilvl="0" w:tplc="1D1C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828A5"/>
    <w:multiLevelType w:val="hybridMultilevel"/>
    <w:tmpl w:val="F7E6C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263B9D"/>
    <w:multiLevelType w:val="hybridMultilevel"/>
    <w:tmpl w:val="AF02960E"/>
    <w:lvl w:ilvl="0" w:tplc="1D1C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CF37DE"/>
    <w:multiLevelType w:val="hybridMultilevel"/>
    <w:tmpl w:val="141CF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5043D"/>
    <w:multiLevelType w:val="hybridMultilevel"/>
    <w:tmpl w:val="1DA4A49A"/>
    <w:lvl w:ilvl="0" w:tplc="1D1C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FA"/>
    <w:rsid w:val="00061CAF"/>
    <w:rsid w:val="000F6E7E"/>
    <w:rsid w:val="00113A3E"/>
    <w:rsid w:val="00362850"/>
    <w:rsid w:val="00371FA3"/>
    <w:rsid w:val="0037546A"/>
    <w:rsid w:val="00633443"/>
    <w:rsid w:val="006953CF"/>
    <w:rsid w:val="006F5250"/>
    <w:rsid w:val="007A7EDB"/>
    <w:rsid w:val="00817AFA"/>
    <w:rsid w:val="008F2EF6"/>
    <w:rsid w:val="00AA00D5"/>
    <w:rsid w:val="00B63C29"/>
    <w:rsid w:val="00C9194E"/>
    <w:rsid w:val="00CA2D79"/>
    <w:rsid w:val="00D2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2A7D4"/>
  <w15:chartTrackingRefBased/>
  <w15:docId w15:val="{7B53DE37-30E9-4BF0-868A-376E924B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53C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53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53CF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53CF"/>
    <w:rPr>
      <w:sz w:val="18"/>
      <w:szCs w:val="18"/>
    </w:rPr>
  </w:style>
  <w:style w:type="table" w:styleId="a8">
    <w:name w:val="Table Grid"/>
    <w:basedOn w:val="a1"/>
    <w:uiPriority w:val="39"/>
    <w:rsid w:val="008F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戚隆宁</dc:creator>
  <cp:keywords/>
  <dc:description/>
  <cp:lastModifiedBy>戚隆宁</cp:lastModifiedBy>
  <cp:revision>5</cp:revision>
  <dcterms:created xsi:type="dcterms:W3CDTF">2016-03-14T01:28:00Z</dcterms:created>
  <dcterms:modified xsi:type="dcterms:W3CDTF">2016-03-18T01:19:00Z</dcterms:modified>
</cp:coreProperties>
</file>