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05-10-2024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012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Desarrollo general enfocadoa  perfil de usuario, inventario.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Creación de interfaz movimientos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 concluyó la interfaz de inventario, falta implementar la función con data en tiempo real.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 creo el controlador para el endpoint del api/inventario/.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-499092</wp:posOffset>
          </wp:positionV>
          <wp:extent cx="2209800" cy="367030"/>
          <wp:effectExtent b="0" l="0" r="0" t="0"/>
          <wp:wrapSquare wrapText="bothSides" distB="0" distT="0" distL="114300" distR="114300"/>
          <wp:docPr id="1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xGYHIdLJiYoaaqjverfojYMMxA==">CgMxLjA4AHIhMS1CdmJWUndZdFBwbE5YREpSWjZ3bFdIV1dkZTJ2Zllw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