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04-10-2024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012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Desarrollo general enfocadoa  perfil de usuario, inventario.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Creación de Modal de Crear Usuario</w:t>
            </w:r>
          </w:p>
          <w:p w:rsidR="00000000" w:rsidDel="00000000" w:rsidP="00000000" w:rsidRDefault="00000000" w:rsidRPr="00000000" w14:paraId="00000030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Desarrollo de Burndown Chart</w:t>
            </w:r>
          </w:p>
          <w:p w:rsidR="00000000" w:rsidDel="00000000" w:rsidP="00000000" w:rsidRDefault="00000000" w:rsidRPr="00000000" w14:paraId="00000031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Corrección de detalles en las interfaces</w:t>
            </w:r>
          </w:p>
          <w:p w:rsidR="00000000" w:rsidDel="00000000" w:rsidP="00000000" w:rsidRDefault="00000000" w:rsidRPr="00000000" w14:paraId="00000032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Perfil de usuario terminado</w:t>
            </w:r>
          </w:p>
          <w:p w:rsidR="00000000" w:rsidDel="00000000" w:rsidP="00000000" w:rsidRDefault="00000000" w:rsidRPr="00000000" w14:paraId="00000033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Proyecto incluido en su repositorio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-499093</wp:posOffset>
          </wp:positionV>
          <wp:extent cx="2209800" cy="367030"/>
          <wp:effectExtent b="0" l="0" r="0" t="0"/>
          <wp:wrapSquare wrapText="bothSides" distB="0" distT="0" distL="114300" distR="114300"/>
          <wp:docPr id="1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SISmQhqgAysYeipt6Cn/ujX2xQ==">CgMxLjA4AHIhMXNzemhNcWo2N1BHVFZDbG9XZVpDZUQ5dURqWk9QcUZB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