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C2048"/>
          <w:sz w:val="22"/>
          <w:szCs w:val="22"/>
        </w:rPr>
        <w:t xml:space="preserve">Uganda Fiscal Intelligence Platform Ltd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Kampala, Uganda  |  hello@ugandafiscal.ug  |  +256 700 FISCAL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19 May 2025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C1C18"/>
          <w:sz w:val="22"/>
          <w:szCs w:val="22"/>
        </w:rPr>
        <w:t xml:space="preserve">The Head of Operations / Managing Director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Nile Breweries Limited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Namanve Industrial Area, Kampala</w:t>
      </w:r>
    </w:p>
    <w:p>
      <w:pPr>
        <w:spacing w:after="3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82020"/>
          <w:sz w:val="22"/>
          <w:szCs w:val="22"/>
        </w:rPr>
        <w:t xml:space="preserve">RE: PREVENTING WAREHOUSE FRAUD — GuardPost Real-Time Load Verification System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Dear Sir / Madam,</w:t>
      </w:r>
    </w:p>
    <w:p>
      <w:pPr>
        <w:spacing w:after="160" w:before="0"/>
      </w:pPr>
      <w:r>
        <w:t xml:space="preserve"/>
      </w:r>
    </w:p>
    <w:p>
      <w:pPr>
        <w:pBdr>
          <w:bottom w:val="single" w:color="C82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C82020"/>
          <w:sz w:val="28"/>
          <w:szCs w:val="28"/>
        </w:rPr>
        <w:t xml:space="preserve">The Problem You Are Already Facing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In March 2025, three of your warehouse managers stole UGX 5 billion worth of beer from Namanve using a method that is as simple as it was undetected: they created false delivery documentation for shipments to non-existent distributors, loaded trucks after hours with unrecorded crates of Nile Special, Club Pilsner, and Eagle Lager, and sold them on the black market at 30–40% below market price.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The fraud ran for months. It was only discovered when the financial discrepancy became too large to ignore. By then, UGX 5 billion was gone.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The reason it worked for so long is simple: there was no system that matched what was on the invoice against what was loaded on the truck against what was received at the destination — in real time. That gap is what we close.</w:t>
      </w:r>
    </w:p>
    <w:p>
      <w:pPr>
        <w:spacing w:after="240" w:before="0"/>
      </w:pPr>
      <w:r>
        <w:t xml:space="preserve"/>
      </w:r>
    </w:p>
    <w:p>
      <w:pPr>
        <w:pBdr>
          <w:bottom w:val="single" w:color="0C204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C2048"/>
          <w:sz w:val="28"/>
          <w:szCs w:val="28"/>
        </w:rPr>
        <w:t xml:space="preserve">Our Solution — GuardPost Warehouse Integrity System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GuardPost is a real-time load verification and fraud detection system built specifically for the warehouse-to-distribution fraud pattern that affected Nile Breweries. It works in three layers: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C2048" w:sz="1"/>
              <w:left w:val="single" w:color="0C2048" w:sz="1"/>
              <w:bottom w:val="single" w:color="0C2048" w:sz="1"/>
              <w:right w:val="single" w:color="0C2048" w:sz="1"/>
            </w:tcBorders>
            <w:shd w:fill="0C20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3-Way Match</w:t>
            </w:r>
          </w:p>
        </w:tc>
        <w:tc>
          <w:tcPr>
            <w:tcW w:type="dxa" w:w="3120"/>
            <w:tcBorders>
              <w:top w:val="single" w:color="0C2048" w:sz="1"/>
              <w:left w:val="single" w:color="0C2048" w:sz="1"/>
              <w:bottom w:val="single" w:color="0C2048" w:sz="1"/>
              <w:right w:val="single" w:color="0C2048" w:sz="1"/>
            </w:tcBorders>
            <w:shd w:fill="0C20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 Tracking</w:t>
            </w:r>
          </w:p>
        </w:tc>
        <w:tc>
          <w:tcPr>
            <w:tcW w:type="dxa" w:w="3120"/>
            <w:tcBorders>
              <w:top w:val="single" w:color="0C2048" w:sz="1"/>
              <w:left w:val="single" w:color="0C2048" w:sz="1"/>
              <w:bottom w:val="single" w:color="0C2048" w:sz="1"/>
              <w:right w:val="single" w:color="0C2048" w:sz="1"/>
            </w:tcBorders>
            <w:shd w:fill="0C20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After-Hours Alerts</w:t>
            </w:r>
          </w:p>
        </w:tc>
      </w:tr>
      <w:tr>
        <w:tc>
          <w:tcPr>
            <w:tcW w:type="dxa" w:w="312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0"/>
                <w:szCs w:val="20"/>
              </w:rPr>
              <w:t xml:space="preserve">Every crate scanned on loading. Invoice quantity vs loaded quantity vs delivered quantity must match. Any mismatch sends an immediate SMS to the Warehouse Manager and Factory Security.</w:t>
            </w:r>
          </w:p>
        </w:tc>
        <w:tc>
          <w:tcPr>
            <w:tcW w:type="dxa" w:w="312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0"/>
                <w:szCs w:val="20"/>
              </w:rPr>
              <w:t xml:space="preserve">GPS tracks every truck from factory gate to confirmed delivery. Any deviation from the authorised route triggers an instant alert. Signal loss triggers an alert within 10 minutes.</w:t>
            </w:r>
          </w:p>
        </w:tc>
        <w:tc>
          <w:tcPr>
            <w:tcW w:type="dxa" w:w="312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0"/>
                <w:szCs w:val="20"/>
              </w:rPr>
              <w:t xml:space="preserve">Any warehouse bay access or loading activity outside authorised hours (6 AM–9 PM) triggers an automatic alert to the Plant Manager and Factory Security — regardless of who authorised it.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2020" w:sz="12"/>
              <w:left w:val="single" w:color="DDDDD8" w:sz="1"/>
              <w:bottom w:val="single" w:color="DDDDD8" w:sz="1"/>
              <w:right w:val="single" w:color="DDDDD8" w:sz="1"/>
            </w:tcBorders>
            <w:shd w:fill="FDF0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82020"/>
                <w:sz w:val="20"/>
                <w:szCs w:val="20"/>
              </w:rPr>
              <w:t xml:space="preserve">What GuardPost would have done on the night of your fraud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At 11:22 PM, when the warehouse managers began loading unrecorded crates of Nile Special, GuardPost would have triggered an after-hours loading alert immediately. When the crates were scanned without a matching invoice, a mismatch alert would have fired. When the truck deviated toward Bwaise instead of Jinja Road, a GPS deviation alert would have fired. The Warehouse Manager, Plant Manager, and Factory Security would all have received SMS alerts within 5 minutes of the first anomaly. The fraud would have been stopped on night one — not discovered months later.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0C204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C2048"/>
          <w:sz w:val="28"/>
          <w:szCs w:val="28"/>
        </w:rPr>
        <w:t xml:space="preserve">Investment and Implementation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GuardPost can be operational at Namanve within 4 weeks of sign-off. Setup involves: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Barcode scanners at each warehouse loading bay (UGX 800K–1.2M per scanner)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GPS trackers installed on each delivery truck (UGX 400K per unit)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GuardPost dashboard for Warehouse Manager and MD (web browser — no installation)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Staff training: 2-hour session for loading workers, 1-hour for management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C2048" w:sz="1"/>
              <w:left w:val="single" w:color="0C2048" w:sz="1"/>
              <w:bottom w:val="single" w:color="0C2048" w:sz="1"/>
              <w:right w:val="single" w:color="0C2048" w:sz="1"/>
            </w:tcBorders>
            <w:shd w:fill="0C20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0C2048" w:sz="1"/>
              <w:left w:val="single" w:color="0C2048" w:sz="1"/>
              <w:bottom w:val="single" w:color="0C2048" w:sz="1"/>
              <w:right w:val="single" w:color="0C2048" w:sz="1"/>
            </w:tcBorders>
            <w:shd w:fill="0C20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GuardPost monthly subscription</w:t>
            </w:r>
          </w:p>
        </w:tc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048"/>
                <w:sz w:val="21"/>
                <w:szCs w:val="21"/>
              </w:rPr>
              <w:t xml:space="preserve">UGX 5,000,000/month</w:t>
            </w:r>
          </w:p>
        </w:tc>
      </w:tr>
      <w:tr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Hardware (scanners + GPS — one-off)</w:t>
            </w:r>
          </w:p>
        </w:tc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048"/>
                <w:sz w:val="21"/>
                <w:szCs w:val="21"/>
              </w:rPr>
              <w:t xml:space="preserve">UGX 8,000,000–12,000,000</w:t>
            </w:r>
          </w:p>
        </w:tc>
      </w:tr>
      <w:tr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Setup and staff training</w:t>
            </w:r>
          </w:p>
        </w:tc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048"/>
                <w:sz w:val="21"/>
                <w:szCs w:val="21"/>
              </w:rPr>
              <w:t xml:space="preserve">Included</w:t>
            </w:r>
          </w:p>
        </w:tc>
      </w:tr>
      <w:tr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21"/>
                <w:szCs w:val="21"/>
              </w:rPr>
              <w:t xml:space="preserve">Break-even vs March 2025 fraud</w:t>
            </w:r>
          </w:p>
        </w:tc>
        <w:tc>
          <w:tcPr>
            <w:tcW w:type="dxa" w:w="468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44"/>
                <w:sz w:val="21"/>
                <w:szCs w:val="21"/>
              </w:rPr>
              <w:t xml:space="preserve">Within first 3 days of operation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0C204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C2048"/>
          <w:sz w:val="28"/>
          <w:szCs w:val="28"/>
        </w:rPr>
        <w:t xml:space="preserve">Request — A 30-Minute Demo</w:t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I am requesting a 30-minute demonstration with your Operations or Finance team at a time that suits you. The demo runs in a web browser — no installation, no preparation required on your side. I will show you exactly how GuardPost would have detected the March 2025 fraud pattern on the first night.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I can come to Namanve, or we can meet at your Kampala office. Please reach me on the details below to schedule a time.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C1C18"/>
          <w:sz w:val="22"/>
          <w:szCs w:val="22"/>
        </w:rPr>
        <w:t xml:space="preserve">Yours faithfully,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2048" w:sz="8"/>
              <w:left w:val="single" w:color="DDDDD8" w:sz="1"/>
              <w:bottom w:val="single" w:color="DDDDD8" w:sz="1"/>
              <w:right w:val="single" w:color="DDDDD8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C2048"/>
                <w:sz w:val="22"/>
                <w:szCs w:val="22"/>
              </w:rPr>
              <w:t xml:space="preserve">[Your Full Name]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8"/>
                <w:sz w:val="22"/>
                <w:szCs w:val="22"/>
              </w:rPr>
              <w:t xml:space="preserve">Founder &amp; CEO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8"/>
                <w:sz w:val="22"/>
                <w:szCs w:val="22"/>
              </w:rPr>
              <w:t xml:space="preserve">Uganda Fiscal Intelligence Platform Ltd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8"/>
                <w:sz w:val="22"/>
                <w:szCs w:val="22"/>
              </w:rPr>
              <w:t xml:space="preserve">+256 [Your Phone]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7870"/>
                <w:sz w:val="22"/>
                <w:szCs w:val="22"/>
              </w:rPr>
              <w:t xml:space="preserve">hello@ugandafiscal.ug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2026-05-31T12:52:45.377Z</dcterms:created>
  <dcterms:modified xsi:type="dcterms:W3CDTF">2026-05-31T12:52:45.393Z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