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NbS Tool homepage copy approval template</w:t>
      </w:r>
    </w:p>
    <w:p>
      <w:pPr>
        <w:spacing w:before="0" w:after="280"/>
      </w:pPr>
      <w:r>
        <w:rPr>
          <w:rFonts w:ascii="Arial" w:hAnsi="Arial"/>
          <w:i w:val="0"/>
          <w:color w:val="555555"/>
          <w:sz w:val="24"/>
        </w:rPr>
        <w:t>Editable working document for review in Google Docs · F00 homepage</w:t>
      </w:r>
    </w:p>
    <w:p>
      <w:pPr>
        <w:spacing w:after="240"/>
      </w:pPr>
      <w:r>
        <w:rPr>
          <w:rFonts w:ascii="Arial" w:hAnsi="Arial"/>
          <w:color w:val="000000"/>
          <w:sz w:val="22"/>
        </w:rPr>
        <w:t>This document inventories the user-facing copy loaded by the NbS Tool homepage. It preserves the current wording so reviewers can approve, revise, question or remove each item without editing HTML.</w:t>
      </w:r>
    </w:p>
    <w:p>
      <w:pPr>
        <w:keepNext w:val="0"/>
        <w:spacing w:before="0" w:after="60"/>
      </w:pPr>
      <w:r>
        <w:rPr>
          <w:rFonts w:ascii="Arial" w:hAnsi="Arial"/>
          <w:b/>
          <w:color w:val="000000"/>
          <w:sz w:val="20"/>
        </w:rPr>
        <w:t xml:space="preserve">Source page  </w:t>
      </w:r>
      <w:r>
        <w:rPr>
          <w:rFonts w:ascii="Arial" w:hAnsi="Arial"/>
          <w:i w:val="0"/>
          <w:color w:val="000000"/>
          <w:sz w:val="22"/>
        </w:rPr>
        <w:t>/Users/abe/Work/Claude_Experiment/NbS Tool V3.0/index.html</w:t>
      </w:r>
    </w:p>
    <w:p>
      <w:pPr>
        <w:keepNext w:val="0"/>
        <w:spacing w:before="0" w:after="60"/>
      </w:pPr>
      <w:r>
        <w:rPr>
          <w:rFonts w:ascii="Arial" w:hAnsi="Arial"/>
          <w:b/>
          <w:color w:val="000000"/>
          <w:sz w:val="20"/>
        </w:rPr>
        <w:t xml:space="preserve">Runtime copy sources  </w:t>
      </w:r>
      <w:r>
        <w:rPr>
          <w:rFonts w:ascii="Arial" w:hAnsi="Arial"/>
          <w:i w:val="0"/>
          <w:color w:val="000000"/>
          <w:sz w:val="22"/>
        </w:rPr>
        <w:t>navbar.js; version-modal.js; nav-mobile.js</w:t>
      </w:r>
    </w:p>
    <w:p>
      <w:pPr>
        <w:keepNext w:val="0"/>
        <w:spacing w:before="0" w:after="60"/>
      </w:pPr>
      <w:r>
        <w:rPr>
          <w:rFonts w:ascii="Arial" w:hAnsi="Arial"/>
          <w:b/>
          <w:color w:val="000000"/>
          <w:sz w:val="20"/>
        </w:rPr>
        <w:t xml:space="preserve">Prepared for  </w:t>
      </w:r>
      <w:r>
        <w:rPr>
          <w:rFonts w:ascii="Arial" w:hAnsi="Arial"/>
          <w:i w:val="0"/>
          <w:color w:val="000000"/>
          <w:sz w:val="22"/>
        </w:rPr>
        <w:t>Collaborative review in Google Docs</w:t>
      </w:r>
    </w:p>
    <w:p>
      <w:pPr>
        <w:keepNext w:val="0"/>
        <w:spacing w:before="0" w:after="60"/>
      </w:pPr>
      <w:r>
        <w:rPr>
          <w:rFonts w:ascii="Arial" w:hAnsi="Arial"/>
          <w:b/>
          <w:color w:val="000000"/>
          <w:sz w:val="20"/>
        </w:rPr>
        <w:t xml:space="preserve">Document owner  </w:t>
      </w:r>
      <w:r>
        <w:rPr>
          <w:rFonts w:ascii="Arial" w:hAnsi="Arial"/>
          <w:i/>
          <w:color w:val="6F6F6F"/>
          <w:sz w:val="20"/>
        </w:rPr>
        <w:t>[Name / team]</w:t>
      </w:r>
    </w:p>
    <w:p>
      <w:pPr>
        <w:keepNext w:val="0"/>
        <w:spacing w:before="0" w:after="60"/>
      </w:pPr>
      <w:r>
        <w:rPr>
          <w:rFonts w:ascii="Arial" w:hAnsi="Arial"/>
          <w:b/>
          <w:color w:val="000000"/>
          <w:sz w:val="20"/>
        </w:rPr>
        <w:t xml:space="preserve">Review round  </w:t>
      </w:r>
      <w:r>
        <w:rPr>
          <w:rFonts w:ascii="Arial" w:hAnsi="Arial"/>
          <w:i/>
          <w:color w:val="6F6F6F"/>
          <w:sz w:val="20"/>
        </w:rPr>
        <w:t>[Round / milestone]</w:t>
      </w:r>
    </w:p>
    <w:p>
      <w:pPr>
        <w:keepNext w:val="0"/>
        <w:spacing w:before="0" w:after="60"/>
      </w:pPr>
      <w:r>
        <w:rPr>
          <w:rFonts w:ascii="Arial" w:hAnsi="Arial"/>
          <w:b/>
          <w:color w:val="000000"/>
          <w:sz w:val="20"/>
        </w:rPr>
        <w:t xml:space="preserve">Decision due  </w:t>
      </w:r>
      <w:r>
        <w:rPr>
          <w:rFonts w:ascii="Arial" w:hAnsi="Arial"/>
          <w:i/>
          <w:color w:val="6F6F6F"/>
          <w:sz w:val="20"/>
        </w:rPr>
        <w:t>[YYYY-MM-DD]</w:t>
      </w:r>
    </w:p>
    <w:p>
      <w:pPr>
        <w:keepNext w:val="0"/>
        <w:spacing w:before="0" w:after="60"/>
      </w:pPr>
      <w:r>
        <w:rPr>
          <w:rFonts w:ascii="Arial" w:hAnsi="Arial"/>
          <w:b/>
          <w:color w:val="000000"/>
          <w:sz w:val="20"/>
        </w:rPr>
        <w:t xml:space="preserve">Current overall status  </w:t>
      </w:r>
      <w:r>
        <w:rPr>
          <w:rFonts w:ascii="Arial" w:hAnsi="Arial"/>
          <w:i/>
          <w:color w:val="6F6F6F"/>
          <w:sz w:val="20"/>
        </w:rPr>
        <w:t>[ ] Draft  [ ] In review  [ ] Approved  [ ] Superseded</w:t>
      </w:r>
    </w:p>
    <w:p/>
    <w:p>
      <w:pPr>
        <w:pStyle w:val="Heading1"/>
      </w:pPr>
      <w:r>
        <w:t>How to review</w:t>
      </w:r>
    </w:p>
    <w:p>
      <w:pPr>
        <w:numPr>
          <w:ilvl w:val="0"/>
          <w:numId w:val="10"/>
        </w:numPr>
        <w:spacing w:before="0" w:after="80" w:line="276" w:lineRule="auto"/>
      </w:pPr>
      <w:r>
        <w:rPr>
          <w:rFonts w:ascii="Arial" w:hAnsi="Arial"/>
          <w:color w:val="000000"/>
          <w:sz w:val="22"/>
        </w:rPr>
        <w:t>Upload this Word file to Google Drive and open it in Google Docs.</w:t>
      </w:r>
    </w:p>
    <w:p>
      <w:pPr>
        <w:numPr>
          <w:ilvl w:val="0"/>
          <w:numId w:val="10"/>
        </w:numPr>
        <w:spacing w:before="0" w:after="80" w:line="276" w:lineRule="auto"/>
      </w:pPr>
      <w:r>
        <w:rPr>
          <w:rFonts w:ascii="Arial" w:hAnsi="Arial"/>
          <w:color w:val="000000"/>
          <w:sz w:val="22"/>
        </w:rPr>
        <w:t>Use Suggesting mode for wording changes and comments for questions, evidence requests or rationale.</w:t>
      </w:r>
    </w:p>
    <w:p>
      <w:pPr>
        <w:numPr>
          <w:ilvl w:val="0"/>
          <w:numId w:val="10"/>
        </w:numPr>
        <w:spacing w:before="0" w:after="80" w:line="276" w:lineRule="auto"/>
      </w:pPr>
      <w:r>
        <w:rPr>
          <w:rFonts w:ascii="Arial" w:hAnsi="Arial"/>
          <w:color w:val="000000"/>
          <w:sz w:val="22"/>
        </w:rPr>
        <w:t>Refer to the copy ID when discussing an item. For short interface copy, enter the decision or revision in the final table column.</w:t>
      </w:r>
    </w:p>
    <w:p>
      <w:pPr>
        <w:numPr>
          <w:ilvl w:val="0"/>
          <w:numId w:val="10"/>
        </w:numPr>
        <w:spacing w:before="0" w:after="80" w:line="276" w:lineRule="auto"/>
      </w:pPr>
      <w:r>
        <w:rPr>
          <w:rFonts w:ascii="Arial" w:hAnsi="Arial"/>
          <w:color w:val="000000"/>
          <w:sz w:val="22"/>
        </w:rPr>
        <w:t>For longer copy, complete the Proposed revision, Decision, Reviewer notes and Owner / date fields beneath the source text.</w:t>
      </w:r>
    </w:p>
    <w:p>
      <w:pPr>
        <w:numPr>
          <w:ilvl w:val="0"/>
          <w:numId w:val="10"/>
        </w:numPr>
        <w:spacing w:before="0" w:after="80" w:line="276" w:lineRule="auto"/>
      </w:pPr>
      <w:r>
        <w:rPr>
          <w:rFonts w:ascii="Arial" w:hAnsi="Arial"/>
          <w:color w:val="000000"/>
          <w:sz w:val="22"/>
        </w:rPr>
        <w:t>Do not approve factual claims, figures, standards alignment, testimonials or launch dates until the responsible reviewer has verified them.</w:t>
      </w:r>
    </w:p>
    <w:p>
      <w:pPr>
        <w:numPr>
          <w:ilvl w:val="0"/>
          <w:numId w:val="10"/>
        </w:numPr>
        <w:spacing w:before="0" w:after="80" w:line="276" w:lineRule="auto"/>
      </w:pPr>
      <w:r>
        <w:rPr>
          <w:rFonts w:ascii="Arial" w:hAnsi="Arial"/>
          <w:color w:val="000000"/>
          <w:sz w:val="22"/>
        </w:rPr>
        <w:t>Record final reviewers in the Approval register and material decisions in the Change log.</w:t>
      </w:r>
    </w:p>
    <w:p>
      <w:pPr>
        <w:pStyle w:val="Heading2"/>
      </w:pPr>
      <w:r>
        <w:t>Decision labels</w:t>
      </w:r>
    </w:p>
    <w:p>
      <w:pPr>
        <w:numPr>
          <w:ilvl w:val="0"/>
          <w:numId w:val="11"/>
        </w:numPr>
        <w:spacing w:before="0" w:after="80" w:line="276" w:lineRule="auto"/>
      </w:pPr>
      <w:r>
        <w:rPr>
          <w:rFonts w:ascii="Arial" w:hAnsi="Arial"/>
          <w:color w:val="000000"/>
          <w:sz w:val="22"/>
        </w:rPr>
        <w:t>Approve as is — publish the current source copy unchanged.</w:t>
      </w:r>
    </w:p>
    <w:p>
      <w:pPr>
        <w:numPr>
          <w:ilvl w:val="0"/>
          <w:numId w:val="11"/>
        </w:numPr>
        <w:spacing w:before="0" w:after="80" w:line="276" w:lineRule="auto"/>
      </w:pPr>
      <w:r>
        <w:rPr>
          <w:rFonts w:ascii="Arial" w:hAnsi="Arial"/>
          <w:color w:val="000000"/>
          <w:sz w:val="22"/>
        </w:rPr>
        <w:t>Approve with edits — the revision in this document is ready to implement.</w:t>
      </w:r>
    </w:p>
    <w:p>
      <w:pPr>
        <w:numPr>
          <w:ilvl w:val="0"/>
          <w:numId w:val="11"/>
        </w:numPr>
        <w:spacing w:before="0" w:after="80" w:line="276" w:lineRule="auto"/>
      </w:pPr>
      <w:r>
        <w:rPr>
          <w:rFonts w:ascii="Arial" w:hAnsi="Arial"/>
          <w:color w:val="000000"/>
          <w:sz w:val="22"/>
        </w:rPr>
        <w:t>Needs revision — the message, evidence or wording is not ready for implementation.</w:t>
      </w:r>
    </w:p>
    <w:p>
      <w:pPr>
        <w:numPr>
          <w:ilvl w:val="0"/>
          <w:numId w:val="11"/>
        </w:numPr>
        <w:spacing w:before="0" w:after="80" w:line="276" w:lineRule="auto"/>
      </w:pPr>
      <w:r>
        <w:rPr>
          <w:rFonts w:ascii="Arial" w:hAnsi="Arial"/>
          <w:color w:val="000000"/>
          <w:sz w:val="22"/>
        </w:rPr>
        <w:t>Remove — the item should not appear on the homepage.</w:t>
      </w:r>
    </w:p>
    <w:p>
      <w:pPr>
        <w:pStyle w:val="Heading1"/>
      </w:pPr>
      <w:r>
        <w:t>Pre-review flags from the source</w:t>
      </w:r>
    </w:p>
    <w:p>
      <w:pPr>
        <w:spacing w:after="160"/>
      </w:pPr>
      <w:r>
        <w:t>These are review prompts, not silent corrections. The source wording is reproduced unchanged in the inventory.</w:t>
      </w:r>
    </w:p>
    <w:p>
      <w:pPr>
        <w:numPr>
          <w:ilvl w:val="0"/>
          <w:numId w:val="11"/>
        </w:numPr>
        <w:spacing w:before="0" w:after="80" w:line="276" w:lineRule="auto"/>
      </w:pPr>
      <w:r>
        <w:rPr>
          <w:rFonts w:ascii="Arial" w:hAnsi="Arial"/>
          <w:color w:val="000000"/>
          <w:sz w:val="22"/>
        </w:rPr>
        <w:t>Evidence status: the HTML comments describe the headline and portfolio counters as snapshots read from staging on 15 September 2026 and as illustrative rather than live feeds. Confirm whether the visible phrase “A live snapshot” is accurate.</w:t>
      </w:r>
    </w:p>
    <w:p>
      <w:pPr>
        <w:numPr>
          <w:ilvl w:val="0"/>
          <w:numId w:val="11"/>
        </w:numPr>
        <w:spacing w:before="0" w:after="80" w:line="276" w:lineRule="auto"/>
      </w:pPr>
      <w:r>
        <w:rPr>
          <w:rFonts w:ascii="Arial" w:hAnsi="Arial"/>
          <w:color w:val="000000"/>
          <w:sz w:val="22"/>
        </w:rPr>
        <w:t>Grammar: review “260 User is active since 2024” and “31 NbS Activities Mapped with for monitoring plan.”</w:t>
      </w:r>
    </w:p>
    <w:p>
      <w:pPr>
        <w:numPr>
          <w:ilvl w:val="0"/>
          <w:numId w:val="11"/>
        </w:numPr>
        <w:spacing w:before="0" w:after="80" w:line="276" w:lineRule="auto"/>
      </w:pPr>
      <w:r>
        <w:rPr>
          <w:rFonts w:ascii="Arial" w:hAnsi="Arial"/>
          <w:color w:val="000000"/>
          <w:sz w:val="22"/>
        </w:rPr>
        <w:t>Spelling: “Phillipine” appears in the Kibongcog location and accessible card label; confirm “Philippines.”</w:t>
      </w:r>
    </w:p>
    <w:p>
      <w:pPr>
        <w:numPr>
          <w:ilvl w:val="0"/>
          <w:numId w:val="11"/>
        </w:numPr>
        <w:spacing w:before="0" w:after="80" w:line="276" w:lineRule="auto"/>
      </w:pPr>
      <w:r>
        <w:rPr>
          <w:rFonts w:ascii="Arial" w:hAnsi="Arial"/>
          <w:color w:val="000000"/>
          <w:sz w:val="22"/>
        </w:rPr>
        <w:t>Terminology: the homepage mixes “Data Analyzer” and “Data Analyser,” plus “My Project” and “My Projects.” Choose a product-wide convention.</w:t>
      </w:r>
    </w:p>
    <w:p>
      <w:pPr>
        <w:numPr>
          <w:ilvl w:val="0"/>
          <w:numId w:val="11"/>
        </w:numPr>
        <w:spacing w:before="0" w:after="80" w:line="276" w:lineRule="auto"/>
      </w:pPr>
      <w:r>
        <w:rPr>
          <w:rFonts w:ascii="Arial" w:hAnsi="Arial"/>
          <w:color w:val="000000"/>
          <w:sz w:val="22"/>
        </w:rPr>
        <w:t>Navigation wording: “Other Page” may need a clearer plural or category label.</w:t>
      </w:r>
    </w:p>
    <w:p>
      <w:pPr>
        <w:numPr>
          <w:ilvl w:val="0"/>
          <w:numId w:val="11"/>
        </w:numPr>
        <w:spacing w:before="0" w:after="80" w:line="276" w:lineRule="auto"/>
      </w:pPr>
      <w:r>
        <w:rPr>
          <w:rFonts w:ascii="Arial" w:hAnsi="Arial"/>
          <w:color w:val="000000"/>
          <w:sz w:val="22"/>
        </w:rPr>
        <w:t>Claims requiring technical or legal approval include “regulator-grade,” “donor &amp; auditor ready,” “aligned with Verra,” “gold standard for certification,” and quantified carbon or impact claims.</w:t>
      </w:r>
    </w:p>
    <w:p>
      <w:pPr>
        <w:numPr>
          <w:ilvl w:val="0"/>
          <w:numId w:val="11"/>
        </w:numPr>
        <w:spacing w:before="0" w:after="80" w:line="276" w:lineRule="auto"/>
      </w:pPr>
      <w:r>
        <w:rPr>
          <w:rFonts w:ascii="Arial" w:hAnsi="Arial"/>
          <w:color w:val="000000"/>
          <w:sz w:val="22"/>
        </w:rPr>
        <w:t>Portfolio stories contain specific dates, places, hectares, ordinances and community observations. Confirm source evidence, consent and publication clearance.</w:t>
      </w:r>
    </w:p>
    <w:p>
      <w:pPr>
        <w:numPr>
          <w:ilvl w:val="0"/>
          <w:numId w:val="11"/>
        </w:numPr>
        <w:spacing w:before="0" w:after="80" w:line="276" w:lineRule="auto"/>
      </w:pPr>
      <w:r>
        <w:rPr>
          <w:rFonts w:ascii="Arial" w:hAnsi="Arial"/>
          <w:color w:val="000000"/>
          <w:sz w:val="22"/>
        </w:rPr>
        <w:t>Testimonials require approval of the quotation, name, title, organisation, location and image usage.</w:t>
      </w:r>
    </w:p>
    <w:p>
      <w:pPr>
        <w:numPr>
          <w:ilvl w:val="0"/>
          <w:numId w:val="11"/>
        </w:numPr>
        <w:spacing w:before="0" w:after="80" w:line="276" w:lineRule="auto"/>
      </w:pPr>
      <w:r>
        <w:rPr>
          <w:rFonts w:ascii="Arial" w:hAnsi="Arial"/>
          <w:color w:val="000000"/>
          <w:sz w:val="22"/>
        </w:rPr>
        <w:t>Release messaging uses both “Launching December 2026” and “2 December 2026.” Confirm the final public date before approval.</w:t>
      </w:r>
    </w:p>
    <w:p>
      <w:pPr>
        <w:numPr>
          <w:ilvl w:val="0"/>
          <w:numId w:val="11"/>
        </w:numPr>
        <w:spacing w:before="0" w:after="80" w:line="276" w:lineRule="auto"/>
      </w:pPr>
      <w:r>
        <w:rPr>
          <w:rFonts w:ascii="Arial" w:hAnsi="Arial"/>
          <w:color w:val="000000"/>
          <w:sz w:val="22"/>
        </w:rPr>
        <w:t>Several interface destinations are placeholders (#), including portfolio card links, social links, Forgot password, Terms of Use and Privacy Policy. Copy approval should be paired with link-owner confirmation.</w:t>
      </w:r>
    </w:p>
    <w:p>
      <w:pPr>
        <w:numPr>
          <w:ilvl w:val="0"/>
          <w:numId w:val="11"/>
        </w:numPr>
        <w:spacing w:before="0" w:after="80" w:line="276" w:lineRule="auto"/>
      </w:pPr>
      <w:r>
        <w:rPr>
          <w:rFonts w:ascii="Arial" w:hAnsi="Arial"/>
          <w:color w:val="000000"/>
          <w:sz w:val="22"/>
        </w:rPr>
        <w:t>The country list in account creation extends beyond Southeast Asia. Confirm whether that scope is intentional.</w:t>
      </w:r>
    </w:p>
    <w:p>
      <w:pPr>
        <w:pStyle w:val="Heading1"/>
      </w:pPr>
      <w:r>
        <w:t>Approval register</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1500"/>
        <w:gridCol w:w="1800"/>
        <w:gridCol w:w="1400"/>
        <w:gridCol w:w="2760"/>
      </w:tblGrid>
      <w:tr>
        <w:trPr>
          <w:tblHeader w:val="true"/>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Review role</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Reviewer</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Date</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Programme / product lead</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Communications / copy</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Technical / methodology</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Legal / compliance</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Accessibility / UX</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r>
        <w:trPr>
          <w:cantSplit/>
        </w:trPr>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Final publishing owner</w:t>
            </w:r>
          </w:p>
        </w:tc>
        <w:tc>
          <w:tcPr>
            <w:tcW w:type="dxa" w:w="15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8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[Approve / revise]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27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[Notes]</w:t>
            </w:r>
          </w:p>
        </w:tc>
      </w:tr>
    </w:tbl>
    <w:p>
      <w:pPr>
        <w:pStyle w:val="Heading1"/>
      </w:pPr>
      <w:r>
        <w:t>Change log</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50"/>
        <w:gridCol w:w="1450"/>
        <w:gridCol w:w="1400"/>
        <w:gridCol w:w="2900"/>
        <w:gridCol w:w="2260"/>
      </w:tblGrid>
      <w:tr>
        <w:trPr>
          <w:tblHeader w:val="true"/>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Date</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Reviewer</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Copy ID(s)</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Change 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follow-up</w:t>
            </w:r>
          </w:p>
        </w:tc>
      </w:tr>
      <w:tr>
        <w:trPr>
          <w:cantSplit/>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[ID]</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[Outcome]</w:t>
            </w:r>
          </w:p>
        </w:tc>
      </w:tr>
      <w:tr>
        <w:trPr>
          <w:cantSplit/>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[ID]</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[Outcome]</w:t>
            </w:r>
          </w:p>
        </w:tc>
      </w:tr>
      <w:tr>
        <w:trPr>
          <w:cantSplit/>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[ID]</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[Outcome]</w:t>
            </w:r>
          </w:p>
        </w:tc>
      </w:tr>
      <w:tr>
        <w:trPr>
          <w:cantSplit/>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[ID]</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[Outcome]</w:t>
            </w:r>
          </w:p>
        </w:tc>
      </w:tr>
      <w:tr>
        <w:trPr>
          <w:cantSplit/>
        </w:trPr>
        <w:tc>
          <w:tcPr>
            <w:tcW w:type="dxa" w:w="13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[YYYY-MM-DD]</w:t>
            </w:r>
          </w:p>
        </w:tc>
        <w:tc>
          <w:tcPr>
            <w:tcW w:type="dxa" w:w="145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[Name]</w:t>
            </w:r>
          </w:p>
        </w:tc>
        <w:tc>
          <w:tcPr>
            <w:tcW w:type="dxa" w:w="14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[ID]</w:t>
            </w:r>
          </w:p>
        </w:tc>
        <w:tc>
          <w:tcPr>
            <w:tcW w:type="dxa" w:w="290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[Summary]</w:t>
            </w:r>
          </w:p>
        </w:tc>
        <w:tc>
          <w:tcPr>
            <w:tcW w:type="dxa" w:w="22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[Outcome]</w:t>
            </w:r>
          </w:p>
        </w:tc>
      </w:tr>
    </w:tbl>
    <w:p>
      <w:r>
        <w:br w:type="page"/>
      </w:r>
    </w:p>
    <w:p>
      <w:pPr>
        <w:pStyle w:val="Heading1"/>
      </w:pPr>
      <w:r>
        <w:t>Copy inventory</w:t>
      </w:r>
    </w:p>
    <w:p>
      <w:pPr>
        <w:spacing w:after="200"/>
      </w:pPr>
      <w:r>
        <w:t>Current copy is reproduced from the homepage and the shared scripts it loads. Repeated strings are consolidated when they serve the same purpose in the same location.</w:t>
      </w:r>
      <w:r>
        <w:rPr>
          <w:rFonts w:ascii="Arial" w:hAnsi="Arial"/>
          <w:color w:val="555555"/>
          <w:sz w:val="19"/>
        </w:rPr>
        <w:t xml:space="preserve"> Inventory scope: 288 visible review items, plus accessibility copy below.</w:t>
      </w:r>
    </w:p>
    <w:p>
      <w:pPr>
        <w:pStyle w:val="Heading2"/>
      </w:pPr>
      <w:r>
        <w:t>Homepage metadata</w:t>
      </w:r>
    </w:p>
    <w:p>
      <w:pPr>
        <w:spacing w:before="0" w:after="160"/>
      </w:pPr>
      <w:r>
        <w:rPr>
          <w:rFonts w:ascii="Arial" w:hAnsi="Arial"/>
          <w:color w:val="555555"/>
          <w:sz w:val="19"/>
        </w:rPr>
        <w:t>Source: index.html &lt;head&gt; · 2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F00-META-001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Page metadata</w:t>
              <w:br/>
              <w:t>Browser / search title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Tool — From a place on the map to verified climate impact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F00-META-002 · Search description</w:t>
      </w:r>
    </w:p>
    <w:p>
      <w:pPr>
        <w:keepNext/>
        <w:spacing w:before="0" w:after="120"/>
      </w:pPr>
      <w:r>
        <w:rPr>
          <w:rFonts w:ascii="Arial" w:hAnsi="Arial"/>
          <w:b/>
          <w:color w:val="000000"/>
          <w:sz w:val="20"/>
        </w:rPr>
        <w:t xml:space="preserve">Location  </w:t>
      </w:r>
      <w:r>
        <w:rPr>
          <w:rFonts w:ascii="Arial" w:hAnsi="Arial"/>
          <w:i w:val="0"/>
          <w:color w:val="000000"/>
          <w:sz w:val="22"/>
        </w:rPr>
        <w:t>Page metadata</w:t>
      </w:r>
    </w:p>
    <w:p>
      <w:pPr>
        <w:keepNext/>
        <w:keepLines/>
        <w:spacing w:after="160" w:line="276" w:lineRule="auto"/>
        <w:ind w:left="360" w:right="144"/>
      </w:pPr>
      <w:r>
        <w:rPr>
          <w:rFonts w:ascii="Arial" w:hAnsi="Arial"/>
          <w:color w:val="000000"/>
          <w:sz w:val="22"/>
        </w:rPr>
        <w:t>NbS Tool helps frontline organisations across Southeast Asia scope a site, analyse its baseline, choose a Nature-based pathway, document it for donors, and verify impact — the full Design-to-MRV workflow on one standardised platform.</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Navigation and SCeNe tool switcher</w:t>
      </w:r>
    </w:p>
    <w:p>
      <w:pPr>
        <w:spacing w:before="0" w:after="160"/>
      </w:pPr>
      <w:r>
        <w:rPr>
          <w:rFonts w:ascii="Arial" w:hAnsi="Arial"/>
          <w:color w:val="555555"/>
          <w:sz w:val="19"/>
        </w:rPr>
        <w:t>Source: navbar.js · 15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destination: index.html</w:t>
              <w:br/>
              <w:t>Navigation link</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Home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destination: interactive-map.html</w:t>
              <w:br/>
              <w:t>Navigation link</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Interactive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destination: dashboard.html</w:t>
              <w:br/>
              <w:t>Navigation link</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My Project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destination: technical-docs.html</w:t>
              <w:br/>
              <w:t>Navigation link</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Technical Doc</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w:t>
              <w:br/>
              <w:t>Account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Login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w:t>
              <w:br/>
              <w:t>Account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Sign up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SCeNe tool switcher</w:t>
              <w:br/>
              <w:t>Tool switcher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SCeNe Coalition tools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SCeNe tool switcher</w:t>
              <w:br/>
              <w:t>Tool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Tool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F00-NAV-009 · Tool description</w:t>
      </w:r>
    </w:p>
    <w:p>
      <w:pPr>
        <w:keepNext/>
        <w:spacing w:before="0" w:after="120"/>
      </w:pPr>
      <w:r>
        <w:rPr>
          <w:rFonts w:ascii="Arial" w:hAnsi="Arial"/>
          <w:b/>
          <w:color w:val="000000"/>
          <w:sz w:val="20"/>
        </w:rPr>
        <w:t xml:space="preserve">Location  </w:t>
      </w:r>
      <w:r>
        <w:rPr>
          <w:rFonts w:ascii="Arial" w:hAnsi="Arial"/>
          <w:i w:val="0"/>
          <w:color w:val="000000"/>
          <w:sz w:val="22"/>
        </w:rPr>
        <w:t>Top navigation · SCeNe tool switcher</w:t>
      </w:r>
    </w:p>
    <w:p>
      <w:pPr>
        <w:keepNext/>
        <w:keepLines/>
        <w:spacing w:after="160" w:line="276" w:lineRule="auto"/>
        <w:ind w:left="360" w:right="144"/>
      </w:pPr>
      <w:r>
        <w:rPr>
          <w:rFonts w:ascii="Arial" w:hAnsi="Arial"/>
          <w:color w:val="000000"/>
          <w:sz w:val="22"/>
        </w:rPr>
        <w:t>Understand your area with credible spatial data.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SCeNe tool switcher</w:t>
              <w:br/>
              <w:t>Tool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Criteria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F00-NAV-011 · Tool description</w:t>
      </w:r>
    </w:p>
    <w:p>
      <w:pPr>
        <w:keepNext/>
        <w:spacing w:before="0" w:after="120"/>
      </w:pPr>
      <w:r>
        <w:rPr>
          <w:rFonts w:ascii="Arial" w:hAnsi="Arial"/>
          <w:b/>
          <w:color w:val="000000"/>
          <w:sz w:val="20"/>
        </w:rPr>
        <w:t xml:space="preserve">Location  </w:t>
      </w:r>
      <w:r>
        <w:rPr>
          <w:rFonts w:ascii="Arial" w:hAnsi="Arial"/>
          <w:i w:val="0"/>
          <w:color w:val="000000"/>
          <w:sz w:val="22"/>
        </w:rPr>
        <w:t>Top navigation · SCeNe tool switcher</w:t>
      </w:r>
    </w:p>
    <w:p>
      <w:pPr>
        <w:keepNext/>
        <w:keepLines/>
        <w:spacing w:after="160" w:line="276" w:lineRule="auto"/>
        <w:ind w:left="360" w:right="144"/>
      </w:pPr>
      <w:r>
        <w:rPr>
          <w:rFonts w:ascii="Arial" w:hAnsi="Arial"/>
          <w:color w:val="000000"/>
          <w:sz w:val="22"/>
        </w:rPr>
        <w:t>Build climate, biodiversity and social integrity into the project.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SCeNe tool switcher</w:t>
              <w:br/>
              <w:t>Tool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Incubator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F00-NAV-013 · Tool description</w:t>
      </w:r>
    </w:p>
    <w:p>
      <w:pPr>
        <w:keepNext/>
        <w:spacing w:before="0" w:after="120"/>
      </w:pPr>
      <w:r>
        <w:rPr>
          <w:rFonts w:ascii="Arial" w:hAnsi="Arial"/>
          <w:b/>
          <w:color w:val="000000"/>
          <w:sz w:val="20"/>
        </w:rPr>
        <w:t xml:space="preserve">Location  </w:t>
      </w:r>
      <w:r>
        <w:rPr>
          <w:rFonts w:ascii="Arial" w:hAnsi="Arial"/>
          <w:i w:val="0"/>
          <w:color w:val="000000"/>
          <w:sz w:val="22"/>
        </w:rPr>
        <w:t>Top navigation · SCeNe tool switcher</w:t>
      </w:r>
    </w:p>
    <w:p>
      <w:pPr>
        <w:keepNext/>
        <w:keepLines/>
        <w:spacing w:after="160" w:line="276" w:lineRule="auto"/>
        <w:ind w:left="360" w:right="144"/>
      </w:pPr>
      <w:r>
        <w:rPr>
          <w:rFonts w:ascii="Arial" w:hAnsi="Arial"/>
          <w:color w:val="000000"/>
          <w:sz w:val="22"/>
        </w:rPr>
        <w:t>Turn an early idea into a fundable project.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F00-NAV-014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Top navigation · SCeNe tool switcher</w:t>
              <w:br/>
              <w:t>Tool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Portfolio</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F00-NAV-015 · Tool description</w:t>
      </w:r>
    </w:p>
    <w:p>
      <w:pPr>
        <w:keepNext/>
        <w:spacing w:before="0" w:after="120"/>
      </w:pPr>
      <w:r>
        <w:rPr>
          <w:rFonts w:ascii="Arial" w:hAnsi="Arial"/>
          <w:b/>
          <w:color w:val="000000"/>
          <w:sz w:val="20"/>
        </w:rPr>
        <w:t xml:space="preserve">Location  </w:t>
      </w:r>
      <w:r>
        <w:rPr>
          <w:rFonts w:ascii="Arial" w:hAnsi="Arial"/>
          <w:i w:val="0"/>
          <w:color w:val="000000"/>
          <w:sz w:val="22"/>
        </w:rPr>
        <w:t>Top navigation · SCeNe tool switcher</w:t>
      </w:r>
    </w:p>
    <w:p>
      <w:pPr>
        <w:keepNext/>
        <w:keepLines/>
        <w:spacing w:after="160" w:line="276" w:lineRule="auto"/>
        <w:ind w:left="360" w:right="144"/>
      </w:pPr>
      <w:r>
        <w:rPr>
          <w:rFonts w:ascii="Arial" w:hAnsi="Arial"/>
          <w:color w:val="000000"/>
          <w:sz w:val="22"/>
        </w:rPr>
        <w:t>Find high-integrity nature-based projects in the region.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Hero</w:t>
      </w:r>
    </w:p>
    <w:p>
      <w:pPr>
        <w:spacing w:before="0" w:after="160"/>
      </w:pPr>
      <w:r>
        <w:rPr>
          <w:rFonts w:ascii="Arial" w:hAnsi="Arial"/>
          <w:color w:val="555555"/>
          <w:sz w:val="19"/>
        </w:rPr>
        <w:t>Source: index.html · hero · 8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w:t>
              <w:br/>
              <w:t>Page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Turn a place into a climate project the world can verify.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F00-HERO-002 · Body copy</w:t>
      </w:r>
    </w:p>
    <w:p>
      <w:pPr>
        <w:keepNext/>
        <w:spacing w:before="0" w:after="120"/>
      </w:pPr>
      <w:r>
        <w:rPr>
          <w:rFonts w:ascii="Arial" w:hAnsi="Arial"/>
          <w:b/>
          <w:color w:val="000000"/>
          <w:sz w:val="20"/>
        </w:rPr>
        <w:t xml:space="preserve">Location  </w:t>
      </w:r>
      <w:r>
        <w:rPr>
          <w:rFonts w:ascii="Arial" w:hAnsi="Arial"/>
          <w:i w:val="0"/>
          <w:color w:val="000000"/>
          <w:sz w:val="22"/>
        </w:rPr>
        <w:t>Hero</w:t>
      </w:r>
    </w:p>
    <w:p>
      <w:pPr>
        <w:keepNext/>
        <w:keepLines/>
        <w:spacing w:after="160" w:line="276" w:lineRule="auto"/>
        <w:ind w:left="360" w:right="144"/>
      </w:pPr>
      <w:r>
        <w:rPr>
          <w:rFonts w:ascii="Arial" w:hAnsi="Arial"/>
          <w:color w:val="000000"/>
          <w:sz w:val="22"/>
        </w:rPr>
        <w:t>NbS Tool helps frontline organisations across Southeast Asia scope a site, read its baseline, choose a Nature-based pathway, and carry it all the way to a monitored, donor-ready MRV record — on one standardised platform.</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 · destination: interactive-map.html</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Start with the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 · destination: #journey</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how it works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w:t>
              <w:br/>
              <w:t>Headline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260 User is active since 2024</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w:t>
              <w:br/>
              <w:t>Headline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524,054.82 ha Polygon area was analysed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w:t>
              <w:br/>
              <w:t>Headline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9 (3 x 3) NbS Pathways 3 pathways for 3 ecosystems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F00-HERO-008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Hero</w:t>
              <w:br/>
              <w:t>Headline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31 NbS Activities Mapped with for monitoring plan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What is NbS</w:t>
      </w:r>
    </w:p>
    <w:p>
      <w:pPr>
        <w:spacing w:before="0" w:after="160"/>
      </w:pPr>
      <w:r>
        <w:rPr>
          <w:rFonts w:ascii="Arial" w:hAnsi="Arial"/>
          <w:color w:val="555555"/>
          <w:sz w:val="19"/>
        </w:rPr>
        <w:t>Source: index.html · What is NbS · 9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F00-NBS-001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 is NbS</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Actions that pay back three times over.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F00-NBS-002 · Body copy</w:t>
      </w:r>
    </w:p>
    <w:p>
      <w:pPr>
        <w:keepNext/>
        <w:spacing w:before="0" w:after="120"/>
      </w:pPr>
      <w:r>
        <w:rPr>
          <w:rFonts w:ascii="Arial" w:hAnsi="Arial"/>
          <w:b/>
          <w:color w:val="000000"/>
          <w:sz w:val="20"/>
        </w:rPr>
        <w:t xml:space="preserve">Location  </w:t>
      </w:r>
      <w:r>
        <w:rPr>
          <w:rFonts w:ascii="Arial" w:hAnsi="Arial"/>
          <w:i w:val="0"/>
          <w:color w:val="000000"/>
          <w:sz w:val="22"/>
        </w:rPr>
        <w:t>What is NbS</w:t>
      </w:r>
    </w:p>
    <w:p>
      <w:pPr>
        <w:keepNext/>
        <w:keepLines/>
        <w:spacing w:after="160" w:line="276" w:lineRule="auto"/>
        <w:ind w:left="360" w:right="144"/>
      </w:pPr>
      <w:r>
        <w:rPr>
          <w:rFonts w:ascii="Arial" w:hAnsi="Arial"/>
          <w:color w:val="000000"/>
          <w:sz w:val="22"/>
        </w:rPr>
        <w:t>Protect, sustainably manage, or restore an ecosystem to solve a real societal challenge — and a high-quality solution delivers measurable benefit across three intertwined dimensions at once.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F00-NBS-003 · Body copy</w:t>
      </w:r>
    </w:p>
    <w:p>
      <w:pPr>
        <w:keepNext/>
        <w:spacing w:before="0" w:after="120"/>
      </w:pPr>
      <w:r>
        <w:rPr>
          <w:rFonts w:ascii="Arial" w:hAnsi="Arial"/>
          <w:b/>
          <w:color w:val="000000"/>
          <w:sz w:val="20"/>
        </w:rPr>
        <w:t xml:space="preserve">Location  </w:t>
      </w:r>
      <w:r>
        <w:rPr>
          <w:rFonts w:ascii="Arial" w:hAnsi="Arial"/>
          <w:i w:val="0"/>
          <w:color w:val="000000"/>
          <w:sz w:val="22"/>
        </w:rPr>
        <w:t>What is NbS</w:t>
      </w:r>
    </w:p>
    <w:p>
      <w:pPr>
        <w:keepNext/>
        <w:keepLines/>
        <w:spacing w:after="160" w:line="276" w:lineRule="auto"/>
        <w:ind w:left="360" w:right="144"/>
      </w:pPr>
      <w:r>
        <w:rPr>
          <w:rFonts w:ascii="Arial" w:hAnsi="Arial"/>
          <w:color w:val="000000"/>
          <w:sz w:val="22"/>
        </w:rPr>
        <w:t>It's why our mark holds three things at once — an Orangutan , a face and a cloud . Nature, People, and Climate, inseparable.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F00-NBS-004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 is NbS</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Nature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F00-NBS-005 · Body copy</w:t>
      </w:r>
    </w:p>
    <w:p>
      <w:pPr>
        <w:keepNext/>
        <w:spacing w:before="0" w:after="120"/>
      </w:pPr>
      <w:r>
        <w:rPr>
          <w:rFonts w:ascii="Arial" w:hAnsi="Arial"/>
          <w:b/>
          <w:color w:val="000000"/>
          <w:sz w:val="20"/>
        </w:rPr>
        <w:t xml:space="preserve">Location  </w:t>
      </w:r>
      <w:r>
        <w:rPr>
          <w:rFonts w:ascii="Arial" w:hAnsi="Arial"/>
          <w:i w:val="0"/>
          <w:color w:val="000000"/>
          <w:sz w:val="22"/>
        </w:rPr>
        <w:t>What is NbS</w:t>
      </w:r>
    </w:p>
    <w:p>
      <w:pPr>
        <w:keepNext/>
        <w:keepLines/>
        <w:spacing w:after="160" w:line="276" w:lineRule="auto"/>
        <w:ind w:left="360" w:right="144"/>
      </w:pPr>
      <w:r>
        <w:rPr>
          <w:rFonts w:ascii="Arial" w:hAnsi="Arial"/>
          <w:color w:val="000000"/>
          <w:sz w:val="22"/>
        </w:rPr>
        <w:t>Living systems restored — biodiversity and ecosystem integrity, tracked through habitat condition over time.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F00-NBS-006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 is NbS</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People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F00-NBS-007 · Body copy</w:t>
      </w:r>
    </w:p>
    <w:p>
      <w:pPr>
        <w:keepNext/>
        <w:spacing w:before="0" w:after="120"/>
      </w:pPr>
      <w:r>
        <w:rPr>
          <w:rFonts w:ascii="Arial" w:hAnsi="Arial"/>
          <w:b/>
          <w:color w:val="000000"/>
          <w:sz w:val="20"/>
        </w:rPr>
        <w:t xml:space="preserve">Location  </w:t>
      </w:r>
      <w:r>
        <w:rPr>
          <w:rFonts w:ascii="Arial" w:hAnsi="Arial"/>
          <w:i w:val="0"/>
          <w:color w:val="000000"/>
          <w:sz w:val="22"/>
        </w:rPr>
        <w:t>What is NbS</w:t>
      </w:r>
    </w:p>
    <w:p>
      <w:pPr>
        <w:keepNext/>
        <w:keepLines/>
        <w:spacing w:after="160" w:line="276" w:lineRule="auto"/>
        <w:ind w:left="360" w:right="144"/>
      </w:pPr>
      <w:r>
        <w:rPr>
          <w:rFonts w:ascii="Arial" w:hAnsi="Arial"/>
          <w:color w:val="000000"/>
          <w:sz w:val="22"/>
        </w:rPr>
        <w:t>Communities at the centre – livelihoods, resilience and GEDSI, with free, prior &amp; informed consent in the record.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F00-NBS-008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 is NbS</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Climate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F00-NBS-009 · Body copy</w:t>
      </w:r>
    </w:p>
    <w:p>
      <w:pPr>
        <w:keepNext/>
        <w:spacing w:before="0" w:after="120"/>
      </w:pPr>
      <w:r>
        <w:rPr>
          <w:rFonts w:ascii="Arial" w:hAnsi="Arial"/>
          <w:b/>
          <w:color w:val="000000"/>
          <w:sz w:val="20"/>
        </w:rPr>
        <w:t xml:space="preserve">Location  </w:t>
      </w:r>
      <w:r>
        <w:rPr>
          <w:rFonts w:ascii="Arial" w:hAnsi="Arial"/>
          <w:i w:val="0"/>
          <w:color w:val="000000"/>
          <w:sz w:val="22"/>
        </w:rPr>
        <w:t>What is NbS</w:t>
      </w:r>
    </w:p>
    <w:p>
      <w:pPr>
        <w:keepNext/>
        <w:keepLines/>
        <w:spacing w:after="160" w:line="276" w:lineRule="auto"/>
        <w:ind w:left="360" w:right="144"/>
      </w:pPr>
      <w:r>
        <w:rPr>
          <w:rFonts w:ascii="Arial" w:hAnsi="Arial"/>
          <w:color w:val="000000"/>
          <w:sz w:val="22"/>
        </w:rPr>
        <w:t>Carbon you can count — biomass and emissions avoided, quantified from vegetation cover on a five-pool basis.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The Design-to-MRV workflow</w:t>
      </w:r>
    </w:p>
    <w:p>
      <w:pPr>
        <w:spacing w:before="0" w:after="160"/>
      </w:pPr>
      <w:r>
        <w:rPr>
          <w:rFonts w:ascii="Arial" w:hAnsi="Arial"/>
          <w:color w:val="555555"/>
          <w:sz w:val="19"/>
        </w:rPr>
        <w:t>Source: index.html · Design-to-MRV workflow · 52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journey, end to end.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F00-JOURNEY-002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w:t>
      </w:r>
    </w:p>
    <w:p>
      <w:pPr>
        <w:keepNext/>
        <w:keepLines/>
        <w:spacing w:after="160" w:line="276" w:lineRule="auto"/>
        <w:ind w:left="360" w:right="144"/>
      </w:pPr>
      <w:r>
        <w:rPr>
          <w:rFonts w:ascii="Arial" w:hAnsi="Arial"/>
          <w:color w:val="000000"/>
          <w:sz w:val="22"/>
        </w:rPr>
        <w:t>Most tools hand you a map and stop. NbS Tool threads every stage together — so the polygon you draw on day one becomes the impact you verify years later. Scroll to follow a single project through.</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F01 · Interactive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Project A · 1,240 ha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layer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Land cover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layer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Mangrove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layer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Protected areas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layer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Deforestation risk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F00-JOURNEY-009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F01 · Interactive Map</w:t>
              <w:br/>
              <w:t>Map layer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+ 5 groups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F02 · Data Analyser — baseline &amp; threats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Analysis preview metric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184 t/ha Biomass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Analysis preview metric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92.4 tC Carbon stock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Analysis preview metric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76 % Veg. cover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Threat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Deforestation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Threat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Fire risk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Data Analyser — baseline &amp; threats</w:t>
              <w:br/>
              <w:t>Threat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Tidal flood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Pathway selection — Mangrove</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F02 · Pathway selection — Mangrove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Pathway selection — Mangrove</w:t>
              <w:br/>
              <w:t>Pathway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Protect eligible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F00-JOURNEY-019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Pathway selection — Mangrove</w:t>
              <w:br/>
              <w:t>Pathway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Manage eligible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F02 · Pathway selection — Mangrove</w:t>
              <w:br/>
              <w:t>Pathway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Restore selected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F03 · Document Generator</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F03 · Document Generator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F03 · Document Generator</w:t>
              <w:br/>
              <w:t>Document preview title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Climate, Community &amp; Biodiversity Project Document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F03 · Document Generator</w:t>
              <w:br/>
              <w:t>Document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General Feasibility Study Auto-filled from analysis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F03 · Document Generator</w:t>
              <w:br/>
              <w:t>Document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CCB Standard document Donor &amp; auditor ready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F04 · My Project Dashboard</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F04 · My Project Dashboard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F04 · My Project Dashboard</w:t>
              <w:br/>
              <w:t>Project preview row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Kubu Raya Mangrove West Kalimantan · 1,240 ha · Restore Monitoring active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F04 · My Project Dashboard</w:t>
              <w:br/>
              <w:t>Project preview row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Sebangau Peatland Central Kalimantan · 3,500 ha · Restore MRV plan due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F04 · My Project Dashboard</w:t>
              <w:br/>
              <w:t>Project preview row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Leuser Lowland Forest Aceh · 2,120 ha · Manage 64 entries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F00-JOURNEY-029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Product preview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F06 · MRV Dashboard — Q2 2026</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MRV indicator preview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Area of habitats restored 412 / 600 ha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MRV indicator preview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Mangrove cover change +38 ha/yr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MRV indicator preview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Seedling survival rate 74 %</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MRV indicator preview</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Canal blocks installed 34 / 50</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product preview · F06 · MRV Dashboard — Q2 2026</w:t>
              <w:br/>
              <w:t>MRV progress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indicators reported 8 of 12 filled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01</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01</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01</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Find the place.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F00-JOURNEY-037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01</w:t>
      </w:r>
    </w:p>
    <w:p>
      <w:pPr>
        <w:keepNext/>
        <w:keepLines/>
        <w:spacing w:after="160" w:line="276" w:lineRule="auto"/>
        <w:ind w:left="360" w:right="144"/>
      </w:pPr>
      <w:r>
        <w:rPr>
          <w:rFonts w:ascii="Arial" w:hAnsi="Arial"/>
          <w:color w:val="000000"/>
          <w:sz w:val="22"/>
        </w:rPr>
        <w:t>Search a location or drop into the field, then read it through five thematic layer groups — land cover, nature, climate, people and country-specific permits. Draw the boundary that becomes your Area of Interest.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02</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02</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F00-JOURNEY-039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02</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Read the land.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F00-JOURNEY-040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02</w:t>
      </w:r>
    </w:p>
    <w:p>
      <w:pPr>
        <w:keepNext/>
        <w:keepLines/>
        <w:spacing w:after="160" w:line="276" w:lineRule="auto"/>
        <w:ind w:left="360" w:right="144"/>
      </w:pPr>
      <w:r>
        <w:rPr>
          <w:rFonts w:ascii="Arial" w:hAnsi="Arial"/>
          <w:color w:val="000000"/>
          <w:sz w:val="22"/>
        </w:rPr>
        <w:t>The analyser builds a technical baseline automatically — biomass, carbon stock, vegetation cover — then profiles the threats: deforestation, fire and flood. No manual data compilation, harmonised to a Southeast-Asia standard.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03</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03</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03</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Choose the intervention.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F00-JOURNEY-043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03</w:t>
      </w:r>
    </w:p>
    <w:p>
      <w:pPr>
        <w:keepNext/>
        <w:keepLines/>
        <w:spacing w:after="160" w:line="276" w:lineRule="auto"/>
        <w:ind w:left="360" w:right="144"/>
      </w:pPr>
      <w:r>
        <w:rPr>
          <w:rFonts w:ascii="Arial" w:hAnsi="Arial"/>
          <w:color w:val="000000"/>
          <w:sz w:val="22"/>
        </w:rPr>
        <w:t>Based on what's actually eligible for your ecosystem, pick a Nature-based pathway — Protect, Manage or Restore — across Forest, Mangrove or Peatland. Recommendations are framed as conditional examples, never prescriptions.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04</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04</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04</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Make it bankable.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F00-JOURNEY-046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04</w:t>
      </w:r>
    </w:p>
    <w:p>
      <w:pPr>
        <w:keepNext/>
        <w:keepLines/>
        <w:spacing w:after="160" w:line="276" w:lineRule="auto"/>
        <w:ind w:left="360" w:right="144"/>
      </w:pPr>
      <w:r>
        <w:rPr>
          <w:rFonts w:ascii="Arial" w:hAnsi="Arial"/>
          <w:color w:val="000000"/>
          <w:sz w:val="22"/>
        </w:rPr>
        <w:t>Generate standardised, regulator-grade documents straight from your analysis — a General Feasibility Study and a Climate, Community &amp; Biodiversity (CCB) document aligned with Verra. Bridge the credibility gap with donors and auditors.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05</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05</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F00-JOURNEY-048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05</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Run the portfolio.</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F00-JOURNEY-049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05</w:t>
      </w:r>
    </w:p>
    <w:p>
      <w:pPr>
        <w:keepNext/>
        <w:keepLines/>
        <w:spacing w:after="160" w:line="276" w:lineRule="auto"/>
        <w:ind w:left="360" w:right="144"/>
      </w:pPr>
      <w:r>
        <w:rPr>
          <w:rFonts w:ascii="Arial" w:hAnsi="Arial"/>
          <w:color w:val="000000"/>
          <w:sz w:val="22"/>
        </w:rPr>
        <w:t>Every project lives in one dashboard — boundaries, analyses, documents, collaborators and incubator status, from draft to ready-to-submit. Manage privacy, invite your team, and send a project to the NbS Incubator.</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F00-JOURNEY-050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06</w:t>
              <w:br/>
              <w:t>Journey step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06</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F00-JOURNEY-051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The Design-to-MRV workflow · STEP 06</w:t>
              <w:br/>
              <w:t>Subheading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Prove the impact.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F00-JOURNEY-052 · Body copy</w:t>
      </w:r>
    </w:p>
    <w:p>
      <w:pPr>
        <w:keepNext/>
        <w:spacing w:before="0" w:after="120"/>
      </w:pPr>
      <w:r>
        <w:rPr>
          <w:rFonts w:ascii="Arial" w:hAnsi="Arial"/>
          <w:b/>
          <w:color w:val="000000"/>
          <w:sz w:val="20"/>
        </w:rPr>
        <w:t xml:space="preserve">Location  </w:t>
      </w:r>
      <w:r>
        <w:rPr>
          <w:rFonts w:ascii="Arial" w:hAnsi="Arial"/>
          <w:i w:val="0"/>
          <w:color w:val="000000"/>
          <w:sz w:val="22"/>
        </w:rPr>
        <w:t>The Design-to-MRV workflow · STEP 06</w:t>
      </w:r>
    </w:p>
    <w:p>
      <w:pPr>
        <w:keepNext/>
        <w:keepLines/>
        <w:spacing w:after="160" w:line="276" w:lineRule="auto"/>
        <w:ind w:left="360" w:right="144"/>
      </w:pPr>
      <w:r>
        <w:rPr>
          <w:rFonts w:ascii="Arial" w:hAnsi="Arial"/>
          <w:color w:val="000000"/>
          <w:sz w:val="22"/>
        </w:rPr>
        <w:t>Translate your pathway into a monitoring plan — indicators, methods and frequency — then track them live in the MRV dashboard. Compare year on year, attach field evidence, and export a verifiable summary report.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Core Features</w:t>
      </w:r>
    </w:p>
    <w:p>
      <w:pPr>
        <w:spacing w:before="0" w:after="160"/>
      </w:pPr>
      <w:r>
        <w:rPr>
          <w:rFonts w:ascii="Arial" w:hAnsi="Arial"/>
          <w:color w:val="555555"/>
          <w:sz w:val="19"/>
        </w:rPr>
        <w:t>Source: index.html · Core Features · 23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Everything the lifecycle needs, nothing it doesn't.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destination: walkthrough.html</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NbS Tool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Interactive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Data Analyzer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Project Management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Interactive Map</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Interactive Map</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Interactive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F00-FEATURES-008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Interactive Map</w:t>
      </w:r>
    </w:p>
    <w:p>
      <w:pPr>
        <w:keepNext/>
        <w:keepLines/>
        <w:spacing w:after="160" w:line="276" w:lineRule="auto"/>
        <w:ind w:left="360" w:right="144"/>
      </w:pPr>
      <w:r>
        <w:rPr>
          <w:rFonts w:ascii="Arial" w:hAnsi="Arial"/>
          <w:color w:val="000000"/>
          <w:sz w:val="22"/>
        </w:rPr>
        <w:t>Search a site, toggle five thematic layer groups, inspect legends, and export generated maps for baseline documentation.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F00-FEATURES-009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Data Analyser</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Data Analyser</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Data Analyser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F00-FEATURES-011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Data Analyser</w:t>
      </w:r>
    </w:p>
    <w:p>
      <w:pPr>
        <w:keepNext/>
        <w:keepLines/>
        <w:spacing w:after="160" w:line="276" w:lineRule="auto"/>
        <w:ind w:left="360" w:right="144"/>
      </w:pPr>
      <w:r>
        <w:rPr>
          <w:rFonts w:ascii="Arial" w:hAnsi="Arial"/>
          <w:color w:val="000000"/>
          <w:sz w:val="22"/>
        </w:rPr>
        <w:t>Build a technical baseline across Climate, People and Nature, profile the threats, then select a pathway: Protect, Manage, Restore.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Project Documents</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Project Documents</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Project Documents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F00-FEATURES-014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Project Documents</w:t>
      </w:r>
    </w:p>
    <w:p>
      <w:pPr>
        <w:keepNext/>
        <w:keepLines/>
        <w:spacing w:after="160" w:line="276" w:lineRule="auto"/>
        <w:ind w:left="360" w:right="144"/>
      </w:pPr>
      <w:r>
        <w:rPr>
          <w:rFonts w:ascii="Arial" w:hAnsi="Arial"/>
          <w:color w:val="000000"/>
          <w:sz w:val="22"/>
        </w:rPr>
        <w:t>Generate compliance and pre-feasibility documents from your analysis — ready for donors and auditors.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Create Monitoring Plan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Create Monitoring Plan</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Create Monitoring Plan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F00-FEATURES-017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Create Monitoring Plan</w:t>
      </w:r>
    </w:p>
    <w:p>
      <w:pPr>
        <w:keepNext/>
        <w:keepLines/>
        <w:spacing w:after="160" w:line="276" w:lineRule="auto"/>
        <w:ind w:left="360" w:right="144"/>
      </w:pPr>
      <w:r>
        <w:rPr>
          <w:rFonts w:ascii="Arial" w:hAnsi="Arial"/>
          <w:color w:val="000000"/>
          <w:sz w:val="22"/>
        </w:rPr>
        <w:t>Design a long-term monitoring framework with mandatory and additional indicators tied to your pathway.</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My Project Dashboard</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F00-FEATURES-019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My Project Dashboard</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My Project Dashboard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F00-FEATURES-020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My Project Dashboard</w:t>
      </w:r>
    </w:p>
    <w:p>
      <w:pPr>
        <w:keepNext/>
        <w:keepLines/>
        <w:spacing w:after="160" w:line="276" w:lineRule="auto"/>
        <w:ind w:left="360" w:right="144"/>
      </w:pPr>
      <w:r>
        <w:rPr>
          <w:rFonts w:ascii="Arial" w:hAnsi="Arial"/>
          <w:color w:val="000000"/>
          <w:sz w:val="22"/>
        </w:rPr>
        <w:t>Manage every project in one place — statuses, baselines, documents and monitoring, paginated and searchable.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F00-FEATURES-021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NbS MRV</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See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F00-FEATURES-022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Core Features · NbS MRV</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MRV</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F00-FEATURES-023 · Body copy</w:t>
      </w:r>
    </w:p>
    <w:p>
      <w:pPr>
        <w:keepNext/>
        <w:spacing w:before="0" w:after="120"/>
      </w:pPr>
      <w:r>
        <w:rPr>
          <w:rFonts w:ascii="Arial" w:hAnsi="Arial"/>
          <w:b/>
          <w:color w:val="000000"/>
          <w:sz w:val="20"/>
        </w:rPr>
        <w:t xml:space="preserve">Location  </w:t>
      </w:r>
      <w:r>
        <w:rPr>
          <w:rFonts w:ascii="Arial" w:hAnsi="Arial"/>
          <w:i w:val="0"/>
          <w:color w:val="000000"/>
          <w:sz w:val="22"/>
        </w:rPr>
        <w:t>Core Features · NbS MRV</w:t>
      </w:r>
    </w:p>
    <w:p>
      <w:pPr>
        <w:keepNext/>
        <w:keepLines/>
        <w:spacing w:after="160" w:line="276" w:lineRule="auto"/>
        <w:ind w:left="360" w:right="144"/>
      </w:pPr>
      <w:r>
        <w:rPr>
          <w:rFonts w:ascii="Arial" w:hAnsi="Arial"/>
          <w:color w:val="000000"/>
          <w:sz w:val="22"/>
        </w:rPr>
        <w:t>Monitor, report and verify impact over the life of the project — closing the loop on the Design-to-MRV workflow.</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Proof in the field</w:t>
      </w:r>
    </w:p>
    <w:p>
      <w:pPr>
        <w:spacing w:before="0" w:after="160"/>
      </w:pPr>
      <w:r>
        <w:rPr>
          <w:rFonts w:ascii="Arial" w:hAnsi="Arial"/>
          <w:color w:val="555555"/>
          <w:sz w:val="19"/>
        </w:rPr>
        <w:t>Source: index.html · Proof in the field · 25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Real places. Real hectares. Real numbers.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F00-PROOF-002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w:t>
      </w:r>
    </w:p>
    <w:p>
      <w:pPr>
        <w:keepNext/>
        <w:keepLines/>
        <w:spacing w:after="160" w:line="276" w:lineRule="auto"/>
        <w:ind w:left="360" w:right="144"/>
      </w:pPr>
      <w:r>
        <w:rPr>
          <w:rFonts w:ascii="Arial" w:hAnsi="Arial"/>
          <w:color w:val="000000"/>
          <w:sz w:val="22"/>
        </w:rPr>
        <w:t>A live snapshot of triple-benefit projects already documented and monitored with the tool, across 3 ecosystems and 8 provinces of Southeast Asia.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Portfolio headline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524,054.82 ha Mapped &amp; under active management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Portfolio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167 Field projects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Portfolio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3 Ecosystems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Portfolio statistic</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8 Provinces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 · Kibongcog · appears 2 times</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Kibongcog</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F00-PROOF-008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Kibongcog · appears 2 times</w:t>
      </w:r>
    </w:p>
    <w:p>
      <w:pPr>
        <w:keepNext/>
        <w:keepLines/>
        <w:spacing w:after="160" w:line="276" w:lineRule="auto"/>
        <w:ind w:left="360" w:right="144"/>
      </w:pPr>
      <w:r>
        <w:rPr>
          <w:rFonts w:ascii="Arial" w:hAnsi="Arial"/>
          <w:color w:val="000000"/>
          <w:sz w:val="22"/>
        </w:rPr>
        <w:t>Bukidnon, Phillipine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F00-PROOF-009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Kibongcog</w:t>
      </w:r>
    </w:p>
    <w:p>
      <w:pPr>
        <w:keepNext/>
        <w:keepLines/>
        <w:spacing w:after="160" w:line="276" w:lineRule="auto"/>
        <w:ind w:left="360" w:right="144"/>
      </w:pPr>
      <w:r>
        <w:rPr>
          <w:rFonts w:ascii="Arial" w:hAnsi="Arial"/>
          <w:color w:val="000000"/>
          <w:sz w:val="22"/>
        </w:rPr>
        <w:t>12–16 March 2026. Corn climbs the mountainside where loggers stopped in the 2000s. Above it, closed forest and the Philippine Eagle. A 2024 ordinance protects the forest, which also means no carbon buyer will pay to keep it standing.</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F00-PROOF-010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Kibongcog</w:t>
      </w:r>
    </w:p>
    <w:p>
      <w:pPr>
        <w:keepNext/>
        <w:keepLines/>
        <w:spacing w:after="160" w:line="276" w:lineRule="auto"/>
        <w:ind w:left="360" w:right="144"/>
      </w:pPr>
      <w:r>
        <w:rPr>
          <w:rFonts w:ascii="Arial" w:hAnsi="Arial"/>
          <w:color w:val="000000"/>
          <w:sz w:val="22"/>
        </w:rPr>
        <w:t>Half the participants were given cameras. The women photographed the waste and the broken facilities. The men photographed the landslide. Dozens of women from here work abroad as domestic helpers. The work they left behind went to someone else in the house.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F00-PROOF-011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 · Lematang Waterfall · appears 2 times</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Lematang Waterfall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F00-PROOF-012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Lematang Waterfall · appears 2 times</w:t>
      </w:r>
    </w:p>
    <w:p>
      <w:pPr>
        <w:keepNext/>
        <w:keepLines/>
        <w:spacing w:after="160" w:line="276" w:lineRule="auto"/>
        <w:ind w:left="360" w:right="144"/>
      </w:pPr>
      <w:r>
        <w:rPr>
          <w:rFonts w:ascii="Arial" w:hAnsi="Arial"/>
          <w:color w:val="000000"/>
          <w:sz w:val="22"/>
        </w:rPr>
        <w:t>South Sumatra, Indonesia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F00-PROOF-013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Lematang Waterfall</w:t>
      </w:r>
    </w:p>
    <w:p>
      <w:pPr>
        <w:keepNext/>
        <w:keepLines/>
        <w:spacing w:after="160" w:line="276" w:lineRule="auto"/>
        <w:ind w:left="360" w:right="144"/>
      </w:pPr>
      <w:r>
        <w:rPr>
          <w:rFonts w:ascii="Arial" w:hAnsi="Arial"/>
          <w:color w:val="000000"/>
          <w:sz w:val="22"/>
        </w:rPr>
        <w:t>Nature can deliver 30% of what the climate needs by 2030, and Indonesia finally has the rules to pay for it. What the province does not have is data anyone can defend.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F00-PROOF-014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Lematang Waterfall</w:t>
      </w:r>
    </w:p>
    <w:p>
      <w:pPr>
        <w:keepNext/>
        <w:keepLines/>
        <w:spacing w:after="160" w:line="276" w:lineRule="auto"/>
        <w:ind w:left="360" w:right="144"/>
      </w:pPr>
      <w:r>
        <w:rPr>
          <w:rFonts w:ascii="Arial" w:hAnsi="Arial"/>
          <w:color w:val="000000"/>
          <w:sz w:val="22"/>
        </w:rPr>
        <w:t>HaKI laid out its paperwork: social baselines pulled from permit files, carbon baselines lifted from provincial emission plans, biodiversity baselines taken from what villagers remember seeing. Then the tool went on the table and the room was asked to break it.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F00-PROOF-015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Lematang Waterfall</w:t>
      </w:r>
    </w:p>
    <w:p>
      <w:pPr>
        <w:keepNext/>
        <w:keepLines/>
        <w:spacing w:after="160" w:line="276" w:lineRule="auto"/>
        <w:ind w:left="360" w:right="144"/>
      </w:pPr>
      <w:r>
        <w:rPr>
          <w:rFonts w:ascii="Arial" w:hAnsi="Arial"/>
          <w:color w:val="000000"/>
          <w:sz w:val="22"/>
        </w:rPr>
        <w:t>In Semendo the same test ran against the ground, where one polygon sat four kilometres off and two village forests overlapped. Triple benefit is the ambition. A map you can trust is the price of entry.</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F00-PROOF-016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 · Teluk Pambang · appears 2 times</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Teluk Pambang</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F00-PROOF-017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Teluk Pambang · appears 2 times</w:t>
      </w:r>
    </w:p>
    <w:p>
      <w:pPr>
        <w:keepNext/>
        <w:keepLines/>
        <w:spacing w:after="160" w:line="276" w:lineRule="auto"/>
        <w:ind w:left="360" w:right="144"/>
      </w:pPr>
      <w:r>
        <w:rPr>
          <w:rFonts w:ascii="Arial" w:hAnsi="Arial"/>
          <w:color w:val="000000"/>
          <w:sz w:val="22"/>
        </w:rPr>
        <w:t>Riau, Indonesia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F00-PROOF-018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Teluk Pambang</w:t>
      </w:r>
    </w:p>
    <w:p>
      <w:pPr>
        <w:keepNext/>
        <w:keepLines/>
        <w:spacing w:after="160" w:line="276" w:lineRule="auto"/>
        <w:ind w:left="360" w:right="144"/>
      </w:pPr>
      <w:r>
        <w:rPr>
          <w:rFonts w:ascii="Arial" w:hAnsi="Arial"/>
          <w:color w:val="000000"/>
          <w:sz w:val="22"/>
        </w:rPr>
        <w:t>9–13 February 2026. A village on mangrove, 979 hectares of it, protected by decree. The forest used to feed charcoal kilns. Now the same families patrol it, though some still cut.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ageBreakBefore/>
      </w:pPr>
      <w:r>
        <w:rPr>
          <w:rFonts w:ascii="Arial" w:hAnsi="Arial"/>
          <w:b w:val="0"/>
          <w:color w:val="434343"/>
          <w:sz w:val="28"/>
        </w:rPr>
        <w:t>F00-PROOF-019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Teluk Pambang</w:t>
      </w:r>
    </w:p>
    <w:p>
      <w:pPr>
        <w:keepNext/>
        <w:keepLines/>
        <w:spacing w:after="160" w:line="276" w:lineRule="auto"/>
        <w:ind w:left="360" w:right="144"/>
      </w:pPr>
      <w:r>
        <w:rPr>
          <w:rFonts w:ascii="Arial" w:hAnsi="Arial"/>
          <w:color w:val="000000"/>
          <w:sz w:val="22"/>
        </w:rPr>
        <w:t>Ten ponds sit on the coast and two belong to the village. Women wake at two and finish at ten, which is why they miss the meetings. The sea keeps taking the shoreline. They build breakwaters from mangrove wood to shield the mangroves they planted.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F00-PROOF-020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 · Kampong Thom · appears 2 times</w:t>
              <w:br/>
              <w:t>Card / item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Kampong Thom</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F00-PROOF-021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Kampong Thom · appears 2 times</w:t>
      </w:r>
    </w:p>
    <w:p>
      <w:pPr>
        <w:keepNext/>
        <w:keepLines/>
        <w:spacing w:after="160" w:line="276" w:lineRule="auto"/>
        <w:ind w:left="360" w:right="144"/>
      </w:pPr>
      <w:r>
        <w:rPr>
          <w:rFonts w:ascii="Arial" w:hAnsi="Arial"/>
          <w:color w:val="000000"/>
          <w:sz w:val="22"/>
        </w:rPr>
        <w:t>Cambodia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F00-PROOF-022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Kampong Thom</w:t>
      </w:r>
    </w:p>
    <w:p>
      <w:pPr>
        <w:keepNext/>
        <w:keepLines/>
        <w:spacing w:after="160" w:line="276" w:lineRule="auto"/>
        <w:ind w:left="360" w:right="144"/>
      </w:pPr>
      <w:r>
        <w:rPr>
          <w:rFonts w:ascii="Arial" w:hAnsi="Arial"/>
          <w:color w:val="000000"/>
          <w:sz w:val="22"/>
        </w:rPr>
        <w:t>23–27 February 2026. Three community forests, 451 hectares to restore. Nobody wanted this land. Cashew and rubber took the rest.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F00-PROOF-023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Kampong Thom</w:t>
      </w:r>
    </w:p>
    <w:p>
      <w:pPr>
        <w:keepNext/>
        <w:keepLines/>
        <w:spacing w:after="160" w:line="276" w:lineRule="auto"/>
        <w:ind w:left="360" w:right="144"/>
      </w:pPr>
      <w:r>
        <w:rPr>
          <w:rFonts w:ascii="Arial" w:hAnsi="Arial"/>
          <w:color w:val="000000"/>
          <w:sz w:val="22"/>
        </w:rPr>
        <w:t>Ask about the gibbon and one village says the 1970s. Ask about the hornbill and Ou Pong Rong says twenty of them, every fruiting season. Something is still here. A four-hectare lake where the village prays once a year.</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F00-PROOF-024 · Body copy</w:t>
      </w:r>
    </w:p>
    <w:p>
      <w:pPr>
        <w:keepNext/>
        <w:spacing w:before="0" w:after="120"/>
      </w:pPr>
      <w:r>
        <w:rPr>
          <w:rFonts w:ascii="Arial" w:hAnsi="Arial"/>
          <w:b/>
          <w:color w:val="000000"/>
          <w:sz w:val="20"/>
        </w:rPr>
        <w:t xml:space="preserve">Location  </w:t>
      </w:r>
      <w:r>
        <w:rPr>
          <w:rFonts w:ascii="Arial" w:hAnsi="Arial"/>
          <w:i w:val="0"/>
          <w:color w:val="000000"/>
          <w:sz w:val="22"/>
        </w:rPr>
        <w:t>Proof in the field · Kampong Thom</w:t>
      </w:r>
    </w:p>
    <w:p>
      <w:pPr>
        <w:keepNext/>
        <w:keepLines/>
        <w:spacing w:after="160" w:line="276" w:lineRule="auto"/>
        <w:ind w:left="360" w:right="144"/>
      </w:pPr>
      <w:r>
        <w:rPr>
          <w:rFonts w:ascii="Arial" w:hAnsi="Arial"/>
          <w:color w:val="000000"/>
          <w:sz w:val="22"/>
        </w:rPr>
        <w:t>Men map the boundary and the road. Women map the water point. Only one of those maps earns money.</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F00-PROOF-025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Proof in the field</w:t>
              <w:br/>
              <w:t>Availability notice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Portfolio is coming very soon!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Why it holds up</w:t>
      </w:r>
    </w:p>
    <w:p>
      <w:pPr>
        <w:spacing w:before="0" w:after="160"/>
      </w:pPr>
      <w:r>
        <w:rPr>
          <w:rFonts w:ascii="Arial" w:hAnsi="Arial"/>
          <w:color w:val="555555"/>
          <w:sz w:val="19"/>
        </w:rPr>
        <w:t>Source: index.html · Why it holds up · 31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Decision-grade data, not guesswork.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F00-TRUST-002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w:t>
      </w:r>
    </w:p>
    <w:p>
      <w:pPr>
        <w:keepNext/>
        <w:keepLines/>
        <w:spacing w:after="160" w:line="276" w:lineRule="auto"/>
        <w:ind w:left="360" w:right="144"/>
      </w:pPr>
      <w:r>
        <w:rPr>
          <w:rFonts w:ascii="Arial" w:hAnsi="Arial"/>
          <w:color w:val="000000"/>
          <w:sz w:val="22"/>
        </w:rPr>
        <w:t>The tool is built to move data from exploratory to defensible — so your findings stand up to certification bodies, officials and auditors.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Global baseline</w:t>
              <w:br/>
              <w:t>Data tier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TIER 1</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Global baseline</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Global baseline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F00-TRUST-005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Global baseline</w:t>
      </w:r>
    </w:p>
    <w:p>
      <w:pPr>
        <w:keepNext/>
        <w:keepLines/>
        <w:spacing w:after="160" w:line="276" w:lineRule="auto"/>
        <w:ind w:left="360" w:right="144"/>
      </w:pPr>
      <w:r>
        <w:rPr>
          <w:rFonts w:ascii="Arial" w:hAnsi="Arial"/>
          <w:color w:val="000000"/>
          <w:sz w:val="22"/>
        </w:rPr>
        <w:t>System-generated layers give every site an instant starting point.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appears 2 times</w:t>
              <w:br/>
              <w:t>Data hierarchy connector</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override with</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National data</w:t>
              <w:br/>
              <w:t>Data tier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TIER 2</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National data</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National data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F00-TRUST-009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National data</w:t>
      </w:r>
    </w:p>
    <w:p>
      <w:pPr>
        <w:keepNext/>
        <w:keepLines/>
        <w:spacing w:after="160" w:line="276" w:lineRule="auto"/>
        <w:ind w:left="360" w:right="144"/>
      </w:pPr>
      <w:r>
        <w:rPr>
          <w:rFonts w:ascii="Arial" w:hAnsi="Arial"/>
          <w:color w:val="000000"/>
          <w:sz w:val="22"/>
        </w:rPr>
        <w:t>Harmonised with national definitions and regulatory guidance.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Field-verified</w:t>
              <w:br/>
              <w:t>Data tier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TIER 3</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Field-verified</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Field-verified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F00-TRUST-012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Field-verified</w:t>
      </w:r>
    </w:p>
    <w:p>
      <w:pPr>
        <w:keepNext/>
        <w:keepLines/>
        <w:spacing w:after="160" w:line="276" w:lineRule="auto"/>
        <w:ind w:left="360" w:right="144"/>
      </w:pPr>
      <w:r>
        <w:rPr>
          <w:rFonts w:ascii="Arial" w:hAnsi="Arial"/>
          <w:color w:val="000000"/>
          <w:sz w:val="22"/>
        </w:rPr>
        <w:t>Upload your own project-derived measurements — the gold standard for certification.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Standards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Aligned with</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Standard / framework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CCB Standard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Standard / framework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Verra VM0048</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Standard / framework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Plan Vivo</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w:t>
              <w:br/>
              <w:t>Standard / framework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ASEAN MRV Framework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F00-TRUST-018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Addresses societal challenges</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Addresses societal challenges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F00-TRUST-019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Addresses societal challenges</w:t>
      </w:r>
    </w:p>
    <w:p>
      <w:pPr>
        <w:keepNext/>
        <w:keepLines/>
        <w:spacing w:after="160" w:line="276" w:lineRule="auto"/>
        <w:ind w:left="360" w:right="144"/>
      </w:pPr>
      <w:r>
        <w:rPr>
          <w:rFonts w:ascii="Arial" w:hAnsi="Arial"/>
          <w:color w:val="000000"/>
          <w:sz w:val="22"/>
        </w:rPr>
        <w:t>Tied to a clear adaptation, mitigation or resilience need for the community it serves.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F00-TRUST-020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Designed at the right scale</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Designed at the right scale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F00-TRUST-021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Designed at the right scale</w:t>
      </w:r>
    </w:p>
    <w:p>
      <w:pPr>
        <w:keepNext/>
        <w:keepLines/>
        <w:spacing w:after="160" w:line="276" w:lineRule="auto"/>
        <w:ind w:left="360" w:right="144"/>
      </w:pPr>
      <w:r>
        <w:rPr>
          <w:rFonts w:ascii="Arial" w:hAnsi="Arial"/>
          <w:color w:val="000000"/>
          <w:sz w:val="22"/>
        </w:rPr>
        <w:t>Scoped to the ecosystem and landscape, not arbitrary administrative lines.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F00-TRUST-022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Net biodiversity gain</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Net biodiversity gain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F00-TRUST-023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Net biodiversity gain</w:t>
      </w:r>
    </w:p>
    <w:p>
      <w:pPr>
        <w:keepNext/>
        <w:keepLines/>
        <w:spacing w:after="160" w:line="276" w:lineRule="auto"/>
        <w:ind w:left="360" w:right="144"/>
      </w:pPr>
      <w:r>
        <w:rPr>
          <w:rFonts w:ascii="Arial" w:hAnsi="Arial"/>
          <w:color w:val="000000"/>
          <w:sz w:val="22"/>
        </w:rPr>
        <w:t>Improves habitat condition and ecosystem integrity, tracked through degradation layers.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F00-TRUST-024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Economically viable</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Economically viable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F00-TRUST-025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Economically viable</w:t>
      </w:r>
    </w:p>
    <w:p>
      <w:pPr>
        <w:keepNext/>
        <w:keepLines/>
        <w:spacing w:after="160" w:line="276" w:lineRule="auto"/>
        <w:ind w:left="360" w:right="144"/>
      </w:pPr>
      <w:r>
        <w:rPr>
          <w:rFonts w:ascii="Arial" w:hAnsi="Arial"/>
          <w:color w:val="000000"/>
          <w:sz w:val="22"/>
        </w:rPr>
        <w:t>Backed by a baseline credible enough to attract and withstand climate finance.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F00-TRUST-026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Inclusive &amp; equitable governance</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Inclusive &amp; equitable governance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F00-TRUST-027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Inclusive &amp; equitable governance</w:t>
      </w:r>
    </w:p>
    <w:p>
      <w:pPr>
        <w:keepNext/>
        <w:keepLines/>
        <w:spacing w:after="160" w:line="276" w:lineRule="auto"/>
        <w:ind w:left="360" w:right="144"/>
      </w:pPr>
      <w:r>
        <w:rPr>
          <w:rFonts w:ascii="Arial" w:hAnsi="Arial"/>
          <w:color w:val="000000"/>
          <w:sz w:val="22"/>
        </w:rPr>
        <w:t>Centres local organisations, with GEDSI indicators built into monitoring.</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F00-TRUST-028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quality criterion · Monitored &amp; verified</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Monitored &amp; verified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F00-TRUST-029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 · quality criterion · Monitored &amp; verified</w:t>
      </w:r>
    </w:p>
    <w:p>
      <w:pPr>
        <w:keepNext/>
        <w:keepLines/>
        <w:spacing w:after="160" w:line="276" w:lineRule="auto"/>
        <w:ind w:left="360" w:right="144"/>
      </w:pPr>
      <w:r>
        <w:rPr>
          <w:rFonts w:ascii="Arial" w:hAnsi="Arial"/>
          <w:color w:val="000000"/>
          <w:sz w:val="22"/>
        </w:rPr>
        <w:t>Carried into a long-term MRV plan so impact is measured, reported and verified.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F00-TRUST-030 · Body copy</w:t>
      </w:r>
    </w:p>
    <w:p>
      <w:pPr>
        <w:keepNext/>
        <w:spacing w:before="0" w:after="120"/>
      </w:pPr>
      <w:r>
        <w:rPr>
          <w:rFonts w:ascii="Arial" w:hAnsi="Arial"/>
          <w:b/>
          <w:color w:val="000000"/>
          <w:sz w:val="20"/>
        </w:rPr>
        <w:t xml:space="preserve">Location  </w:t>
      </w:r>
      <w:r>
        <w:rPr>
          <w:rFonts w:ascii="Arial" w:hAnsi="Arial"/>
          <w:i w:val="0"/>
          <w:color w:val="000000"/>
          <w:sz w:val="22"/>
        </w:rPr>
        <w:t>Why it holds up</w:t>
      </w:r>
    </w:p>
    <w:p>
      <w:pPr>
        <w:keepNext/>
        <w:keepLines/>
        <w:spacing w:after="160" w:line="276" w:lineRule="auto"/>
        <w:ind w:left="360" w:right="144"/>
      </w:pPr>
      <w:r>
        <w:rPr>
          <w:rFonts w:ascii="Arial" w:hAnsi="Arial"/>
          <w:color w:val="000000"/>
          <w:sz w:val="22"/>
        </w:rPr>
        <w:t>↳ Every figure links back to its method — the math behind the map — so you can explain your project to anyone who asks.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F00-TRUST-031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Why it holds up · destination: technical-docs.html</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Learn the methodology behind NbS Tool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Testimony</w:t>
      </w:r>
    </w:p>
    <w:p>
      <w:pPr>
        <w:spacing w:before="0" w:after="160"/>
      </w:pPr>
      <w:r>
        <w:rPr>
          <w:rFonts w:ascii="Arial" w:hAnsi="Arial"/>
          <w:color w:val="555555"/>
          <w:sz w:val="19"/>
        </w:rPr>
        <w:t>Source: index.html · Testimony · 13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Shaped by the people who'll use it.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F00-TESTIMONY-002 · Testimonial quotation</w:t>
      </w:r>
    </w:p>
    <w:p>
      <w:pPr>
        <w:keepNext/>
        <w:spacing w:before="0" w:after="120"/>
      </w:pPr>
      <w:r>
        <w:rPr>
          <w:rFonts w:ascii="Arial" w:hAnsi="Arial"/>
          <w:b/>
          <w:color w:val="000000"/>
          <w:sz w:val="20"/>
        </w:rPr>
        <w:t xml:space="preserve">Location  </w:t>
      </w:r>
      <w:r>
        <w:rPr>
          <w:rFonts w:ascii="Arial" w:hAnsi="Arial"/>
          <w:i w:val="0"/>
          <w:color w:val="000000"/>
          <w:sz w:val="22"/>
        </w:rPr>
        <w:t>Testimony</w:t>
      </w:r>
    </w:p>
    <w:p>
      <w:pPr>
        <w:keepNext/>
        <w:keepLines/>
        <w:spacing w:after="160" w:line="276" w:lineRule="auto"/>
        <w:ind w:left="360" w:right="144"/>
      </w:pPr>
      <w:r>
        <w:rPr>
          <w:rFonts w:ascii="Arial" w:hAnsi="Arial"/>
          <w:color w:val="000000"/>
          <w:sz w:val="22"/>
        </w:rPr>
        <w:t>NbS Tool would really enhance the ability of indigenous people to plan their land management. With the right facilitation and support, the NbS Tool would be very empowering.</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Jayson Ibanez, PhD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attribution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Director for Research and Conservation, Philippine Eagle Foundation (PEF) · Philippines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F00-TESTIMONY-005 · Testimonial quotation</w:t>
      </w:r>
    </w:p>
    <w:p>
      <w:pPr>
        <w:keepNext/>
        <w:spacing w:before="0" w:after="120"/>
      </w:pPr>
      <w:r>
        <w:rPr>
          <w:rFonts w:ascii="Arial" w:hAnsi="Arial"/>
          <w:b/>
          <w:color w:val="000000"/>
          <w:sz w:val="20"/>
        </w:rPr>
        <w:t xml:space="preserve">Location  </w:t>
      </w:r>
      <w:r>
        <w:rPr>
          <w:rFonts w:ascii="Arial" w:hAnsi="Arial"/>
          <w:i w:val="0"/>
          <w:color w:val="000000"/>
          <w:sz w:val="22"/>
        </w:rPr>
        <w:t>Testimony</w:t>
      </w:r>
    </w:p>
    <w:p>
      <w:pPr>
        <w:keepNext/>
        <w:keepLines/>
        <w:spacing w:after="160" w:line="276" w:lineRule="auto"/>
        <w:ind w:left="360" w:right="144"/>
      </w:pPr>
      <w:r>
        <w:rPr>
          <w:rFonts w:ascii="Arial" w:hAnsi="Arial"/>
          <w:color w:val="000000"/>
          <w:sz w:val="22"/>
        </w:rPr>
        <w:t>NbS Tool is able to improve IP groups' Ancestral Domains Sustainable Development and Protection Plan (ADSPP) by providing more data, ensuring secure data protection.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Jimbae Lucino</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attribution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Project Manager, Philippine Eagle Foundation (PEF) · Philippines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F00-TESTIMONY-008 · Testimonial quotation</w:t>
      </w:r>
    </w:p>
    <w:p>
      <w:pPr>
        <w:keepNext/>
        <w:spacing w:before="0" w:after="120"/>
      </w:pPr>
      <w:r>
        <w:rPr>
          <w:rFonts w:ascii="Arial" w:hAnsi="Arial"/>
          <w:b/>
          <w:color w:val="000000"/>
          <w:sz w:val="20"/>
        </w:rPr>
        <w:t xml:space="preserve">Location  </w:t>
      </w:r>
      <w:r>
        <w:rPr>
          <w:rFonts w:ascii="Arial" w:hAnsi="Arial"/>
          <w:i w:val="0"/>
          <w:color w:val="000000"/>
          <w:sz w:val="22"/>
        </w:rPr>
        <w:t>Testimony</w:t>
      </w:r>
    </w:p>
    <w:p>
      <w:pPr>
        <w:keepNext/>
        <w:keepLines/>
        <w:spacing w:after="160" w:line="276" w:lineRule="auto"/>
        <w:ind w:left="360" w:right="144"/>
      </w:pPr>
      <w:r>
        <w:rPr>
          <w:rFonts w:ascii="Arial" w:hAnsi="Arial"/>
          <w:color w:val="000000"/>
          <w:sz w:val="22"/>
        </w:rPr>
        <w:t>NbS Tool could support our diverse needs like generating documents for social forestry or management plans by measuring areas and potential carbon sequestration.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F00-TESTIMONY-009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Adiosyafri</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attribution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Director for Research and Campaign, Hutan Kita Institute (HaKI) · Indonesia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F00-TESTIMONY-011 · Testimonial quotation</w:t>
      </w:r>
    </w:p>
    <w:p>
      <w:pPr>
        <w:keepNext/>
        <w:spacing w:before="0" w:after="120"/>
      </w:pPr>
      <w:r>
        <w:rPr>
          <w:rFonts w:ascii="Arial" w:hAnsi="Arial"/>
          <w:b/>
          <w:color w:val="000000"/>
          <w:sz w:val="20"/>
        </w:rPr>
        <w:t xml:space="preserve">Location  </w:t>
      </w:r>
      <w:r>
        <w:rPr>
          <w:rFonts w:ascii="Arial" w:hAnsi="Arial"/>
          <w:i w:val="0"/>
          <w:color w:val="000000"/>
          <w:sz w:val="22"/>
        </w:rPr>
        <w:t>Testimony</w:t>
      </w:r>
    </w:p>
    <w:p>
      <w:pPr>
        <w:keepNext/>
        <w:keepLines/>
        <w:spacing w:after="160" w:line="276" w:lineRule="auto"/>
        <w:ind w:left="360" w:right="144"/>
      </w:pPr>
      <w:r>
        <w:rPr>
          <w:rFonts w:ascii="Arial" w:hAnsi="Arial"/>
          <w:color w:val="000000"/>
          <w:sz w:val="22"/>
        </w:rPr>
        <w:t>NbS Tool will help processing and collecting data, so it would be better documented for related stakeholders who will manage sustainable social forestry after the permit.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name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Dedi Permana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F00-TESTIMONY-013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Testimony</w:t>
              <w:br/>
              <w:t>Testimonial attribution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Executive Director, Hutan Kita Institute (HaKI) · Indonesia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Coalition Members</w:t>
      </w:r>
    </w:p>
    <w:p>
      <w:pPr>
        <w:spacing w:before="0" w:after="160"/>
      </w:pPr>
      <w:r>
        <w:rPr>
          <w:rFonts w:ascii="Arial" w:hAnsi="Arial"/>
          <w:color w:val="555555"/>
          <w:sz w:val="19"/>
        </w:rPr>
        <w:t>Source: index.html · Coalition Members · 4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F00-COALITION-001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Coalition Members</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 partnership of leading Southeast Asian institutions.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F00-COALITION-002 · Body copy</w:t>
      </w:r>
    </w:p>
    <w:p>
      <w:pPr>
        <w:keepNext/>
        <w:spacing w:before="0" w:after="120"/>
      </w:pPr>
      <w:r>
        <w:rPr>
          <w:rFonts w:ascii="Arial" w:hAnsi="Arial"/>
          <w:b/>
          <w:color w:val="000000"/>
          <w:sz w:val="20"/>
        </w:rPr>
        <w:t xml:space="preserve">Location  </w:t>
      </w:r>
      <w:r>
        <w:rPr>
          <w:rFonts w:ascii="Arial" w:hAnsi="Arial"/>
          <w:i w:val="0"/>
          <w:color w:val="000000"/>
          <w:sz w:val="22"/>
        </w:rPr>
        <w:t>Coalition Members</w:t>
      </w:r>
    </w:p>
    <w:p>
      <w:pPr>
        <w:keepNext/>
        <w:keepLines/>
        <w:spacing w:after="160" w:line="276" w:lineRule="auto"/>
        <w:ind w:left="360" w:right="144"/>
      </w:pPr>
      <w:r>
        <w:rPr>
          <w:rFonts w:ascii="Arial" w:hAnsi="Arial"/>
          <w:color w:val="000000"/>
          <w:sz w:val="22"/>
        </w:rPr>
        <w:t>Built under the ASEAN-NbS Tool project by a coalition working to improve data access, showcase high-quality projects, and direct funding to local communities.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F00-COALITION-003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Coalition Members</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With support from</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F00-COALITION-004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Coalition Members</w:t>
              <w:br/>
              <w:t>Supporting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Strategic partner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Get started</w:t>
      </w:r>
    </w:p>
    <w:p>
      <w:pPr>
        <w:spacing w:before="0" w:after="160"/>
      </w:pPr>
      <w:r>
        <w:rPr>
          <w:rFonts w:ascii="Arial" w:hAnsi="Arial"/>
          <w:color w:val="555555"/>
          <w:sz w:val="19"/>
        </w:rPr>
        <w:t>Source: index.html · Get started · 4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F00-CTA-001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Get started</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Let's make it count.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F00-CTA-002 · Body copy</w:t>
      </w:r>
    </w:p>
    <w:p>
      <w:pPr>
        <w:keepNext/>
        <w:spacing w:before="0" w:after="120"/>
      </w:pPr>
      <w:r>
        <w:rPr>
          <w:rFonts w:ascii="Arial" w:hAnsi="Arial"/>
          <w:b/>
          <w:color w:val="000000"/>
          <w:sz w:val="20"/>
        </w:rPr>
        <w:t xml:space="preserve">Location  </w:t>
      </w:r>
      <w:r>
        <w:rPr>
          <w:rFonts w:ascii="Arial" w:hAnsi="Arial"/>
          <w:i w:val="0"/>
          <w:color w:val="000000"/>
          <w:sz w:val="22"/>
        </w:rPr>
        <w:t>Get started</w:t>
      </w:r>
    </w:p>
    <w:p>
      <w:pPr>
        <w:keepNext/>
        <w:keepLines/>
        <w:spacing w:after="160" w:line="276" w:lineRule="auto"/>
        <w:ind w:left="360" w:right="144"/>
      </w:pPr>
      <w:r>
        <w:rPr>
          <w:rFonts w:ascii="Arial" w:hAnsi="Arial"/>
          <w:color w:val="000000"/>
          <w:sz w:val="22"/>
        </w:rPr>
        <w:t>Start where every great Nature-based Solution starts: a boundary on a map. Scope it, analyse it, and build the proof that unlocks the finance to protect it.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F00-CTA-003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Get started · destination: interactive-map.html</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Start with the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F00-CTA-004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Get started</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Create a free account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Footer</w:t>
      </w:r>
    </w:p>
    <w:p>
      <w:pPr>
        <w:spacing w:before="0" w:after="160"/>
      </w:pPr>
      <w:r>
        <w:rPr>
          <w:rFonts w:ascii="Arial" w:hAnsi="Arial"/>
          <w:color w:val="555555"/>
          <w:sz w:val="19"/>
        </w:rPr>
        <w:t>Source: index.html · Footer · 14 review items</w:t>
      </w:r>
    </w:p>
    <w:p>
      <w:pPr>
        <w:pStyle w:val="Heading3"/>
        <w:keepNext/>
      </w:pPr>
      <w:r>
        <w:rPr>
          <w:rFonts w:ascii="Arial" w:hAnsi="Arial"/>
          <w:b w:val="0"/>
          <w:color w:val="434343"/>
          <w:sz w:val="28"/>
        </w:rPr>
        <w:t>F00-FOOTER-001 · Body copy</w:t>
      </w:r>
    </w:p>
    <w:p>
      <w:pPr>
        <w:keepNext/>
        <w:spacing w:before="0" w:after="120"/>
      </w:pPr>
      <w:r>
        <w:rPr>
          <w:rFonts w:ascii="Arial" w:hAnsi="Arial"/>
          <w:b/>
          <w:color w:val="000000"/>
          <w:sz w:val="20"/>
        </w:rPr>
        <w:t xml:space="preserve">Location  </w:t>
      </w:r>
      <w:r>
        <w:rPr>
          <w:rFonts w:ascii="Arial" w:hAnsi="Arial"/>
          <w:i w:val="0"/>
          <w:color w:val="000000"/>
          <w:sz w:val="22"/>
        </w:rPr>
        <w:t>Footer</w:t>
      </w:r>
    </w:p>
    <w:p>
      <w:pPr>
        <w:keepNext/>
        <w:keepLines/>
        <w:spacing w:after="160" w:line="276" w:lineRule="auto"/>
        <w:ind w:left="360" w:right="144"/>
      </w:pPr>
      <w:r>
        <w:rPr>
          <w:rFonts w:ascii="Arial" w:hAnsi="Arial"/>
          <w:color w:val="000000"/>
          <w:sz w:val="22"/>
        </w:rPr>
        <w:t>One standardised platform carrying frontline organisations from a boundary on a map to verified climate, nature and people impact.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Supporting Materials</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Supporting Materials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Supporting Materials</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Activity Matrix</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Supporting Materials</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Methodology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Supporting Materials</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Tool Tutorial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Other Page</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Other Page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Other Page</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Sitemap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Other Page</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About SCeNe Coalition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F00-FOOTER-009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Other Page</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Contact Us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workflow navigation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1 Scope Interactive Map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F00-FOOTER-011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workflow navigation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2 Analyse Data Analyser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workflow navigation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3 Document Doc Generator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workflow navigation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4 Manage My Projects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F00-FOOTER-014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Footer · workflow navigation</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Step 5 Plan Monitoring Plan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2"/>
      </w:pPr>
      <w:r>
        <w:t>Account access modal</w:t>
      </w:r>
    </w:p>
    <w:p>
      <w:pPr>
        <w:spacing w:before="0" w:after="160"/>
      </w:pPr>
      <w:r>
        <w:rPr>
          <w:rFonts w:ascii="Arial" w:hAnsi="Arial"/>
          <w:color w:val="555555"/>
          <w:sz w:val="19"/>
        </w:rPr>
        <w:t>Source: index.html · account access modal · 41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Page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Welcome back</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F00-AUTH-002 · Body copy</w:t>
      </w:r>
    </w:p>
    <w:p>
      <w:pPr>
        <w:keepNext/>
        <w:spacing w:before="0" w:after="120"/>
      </w:pPr>
      <w:r>
        <w:rPr>
          <w:rFonts w:ascii="Arial" w:hAnsi="Arial"/>
          <w:b/>
          <w:color w:val="000000"/>
          <w:sz w:val="20"/>
        </w:rPr>
        <w:t xml:space="preserve">Location  </w:t>
      </w:r>
      <w:r>
        <w:rPr>
          <w:rFonts w:ascii="Arial" w:hAnsi="Arial"/>
          <w:i w:val="0"/>
          <w:color w:val="000000"/>
          <w:sz w:val="22"/>
        </w:rPr>
        <w:t>Account access modal</w:t>
      </w:r>
    </w:p>
    <w:p>
      <w:pPr>
        <w:keepNext/>
        <w:keepLines/>
        <w:spacing w:after="160" w:line="276" w:lineRule="auto"/>
        <w:ind w:left="360" w:right="144"/>
      </w:pPr>
      <w:r>
        <w:rPr>
          <w:rFonts w:ascii="Arial" w:hAnsi="Arial"/>
          <w:color w:val="000000"/>
          <w:sz w:val="22"/>
        </w:rPr>
        <w:t>Log in to continue your Nature-based Solutions projects.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appears 3 times</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Log in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appears 2 times</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Sign up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Email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appears 2 times</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Password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Remember me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F00-AUTH-008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destination: # · placeholder link</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Forgot password?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F00-AUTH-009 · Body copy</w:t>
      </w:r>
    </w:p>
    <w:p>
      <w:pPr>
        <w:keepNext/>
        <w:spacing w:before="0" w:after="120"/>
      </w:pPr>
      <w:r>
        <w:rPr>
          <w:rFonts w:ascii="Arial" w:hAnsi="Arial"/>
          <w:b/>
          <w:color w:val="000000"/>
          <w:sz w:val="20"/>
        </w:rPr>
        <w:t xml:space="preserve">Location  </w:t>
      </w:r>
      <w:r>
        <w:rPr>
          <w:rFonts w:ascii="Arial" w:hAnsi="Arial"/>
          <w:i w:val="0"/>
          <w:color w:val="000000"/>
          <w:sz w:val="22"/>
        </w:rPr>
        <w:t>Account access modal</w:t>
      </w:r>
    </w:p>
    <w:p>
      <w:pPr>
        <w:keepNext/>
        <w:keepLines/>
        <w:spacing w:after="160" w:line="276" w:lineRule="auto"/>
        <w:ind w:left="360" w:right="144"/>
      </w:pPr>
      <w:r>
        <w:rPr>
          <w:rFonts w:ascii="Arial" w:hAnsi="Arial"/>
          <w:color w:val="000000"/>
          <w:sz w:val="22"/>
        </w:rPr>
        <w:t>Don't have an account? Sign up</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Full name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Organisation name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Organisation type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Select type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NGO / Non-profit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Government agency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Research / Academic</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Community group</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Indigenous / Local organisation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F00-AUTH-019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Private sector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appears 2 times</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Other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Country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Select country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Brazil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Colombia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Indonesia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Kenya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India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Philippines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F00-AUTH-029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Mexico</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South Africa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Peru</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Tanzania</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United Kingdom</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Dropdown option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United States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Work email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Form label / instruction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 agree to the Terms of Use and Privacy Policy of the SCeNe Coalition.</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destination: # · placeholder link</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Terms of Use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 · destination: # · placeholder link</w:t>
              <w:br/>
              <w:t>Link /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Privacy Policy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F00-AUTH-039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Account access modal</w:t>
              <w:br/>
              <w:t>Button / tab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Create account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F00-AUTH-040 · Body copy</w:t>
      </w:r>
    </w:p>
    <w:p>
      <w:pPr>
        <w:keepNext/>
        <w:spacing w:before="0" w:after="120"/>
      </w:pPr>
      <w:r>
        <w:rPr>
          <w:rFonts w:ascii="Arial" w:hAnsi="Arial"/>
          <w:b/>
          <w:color w:val="000000"/>
          <w:sz w:val="20"/>
        </w:rPr>
        <w:t xml:space="preserve">Location  </w:t>
      </w:r>
      <w:r>
        <w:rPr>
          <w:rFonts w:ascii="Arial" w:hAnsi="Arial"/>
          <w:i w:val="0"/>
          <w:color w:val="000000"/>
          <w:sz w:val="22"/>
        </w:rPr>
        <w:t>Account access modal</w:t>
      </w:r>
    </w:p>
    <w:p>
      <w:pPr>
        <w:keepNext/>
        <w:keepLines/>
        <w:spacing w:after="160" w:line="276" w:lineRule="auto"/>
        <w:ind w:left="360" w:right="144"/>
      </w:pPr>
      <w:r>
        <w:rPr>
          <w:rFonts w:ascii="Arial" w:hAnsi="Arial"/>
          <w:color w:val="000000"/>
          <w:sz w:val="22"/>
        </w:rPr>
        <w:t>Already have an account? Log in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F00-AUTH-041 · Body copy</w:t>
      </w:r>
    </w:p>
    <w:p>
      <w:pPr>
        <w:keepNext/>
        <w:spacing w:before="0" w:after="120"/>
      </w:pPr>
      <w:r>
        <w:rPr>
          <w:rFonts w:ascii="Arial" w:hAnsi="Arial"/>
          <w:b/>
          <w:color w:val="000000"/>
          <w:sz w:val="20"/>
        </w:rPr>
        <w:t xml:space="preserve">Location  </w:t>
      </w:r>
      <w:r>
        <w:rPr>
          <w:rFonts w:ascii="Arial" w:hAnsi="Arial"/>
          <w:i w:val="0"/>
          <w:color w:val="000000"/>
          <w:sz w:val="22"/>
        </w:rPr>
        <w:t>Account access modal</w:t>
      </w:r>
    </w:p>
    <w:p>
      <w:pPr>
        <w:keepNext/>
        <w:keepLines/>
        <w:spacing w:after="160" w:line="276" w:lineRule="auto"/>
        <w:ind w:left="360" w:right="144"/>
      </w:pPr>
      <w:r>
        <w:rPr>
          <w:rFonts w:ascii="Arial" w:hAnsi="Arial"/>
          <w:color w:val="000000"/>
          <w:sz w:val="22"/>
        </w:rPr>
        <w:t>Protected by reCAPTCHA · NbS Tool V3 · © 2026 SCeNe Coalition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2"/>
      </w:pPr>
      <w:r>
        <w:t>Version update announcement</w:t>
      </w:r>
    </w:p>
    <w:p>
      <w:pPr>
        <w:spacing w:before="0" w:after="160"/>
      </w:pPr>
      <w:r>
        <w:rPr>
          <w:rFonts w:ascii="Arial" w:hAnsi="Arial"/>
          <w:color w:val="555555"/>
          <w:sz w:val="19"/>
        </w:rPr>
        <w:t>Source: version-modal.js · 47 review items</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header</w:t>
              <w:br/>
              <w:t>Announcement badge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header</w:t>
              <w:br/>
              <w:t>Announcement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NbS Tool v3.0 is coming</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F00-UPDATE-003 · Announcement introduction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header</w:t>
      </w:r>
    </w:p>
    <w:p>
      <w:pPr>
        <w:keepNext/>
        <w:keepLines/>
        <w:spacing w:after="160" w:line="276" w:lineRule="auto"/>
        <w:ind w:left="360" w:right="144"/>
      </w:pPr>
      <w:r>
        <w:rPr>
          <w:rFonts w:ascii="Arial" w:hAnsi="Arial"/>
          <w:color w:val="000000"/>
          <w:sz w:val="22"/>
        </w:rPr>
        <w:t>An interface rebuilt around how you actually work—shaped by your feedback and user research, featuring richer contextual data layers and deeper analytical tools to take you from general pre-feasibility overviews into detailed feasibility documentation.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header</w:t>
              <w:br/>
              <w:t>Launch timing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Launching December 2026</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header</w:t>
              <w:br/>
              <w:t>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Be the first to know NbS Tool update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features</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What's new — Features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F00-UPDATE-007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features</w:t>
              <w:br/>
              <w:t>Feature name /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Data Analyser · Expanded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F00-UPDATE-008 · Feature introduction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Four additions that make the baseline analysis sharper and more location-specific.</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F00-UPDATE-009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Ecosystem identification — a new aspect that maps which ecosystems are present in your area.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F00-UPDATE-010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Threat Profile — an analysis of the pressures affecting each ecosystem.</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F00-UPDATE-011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Country-specific social data — stronger figures across demography, employment, education, economy, health, as well as housing and human settlements.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F00-UPDATE-012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Deeper NbS Pathway design — choose an ecosystem (forest, mangrove, peatland), a pathway (protect, manage, restore), and activities for each ecosystem–pathway combination, then see a projected estimate for your NbS carbon project.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F00-UPDATE-013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features</w:t>
              <w:br/>
              <w:t>Feature name /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Monitoring Plan · New</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F00-UPDATE-014 · Feature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Monitoring Plan</w:t>
      </w:r>
    </w:p>
    <w:p>
      <w:pPr>
        <w:keepNext/>
        <w:keepLines/>
        <w:spacing w:after="160" w:line="276" w:lineRule="auto"/>
        <w:ind w:left="360" w:right="144"/>
      </w:pPr>
      <w:r>
        <w:rPr>
          <w:rFonts w:ascii="Arial" w:hAnsi="Arial"/>
          <w:color w:val="000000"/>
          <w:sz w:val="22"/>
        </w:rPr>
        <w:t>Select your planned NbS activities and monitoring indicators. NbS Tool generates recommended and additional indicators for you to review before the report is produced.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F00-UPDATE-015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features</w:t>
              <w:br/>
              <w:t>Feature name /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Feasibility Study · Upgraded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F00-UPDATE-016 · Feature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Feasibility Study</w:t>
      </w:r>
    </w:p>
    <w:p>
      <w:pPr>
        <w:keepNext/>
        <w:keepLines/>
        <w:spacing w:after="160" w:line="276" w:lineRule="auto"/>
        <w:ind w:left="360" w:right="144"/>
      </w:pPr>
      <w:r>
        <w:rPr>
          <w:rFonts w:ascii="Arial" w:hAnsi="Arial"/>
          <w:color w:val="000000"/>
          <w:sz w:val="22"/>
        </w:rPr>
        <w:t>Previously the Pre-Feasibility Study — now a fuller Feasibility Study document.</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F00-UPDATE-017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Feasibility Study</w:t>
      </w:r>
    </w:p>
    <w:p>
      <w:pPr>
        <w:keepNext/>
        <w:keepLines/>
        <w:spacing w:after="160" w:line="276" w:lineRule="auto"/>
        <w:ind w:left="360" w:right="144"/>
      </w:pPr>
      <w:r>
        <w:rPr>
          <w:rFonts w:ascii="Arial" w:hAnsi="Arial"/>
          <w:color w:val="000000"/>
          <w:sz w:val="22"/>
        </w:rPr>
        <w:t>Fill in the socio-economic content the document needs directly in NbS Tool, using a guided form.</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F00-UPDATE-018 · Feature detail</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Feasibility Study</w:t>
      </w:r>
    </w:p>
    <w:p>
      <w:pPr>
        <w:keepNext/>
        <w:keepLines/>
        <w:spacing w:after="160" w:line="276" w:lineRule="auto"/>
        <w:ind w:left="360" w:right="144"/>
      </w:pPr>
      <w:r>
        <w:rPr>
          <w:rFonts w:ascii="Arial" w:hAnsi="Arial"/>
          <w:color w:val="000000"/>
          <w:sz w:val="22"/>
        </w:rPr>
        <w:t>The document you download is more complete and more robust, with sharper analysis and more up-to-date data.</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F00-UPDATE-019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features</w:t>
              <w:br/>
              <w:t>Feature name / status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My Project · Improved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F00-UPDATE-020 · Feature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My Project</w:t>
      </w:r>
    </w:p>
    <w:p>
      <w:pPr>
        <w:keepNext/>
        <w:keepLines/>
        <w:spacing w:after="160" w:line="276" w:lineRule="auto"/>
        <w:ind w:left="360" w:right="144"/>
      </w:pPr>
      <w:r>
        <w:rPr>
          <w:rFonts w:ascii="Arial" w:hAnsi="Arial"/>
          <w:color w:val="000000"/>
          <w:sz w:val="22"/>
        </w:rPr>
        <w:t>Privacy policy is now set at project level, so each project carries its own sharing decision.</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F00-UPDATE-021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interface</w:t>
              <w:br/>
              <w:t>Section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What's new — Interface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F00-UPDATE-022 · Section introduction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interface</w:t>
      </w:r>
    </w:p>
    <w:p>
      <w:pPr>
        <w:keepNext/>
        <w:keepLines/>
        <w:spacing w:after="160" w:line="276" w:lineRule="auto"/>
        <w:ind w:left="360" w:right="144"/>
      </w:pPr>
      <w:r>
        <w:rPr>
          <w:rFonts w:ascii="Arial" w:hAnsi="Arial"/>
          <w:color w:val="000000"/>
          <w:sz w:val="22"/>
        </w:rPr>
        <w:t>NbS Tool v2 gave us a lot of feedback on the experience. Our team also ran a user study to understand the flow that works best and how different users behave. Version 3.0 brings those findings into the interface.</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F00-UPDATE-023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interface</w:t>
              <w:br/>
              <w:t>Interface improvement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Clearer area search</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F00-UPDATE-024 · Interface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Clearer area search</w:t>
      </w:r>
    </w:p>
    <w:p>
      <w:pPr>
        <w:keepNext/>
        <w:keepLines/>
        <w:spacing w:after="160" w:line="276" w:lineRule="auto"/>
        <w:ind w:left="360" w:right="144"/>
      </w:pPr>
      <w:r>
        <w:rPr>
          <w:rFonts w:ascii="Arial" w:hAnsi="Arial"/>
          <w:color w:val="000000"/>
          <w:sz w:val="22"/>
        </w:rPr>
        <w:t>Searching for an area now returns polygon information based on jurisdiction shapefiles.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F00-UPDATE-025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interface</w:t>
              <w:br/>
              <w:t>Interface improvement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 leaner Data Analyser panel</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F00-UPDATE-026 · Interface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Data Analyser</w:t>
      </w:r>
    </w:p>
    <w:p>
      <w:pPr>
        <w:keepNext/>
        <w:keepLines/>
        <w:spacing w:after="160" w:line="276" w:lineRule="auto"/>
        <w:ind w:left="360" w:right="144"/>
      </w:pPr>
      <w:r>
        <w:rPr>
          <w:rFonts w:ascii="Arial" w:hAnsi="Arial"/>
          <w:color w:val="000000"/>
          <w:sz w:val="22"/>
        </w:rPr>
        <w:t>Slimmer layout with navigation that is easier to follow and consistent across the tool.</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F00-UPDATE-027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interface</w:t>
              <w:br/>
              <w:t>Interface improvement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Metadata you can actually find</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F00-UPDATE-028 · Interface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metadata</w:t>
      </w:r>
    </w:p>
    <w:p>
      <w:pPr>
        <w:keepNext/>
        <w:keepLines/>
        <w:spacing w:after="160" w:line="276" w:lineRule="auto"/>
        <w:ind w:left="360" w:right="144"/>
      </w:pPr>
      <w:r>
        <w:rPr>
          <w:rFonts w:ascii="Arial" w:hAnsi="Arial"/>
          <w:color w:val="000000"/>
          <w:sz w:val="22"/>
        </w:rPr>
        <w:t>Data sources and disclaimers for every analysis are easier to open, with metadata classified and structured.</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F00-UPDATE-029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interface</w:t>
              <w:br/>
              <w:t>Interface improvement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A more complete My Project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F00-UPDATE-030 · Interface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My Project</w:t>
      </w:r>
    </w:p>
    <w:p>
      <w:pPr>
        <w:keepNext/>
        <w:keepLines/>
        <w:spacing w:after="160" w:line="276" w:lineRule="auto"/>
        <w:ind w:left="360" w:right="144"/>
      </w:pPr>
      <w:r>
        <w:rPr>
          <w:rFonts w:ascii="Arial" w:hAnsi="Arial"/>
          <w:color w:val="000000"/>
          <w:sz w:val="22"/>
        </w:rPr>
        <w:t>The My Project screen carries more information, organised into clearer categories.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F00-UPDATE-031</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footer</w:t>
              <w:br/>
              <w:t>Support prompt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Questions about the update?</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F00-UPDATE-032 · Support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footer</w:t>
      </w:r>
    </w:p>
    <w:p>
      <w:pPr>
        <w:keepNext/>
        <w:keepLines/>
        <w:spacing w:after="160" w:line="276" w:lineRule="auto"/>
        <w:ind w:left="360" w:right="144"/>
      </w:pPr>
      <w:r>
        <w:rPr>
          <w:rFonts w:ascii="Arial" w:hAnsi="Arial"/>
          <w:color w:val="000000"/>
          <w:sz w:val="22"/>
        </w:rPr>
        <w:t>The NbS Tool team would love to walk you through what changes for your projects.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footer</w:t>
              <w:br/>
              <w:t>Support call to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Contact the NbS Tool team</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footer</w:t>
              <w:br/>
              <w:t>Dismiss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Got it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F00-UPDATE-035</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w:t>
              <w:br/>
              <w:t>Form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Early access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F00-UPDATE-036 · Form introduction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early access</w:t>
      </w:r>
    </w:p>
    <w:p>
      <w:pPr>
        <w:keepNext/>
        <w:keepLines/>
        <w:spacing w:after="160" w:line="276" w:lineRule="auto"/>
        <w:ind w:left="360" w:right="144"/>
      </w:pPr>
      <w:r>
        <w:rPr>
          <w:rFonts w:ascii="Arial" w:hAnsi="Arial"/>
          <w:color w:val="000000"/>
          <w:sz w:val="22"/>
        </w:rPr>
        <w:t>Want to be among the first to try the new version? Share your email below for early access!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F00-UPDATE-037</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w:t>
              <w:br/>
              <w:t>Form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Email address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F00-UPDATE-038</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w:t>
              <w:br/>
              <w:t>Captcha label</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I am not a robot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F00-UPDATE-039</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w:t>
              <w:br/>
              <w:t>Captcha links</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Privacy · Terms</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F00-UPDATE-040</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 footer</w:t>
              <w:br/>
              <w:t>Privacy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One email, at launch.</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F00-UPDATE-041 · Privacy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early access footer</w:t>
      </w:r>
    </w:p>
    <w:p>
      <w:pPr>
        <w:keepNext/>
        <w:keepLines/>
        <w:spacing w:after="160" w:line="276" w:lineRule="auto"/>
        <w:ind w:left="360" w:right="144"/>
      </w:pPr>
      <w:r>
        <w:rPr>
          <w:rFonts w:ascii="Arial" w:hAnsi="Arial"/>
          <w:color w:val="000000"/>
          <w:sz w:val="22"/>
        </w:rPr>
        <w:t>We only use this address for NbS Tool release news — no newsletters, no sharing.</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F00-UPDATE-042</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 footer</w:t>
              <w:br/>
              <w:t>Submit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Notify me at launch</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F00-UPDATE-043</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early access footer</w:t>
              <w:br/>
              <w:t>Back action</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Back to what's new</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F00-UPDATE-044</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confirmation</w:t>
              <w:br/>
              <w:t>Confirmation heading</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You are on the list</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F00-UPDATE-045 · Confirmation message</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confirmation</w:t>
      </w:r>
    </w:p>
    <w:p>
      <w:pPr>
        <w:keepNext/>
        <w:keepLines/>
        <w:spacing w:after="160" w:line="276" w:lineRule="auto"/>
        <w:ind w:left="360" w:right="144"/>
      </w:pPr>
      <w:r>
        <w:rPr>
          <w:rFonts w:ascii="Arial" w:hAnsi="Arial"/>
          <w:color w:val="000000"/>
          <w:sz w:val="22"/>
        </w:rPr>
        <w:t>We will email you on 2 December 2026 when NbS Tool v3.0 is live. In the meantime you can keep using v2 as usual.</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3"/>
        <w:keepNext/>
      </w:pPr>
      <w:r>
        <w:rPr>
          <w:rFonts w:ascii="Arial" w:hAnsi="Arial"/>
          <w:b w:val="0"/>
          <w:color w:val="434343"/>
          <w:sz w:val="28"/>
        </w:rPr>
        <w:t>Short-form interface copy</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300"/>
        <w:gridCol w:w="1900"/>
        <w:gridCol w:w="3500"/>
        <w:gridCol w:w="2660"/>
      </w:tblGrid>
      <w:tr>
        <w:trPr>
          <w:tblHeader w:val="true"/>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Location / role</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copy</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3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F00-UPDATE-046</w:t>
            </w:r>
          </w:p>
        </w:tc>
        <w:tc>
          <w:tcPr>
            <w:tcW w:type="dxa" w:w="19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Version update announcement · confirmation footer</w:t>
              <w:br/>
              <w:t>Support prompt</w:t>
            </w:r>
          </w:p>
        </w:tc>
        <w:tc>
          <w:tcPr>
            <w:tcW w:type="dxa" w:w="3500"/>
            <w:vAlign w:val="center"/>
            <w:tcMar>
              <w:top w:w="80" w:type="dxa"/>
              <w:start w:w="120" w:type="dxa"/>
              <w:bottom w:w="80" w:type="dxa"/>
              <w:end w:w="120" w:type="dxa"/>
            </w:tcMar>
          </w:tcPr>
          <w:p>
            <w:pPr>
              <w:spacing w:before="0" w:after="0" w:line="276" w:lineRule="auto"/>
              <w:jc w:val="left"/>
            </w:pPr>
            <w:r/>
            <w:r>
              <w:rPr>
                <w:rFonts w:ascii="Arial" w:hAnsi="Arial"/>
                <w:b w:val="0"/>
                <w:color w:val="000000"/>
                <w:sz w:val="19"/>
              </w:rPr>
              <w:t>Need something sooner?</w:t>
            </w:r>
          </w:p>
        </w:tc>
        <w:tc>
          <w:tcPr>
            <w:tcW w:type="dxa" w:w="2660"/>
            <w:vAlign w:val="center"/>
            <w:tcMar>
              <w:top w:w="80" w:type="dxa"/>
              <w:start w:w="120" w:type="dxa"/>
              <w:bottom w:w="80" w:type="dxa"/>
              <w:end w:w="120" w:type="dxa"/>
            </w:tcMar>
          </w:tcPr>
          <w:p>
            <w:pPr>
              <w:spacing w:before="0" w:after="0" w:line="276" w:lineRule="auto"/>
              <w:jc w:val="left"/>
            </w:pPr>
            <w:r/>
            <w:r>
              <w:rPr>
                <w:rFonts w:ascii="Arial" w:hAnsi="Arial"/>
                <w:b w:val="0"/>
                <w:color w:val="6F6F6F"/>
                <w:sz w:val="19"/>
              </w:rPr>
              <w:t>Status: ______</w:t>
              <w:br/>
              <w:t>Edit / note: ____________________</w:t>
            </w:r>
          </w:p>
        </w:tc>
      </w:tr>
    </w:tbl>
    <w:p>
      <w:pPr>
        <w:spacing w:after="40"/>
      </w:pPr>
    </w:p>
    <w:p>
      <w:pPr>
        <w:pStyle w:val="Heading3"/>
        <w:keepNext/>
      </w:pPr>
      <w:r>
        <w:rPr>
          <w:rFonts w:ascii="Arial" w:hAnsi="Arial"/>
          <w:b w:val="0"/>
          <w:color w:val="434343"/>
          <w:sz w:val="28"/>
        </w:rPr>
        <w:t>F00-UPDATE-047 · Support description</w:t>
      </w:r>
    </w:p>
    <w:p>
      <w:pPr>
        <w:keepNext/>
        <w:spacing w:before="0" w:after="120"/>
      </w:pPr>
      <w:r>
        <w:rPr>
          <w:rFonts w:ascii="Arial" w:hAnsi="Arial"/>
          <w:b/>
          <w:color w:val="000000"/>
          <w:sz w:val="20"/>
        </w:rPr>
        <w:t xml:space="preserve">Location  </w:t>
      </w:r>
      <w:r>
        <w:rPr>
          <w:rFonts w:ascii="Arial" w:hAnsi="Arial"/>
          <w:i w:val="0"/>
          <w:color w:val="000000"/>
          <w:sz w:val="22"/>
        </w:rPr>
        <w:t>Version update announcement · confirmation footer</w:t>
      </w:r>
    </w:p>
    <w:p>
      <w:pPr>
        <w:keepNext/>
        <w:keepLines/>
        <w:spacing w:after="160" w:line="276" w:lineRule="auto"/>
        <w:ind w:left="360" w:right="144"/>
      </w:pPr>
      <w:r>
        <w:rPr>
          <w:rFonts w:ascii="Arial" w:hAnsi="Arial"/>
          <w:color w:val="000000"/>
          <w:sz w:val="22"/>
        </w:rPr>
        <w:t>The NbS Tool team can walk you through the update for your projects.</w:t>
      </w:r>
    </w:p>
    <w:p>
      <w:pPr>
        <w:keepNext/>
        <w:spacing w:before="0" w:after="120"/>
      </w:pPr>
      <w:r>
        <w:rPr>
          <w:rFonts w:ascii="Arial" w:hAnsi="Arial"/>
          <w:b/>
          <w:color w:val="000000"/>
          <w:sz w:val="20"/>
        </w:rPr>
        <w:t xml:space="preserve">Proposed revision  </w:t>
      </w:r>
      <w:r>
        <w:rPr>
          <w:rFonts w:ascii="Arial" w:hAnsi="Arial"/>
          <w:i/>
          <w:color w:val="6F6F6F"/>
          <w:sz w:val="20"/>
        </w:rPr>
        <w:t>[Type revised copy here]</w:t>
      </w:r>
    </w:p>
    <w:p>
      <w:pPr>
        <w:keepNext/>
        <w:spacing w:before="0" w:after="120"/>
      </w:pPr>
      <w:r>
        <w:rPr>
          <w:rFonts w:ascii="Arial" w:hAnsi="Arial"/>
          <w:b/>
          <w:color w:val="000000"/>
          <w:sz w:val="20"/>
        </w:rPr>
        <w:t xml:space="preserve">Decision  </w:t>
      </w:r>
      <w:r>
        <w:rPr>
          <w:rFonts w:ascii="Arial" w:hAnsi="Arial"/>
          <w:i/>
          <w:color w:val="6F6F6F"/>
          <w:sz w:val="20"/>
        </w:rPr>
        <w:t>[ ] Approve as is   [ ] Approve with edits   [ ] Needs revision   [ ] Remove</w:t>
      </w:r>
    </w:p>
    <w:p>
      <w:pPr>
        <w:keepNext/>
        <w:spacing w:before="0" w:after="120"/>
      </w:pPr>
      <w:r>
        <w:rPr>
          <w:rFonts w:ascii="Arial" w:hAnsi="Arial"/>
          <w:b/>
          <w:color w:val="000000"/>
          <w:sz w:val="20"/>
        </w:rPr>
        <w:t xml:space="preserve">Reviewer notes / rationale  </w:t>
      </w:r>
      <w:r>
        <w:rPr>
          <w:rFonts w:ascii="Arial" w:hAnsi="Arial"/>
          <w:i/>
          <w:color w:val="6F6F6F"/>
          <w:sz w:val="20"/>
        </w:rPr>
        <w:t>[Add note here or use a Google Docs comment]</w:t>
      </w:r>
    </w:p>
    <w:p>
      <w:pPr>
        <w:keepNext w:val="0"/>
        <w:spacing w:before="0" w:after="120"/>
      </w:pPr>
      <w:r>
        <w:rPr>
          <w:rFonts w:ascii="Arial" w:hAnsi="Arial"/>
          <w:b/>
          <w:color w:val="000000"/>
          <w:sz w:val="20"/>
        </w:rPr>
        <w:t xml:space="preserve">Owner / date  </w:t>
      </w:r>
      <w:r>
        <w:rPr>
          <w:rFonts w:ascii="Arial" w:hAnsi="Arial"/>
          <w:i/>
          <w:color w:val="6F6F6F"/>
          <w:sz w:val="20"/>
        </w:rPr>
        <w:t>[Name]  ·  [YYYY-MM-DD]</w:t>
      </w:r>
    </w:p>
    <w:p>
      <w:pPr>
        <w:pStyle w:val="Heading1"/>
      </w:pPr>
      <w:r>
        <w:t>Accessibility and input copy</w:t>
      </w:r>
    </w:p>
    <w:p>
      <w:pPr>
        <w:spacing w:after="160"/>
      </w:pPr>
      <w:r>
        <w:t>Review image descriptions, accessible names and input placeholders as carefully as visible copy. Empty alternative text used for decorative images is intentionally excluded.</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250"/>
        <w:gridCol w:w="2400"/>
        <w:gridCol w:w="3250"/>
        <w:gridCol w:w="2460"/>
      </w:tblGrid>
      <w:tr>
        <w:trPr>
          <w:tblHeader w:val="true"/>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ID</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Type / location</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Current accessibility copy</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color w:val="000000"/>
                <w:sz w:val="19"/>
              </w:rPr>
              <w:t>Decision / proposed edit</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F00-A11Y-001</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What is NbS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SCeNe Coalition</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F00-A11Y-002</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What is NbS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NbS Tool</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F00-A11Y-003</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What is NbS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An orangutan hanging between branches in the rainforest canopy</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F00-A11Y-004</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What is NbS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Community members mapping their landscape around a long table</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F00-A11Y-005</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What is NbS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Forested mountain ridges of the Kibongcog landscape</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F00-A11Y-006</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Core Features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NbS Tool features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F00-A11Y-007</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Core Features · appears 6 times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NbS Tool interactive map with a drawn Area of Interest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F00-A11Y-008</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Kibongcog, Bukidnon, Phillipine. Show details.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F00-A11Y-009</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Aerial view of the forested Kibongcog valley</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F00-A11Y-010</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Open Kibongcog</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F00-A11Y-011</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Lematang Waterfall, South Sumatra, Indonesia. Show details.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F00-A11Y-012</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Waterfall spilling into a pool in dense rainforest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F00-A11Y-013</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Open Lematang Waterfall</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F00-A11Y-014</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Teluk Pambang, Riau, Indonesia. Show details.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F00-A11Y-015</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Field team discussing measurements under mangrove canopy</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F00-A11Y-016</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Open Teluk Pambang</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F00-A11Y-017</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Kampong Thom, Cambodia. Show details.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F00-A11Y-018</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Survey group gathered among slender trees in dry forest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F00-A11Y-019</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Proof in the field</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Open Kampong Thom</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F00-A11Y-020</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Why it holds up</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Six people leaning over a printed land-cover map on a table, two of them pointing at the same area, with notes, pens and phones beside it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F00-A11Y-021</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Testimony</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Jayson Ibanez</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F00-A11Y-022</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Testimony</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Jimbae Lucino</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F00-A11Y-023</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Testimony</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Adiosyafri</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F00-A11Y-024</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Testimony</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Dedi Permana</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F00-A11Y-025</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Coalition Members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Coalition members: BirdLife International, Conservation International, IDH, Mandai Nature, RECOFTC, The Nature Conservancy, Wildlife Conservation Society, WRI Indonesia and WWF</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F00-A11Y-026</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Coalition Members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With support from: Google.org, UBS Optimus Foundation, The Silent Foundation, QuantEdge Advancement Initiative, UK Mission to ASEAN and UK International Development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F00-A11Y-027</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Coalition Members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Strategic Partner: BCG</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F00-A11Y-028</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NbS Tool</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F00-A11Y-029</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Image description</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SCeNe Coalition</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F00-A11Y-030</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Footer links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F00-A11Y-031</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The Design-to-MRV workflow</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F00-A11Y-032</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LinkedIn</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F00-A11Y-033</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Footer</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Website</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F00-A11Y-034</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F00 — NbS Tool Home</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Close</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F00-A11Y-035</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Input placeholder</w:t>
              <w:br/>
              <w:t>F00 — NbS Tool Home · appears 2 times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you@organisation.org</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F00-A11Y-036</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Input placeholder</w:t>
              <w:br/>
              <w:t>F00 — NbS Tool Home</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Enter your password</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F00-A11Y-037</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F00 — NbS Tool Home · appears 2 times</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Show password</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F00-A11Y-038</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Input placeholder</w:t>
              <w:br/>
              <w:t>F00 — NbS Tool Home</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Jane Mantri</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F00-A11Y-039</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Input placeholder</w:t>
              <w:br/>
              <w:t>F00 — NbS Tool Home</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Frontline Org</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F00-A11Y-040</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Input placeholder</w:t>
              <w:br/>
              <w:t>F00 — NbS Tool Home</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At least 8 characters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F00-A11Y-041</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Shared navigation</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Other SCeNe Coalition tools</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F00-A11Y-042</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Shared navigation</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Language: English</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F00-A11Y-043</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Mobile navigation</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Toggle menu</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F00-A11Y-044</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Account access modal · password control</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Hide password</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r>
        <w:trPr>
          <w:cantSplit/>
        </w:trPr>
        <w:tc>
          <w:tcPr>
            <w:tcW w:type="dxa" w:w="1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F00-A11Y-045</w:t>
            </w:r>
          </w:p>
        </w:tc>
        <w:tc>
          <w:tcPr>
            <w:tcW w:type="dxa" w:w="240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Accessible name</w:t>
              <w:br/>
              <w:t>Version update announcement</w:t>
            </w:r>
          </w:p>
        </w:tc>
        <w:tc>
          <w:tcPr>
            <w:tcW w:type="dxa" w:w="3250"/>
            <w:vAlign w:val="center"/>
            <w:tcMar>
              <w:top w:w="80" w:type="dxa"/>
              <w:start w:w="120" w:type="dxa"/>
              <w:bottom w:w="80" w:type="dxa"/>
              <w:end w:w="120" w:type="dxa"/>
            </w:tcMar>
          </w:tcPr>
          <w:p>
            <w:pPr>
              <w:spacing w:before="0" w:after="0" w:line="276" w:lineRule="auto"/>
              <w:jc w:val="left"/>
            </w:pPr>
            <w:r/>
            <w:r>
              <w:rPr>
                <w:rFonts w:ascii="Arial" w:hAnsi="Arial"/>
                <w:b w:val="0"/>
                <w:color w:val="000000"/>
                <w:sz w:val="18"/>
              </w:rPr>
              <w:t>Close announcement</w:t>
            </w:r>
          </w:p>
        </w:tc>
        <w:tc>
          <w:tcPr>
            <w:tcW w:type="dxa" w:w="2460"/>
            <w:vAlign w:val="center"/>
            <w:tcMar>
              <w:top w:w="80" w:type="dxa"/>
              <w:start w:w="120" w:type="dxa"/>
              <w:bottom w:w="80" w:type="dxa"/>
              <w:end w:w="120" w:type="dxa"/>
            </w:tcMar>
          </w:tcPr>
          <w:p>
            <w:pPr>
              <w:spacing w:before="0" w:after="0" w:line="276" w:lineRule="auto"/>
              <w:jc w:val="left"/>
            </w:pPr>
            <w:r/>
            <w:r>
              <w:rPr>
                <w:rFonts w:ascii="Arial" w:hAnsi="Arial"/>
                <w:b w:val="0"/>
                <w:color w:val="6F6F6F"/>
                <w:sz w:val="18"/>
              </w:rPr>
              <w:t>Status: ______</w:t>
              <w:br/>
              <w:t>Edit / note: ____________________</w:t>
            </w:r>
          </w:p>
        </w:tc>
      </w:tr>
    </w:tbl>
    <w:p>
      <w:pPr>
        <w:pStyle w:val="Heading1"/>
      </w:pPr>
      <w:r>
        <w:t>Final publication checklist</w:t>
      </w:r>
    </w:p>
    <w:p>
      <w:pPr>
        <w:numPr>
          <w:ilvl w:val="0"/>
          <w:numId w:val="11"/>
        </w:numPr>
        <w:spacing w:before="0" w:after="80" w:line="276" w:lineRule="auto"/>
      </w:pPr>
      <w:r>
        <w:rPr>
          <w:rFonts w:ascii="Arial" w:hAnsi="Arial"/>
          <w:color w:val="000000"/>
          <w:sz w:val="22"/>
        </w:rPr>
        <w:t>[ ] All copy IDs have a recorded decision.</w:t>
      </w:r>
    </w:p>
    <w:p>
      <w:pPr>
        <w:numPr>
          <w:ilvl w:val="0"/>
          <w:numId w:val="11"/>
        </w:numPr>
        <w:spacing w:before="0" w:after="80" w:line="276" w:lineRule="auto"/>
      </w:pPr>
      <w:r>
        <w:rPr>
          <w:rFonts w:ascii="Arial" w:hAnsi="Arial"/>
          <w:color w:val="000000"/>
          <w:sz w:val="22"/>
        </w:rPr>
        <w:t>[ ] Technical claims, figures, standards alignment and methodology language have named approvers.</w:t>
      </w:r>
    </w:p>
    <w:p>
      <w:pPr>
        <w:numPr>
          <w:ilvl w:val="0"/>
          <w:numId w:val="11"/>
        </w:numPr>
        <w:spacing w:before="0" w:after="80" w:line="276" w:lineRule="auto"/>
      </w:pPr>
      <w:r>
        <w:rPr>
          <w:rFonts w:ascii="Arial" w:hAnsi="Arial"/>
          <w:color w:val="000000"/>
          <w:sz w:val="22"/>
        </w:rPr>
        <w:t>[ ] Portfolio stories and testimonials have source, consent and image-usage confirmation.</w:t>
      </w:r>
    </w:p>
    <w:p>
      <w:pPr>
        <w:numPr>
          <w:ilvl w:val="0"/>
          <w:numId w:val="11"/>
        </w:numPr>
        <w:spacing w:before="0" w:after="80" w:line="276" w:lineRule="auto"/>
      </w:pPr>
      <w:r>
        <w:rPr>
          <w:rFonts w:ascii="Arial" w:hAnsi="Arial"/>
          <w:color w:val="000000"/>
          <w:sz w:val="22"/>
        </w:rPr>
        <w:t>[ ] Dates, product version labels, place names and organisational titles are current.</w:t>
      </w:r>
    </w:p>
    <w:p>
      <w:pPr>
        <w:numPr>
          <w:ilvl w:val="0"/>
          <w:numId w:val="11"/>
        </w:numPr>
        <w:spacing w:before="0" w:after="80" w:line="276" w:lineRule="auto"/>
      </w:pPr>
      <w:r>
        <w:rPr>
          <w:rFonts w:ascii="Arial" w:hAnsi="Arial"/>
          <w:color w:val="000000"/>
          <w:sz w:val="22"/>
        </w:rPr>
        <w:t>[ ] Navigation labels and product terminology are consistent across the homepage.</w:t>
      </w:r>
    </w:p>
    <w:p>
      <w:pPr>
        <w:numPr>
          <w:ilvl w:val="0"/>
          <w:numId w:val="11"/>
        </w:numPr>
        <w:spacing w:before="0" w:after="80" w:line="276" w:lineRule="auto"/>
      </w:pPr>
      <w:r>
        <w:rPr>
          <w:rFonts w:ascii="Arial" w:hAnsi="Arial"/>
          <w:color w:val="000000"/>
          <w:sz w:val="22"/>
        </w:rPr>
        <w:t>[ ] Placeholder destinations have final URLs and an owner.</w:t>
      </w:r>
    </w:p>
    <w:p>
      <w:pPr>
        <w:numPr>
          <w:ilvl w:val="0"/>
          <w:numId w:val="11"/>
        </w:numPr>
        <w:spacing w:before="0" w:after="80" w:line="276" w:lineRule="auto"/>
      </w:pPr>
      <w:r>
        <w:rPr>
          <w:rFonts w:ascii="Arial" w:hAnsi="Arial"/>
          <w:color w:val="000000"/>
          <w:sz w:val="22"/>
        </w:rPr>
        <w:t>[ ] Accessibility copy has been reviewed alongside the visible interface text.</w:t>
      </w:r>
    </w:p>
    <w:p>
      <w:pPr>
        <w:numPr>
          <w:ilvl w:val="0"/>
          <w:numId w:val="11"/>
        </w:numPr>
        <w:spacing w:before="0" w:after="80" w:line="276" w:lineRule="auto"/>
      </w:pPr>
      <w:r>
        <w:rPr>
          <w:rFonts w:ascii="Arial" w:hAnsi="Arial"/>
          <w:color w:val="000000"/>
          <w:sz w:val="22"/>
        </w:rPr>
        <w:t>[ ] Final approved wording has been transferred to the source files and checked on the rendered homepage.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NbS Tool homepage copy approval template</dc:title>
  <dc:subject>Editable copy inventory and approval workflow for index.html</dc:subject>
  <dc:creator>SCeNe Coalition / NbS Tool working document</dc:creator>
  <cp:keywords>NbS Tool, homepage, copy approval, Google Docs, F00</cp:keywords>
  <dc:description>Generated from index.html and the shared homepage runtime copy sources.</dc:description>
  <cp:lastModifiedBy>SCeNe Coalition / NbS Tool</cp:lastModifiedBy>
  <cp:revision>1</cp:revision>
  <dcterms:created xsi:type="dcterms:W3CDTF">2013-12-23T23:15:00Z</dcterms:created>
  <dcterms:modified xsi:type="dcterms:W3CDTF">2013-12-23T23:15:00Z</dcterms:modified>
  <cp:category/>
</cp:coreProperties>
</file>