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spacing w:before="0" w:after="80" w:line="336" w:lineRule="auto"/>
        <w:jc w:val="center"/>
      </w:pPr>
      <w:r>
        <w:rPr>
          <w:rFonts w:ascii="Arial" w:hAnsi="Arial" w:cs="Arial"/>
          <w:b/>
          <w:i w:val="0"/>
          <w:color w:val="1A2B4A"/>
          <w:sz w:val="60"/>
          <w:rtl w:val="1"/>
        </w:rPr>
        <w:t>نظام نيورو-سيمبوليك</w:t>
      </w:r>
    </w:p>
    <w:p>
      <w:pPr>
        <w:bidi w:val="1"/>
        <w:spacing w:before="0" w:after="400" w:line="336" w:lineRule="auto"/>
        <w:jc w:val="center"/>
      </w:pPr>
      <w:r>
        <w:rPr>
          <w:rFonts w:ascii="Arial" w:hAnsi="Arial" w:cs="Arial"/>
          <w:b/>
          <w:i w:val="0"/>
          <w:color w:val="0F766E"/>
          <w:sz w:val="32"/>
          <w:rtl w:val="1"/>
        </w:rPr>
        <w:t>عقل منطقي صادق وشفّاف كبديل لنماذج اللغة الكبيرة</w:t>
      </w:r>
    </w:p>
    <w:p>
      <w:pPr>
        <w:bidi w:val="1"/>
        <w:spacing w:before="0" w:after="80" w:line="336" w:lineRule="auto"/>
        <w:jc w:val="center"/>
      </w:pPr>
      <w:r>
        <w:rPr>
          <w:rFonts w:ascii="Arial" w:hAnsi="Arial" w:cs="Arial"/>
          <w:b w:val="0"/>
          <w:i w:val="0"/>
          <w:color w:val="555B63"/>
          <w:sz w:val="26"/>
          <w:rtl w:val="1"/>
        </w:rPr>
        <w:t>وثيقة التصميم الكاملة + تلقينة استخراج المعرفة للنموذج اللغوي</w:t>
      </w:r>
    </w:p>
    <w:p>
      <w:pPr>
        <w:bidi w:val="1"/>
        <w:spacing w:before="0" w:after="600" w:line="336" w:lineRule="auto"/>
        <w:jc w:val="center"/>
      </w:pPr>
      <w:r>
        <w:rPr>
          <w:rFonts w:ascii="Arial" w:hAnsi="Arial" w:cs="Arial"/>
          <w:b w:val="0"/>
          <w:i w:val="0"/>
          <w:color w:val="555B63"/>
          <w:sz w:val="22"/>
          <w:rtl w:val="1"/>
        </w:rPr>
        <w:t>مرجع فني تأسيسي يُسلَّم لنموذج الذكاء الاصطناعي لبدء تنفيذ المشروع</w:t>
      </w:r>
    </w:p>
    <w:p>
      <w:pPr>
        <w:bidi w:val="1"/>
        <w:spacing w:before="800" w:after="40" w:line="336" w:lineRule="auto"/>
        <w:jc w:val="center"/>
      </w:pPr>
      <w:r>
        <w:rPr>
          <w:rFonts w:ascii="Arial" w:hAnsi="Arial" w:cs="Arial"/>
          <w:b/>
          <w:i w:val="0"/>
          <w:color w:val="1A2B4A"/>
          <w:sz w:val="22"/>
          <w:rtl w:val="1"/>
        </w:rPr>
        <w:t>الإصدار 1.0</w:t>
      </w:r>
    </w:p>
    <w:p>
      <w:r>
        <w:br w:type="page"/>
      </w:r>
    </w:p>
    <w:p>
      <w:pPr>
        <w:bidi w:val="1"/>
        <w:spacing w:before="360" w:after="160"/>
        <w:jc w:val="right"/>
        <w:pBdr>
          <w:bottom w:val="single" w:sz="12" w:space="4" w:color="0F766E"/>
        </w:pBdr>
      </w:pPr>
      <w:r>
        <w:rPr>
          <w:rFonts w:ascii="Arial" w:hAnsi="Arial" w:cs="Arial"/>
          <w:b/>
          <w:color w:val="1A2B4A"/>
          <w:sz w:val="34"/>
          <w:rtl w:val="1"/>
        </w:rPr>
        <w:t>محتويات الوثيقة</w:t>
      </w:r>
    </w:p>
    <w:p>
      <w:pPr>
        <w:pStyle w:val="ListBullet"/>
        <w:bidi w:val="1"/>
        <w:spacing w:line="324" w:lineRule="auto" w:after="60"/>
        <w:jc w:val="right"/>
      </w:pPr>
      <w:r>
        <w:rPr>
          <w:rFonts w:ascii="Arial" w:hAnsi="Arial" w:cs="Arial"/>
          <w:color w:val="22272E"/>
          <w:sz w:val="22"/>
          <w:rtl w:val="1"/>
        </w:rPr>
        <w:t>1. الرؤية: ما هو المشروع ولماذا؟</w:t>
      </w:r>
    </w:p>
    <w:p>
      <w:pPr>
        <w:pStyle w:val="ListBullet"/>
        <w:bidi w:val="1"/>
        <w:spacing w:line="324" w:lineRule="auto" w:after="60"/>
        <w:jc w:val="right"/>
      </w:pPr>
      <w:r>
        <w:rPr>
          <w:rFonts w:ascii="Arial" w:hAnsi="Arial" w:cs="Arial"/>
          <w:color w:val="22272E"/>
          <w:sz w:val="22"/>
          <w:rtl w:val="1"/>
        </w:rPr>
        <w:t>2. الفلسفة الحاكمة (المبادئ التي لا يُتنازل عنها)</w:t>
      </w:r>
    </w:p>
    <w:p>
      <w:pPr>
        <w:pStyle w:val="ListBullet"/>
        <w:bidi w:val="1"/>
        <w:spacing w:line="324" w:lineRule="auto" w:after="60"/>
        <w:jc w:val="right"/>
      </w:pPr>
      <w:r>
        <w:rPr>
          <w:rFonts w:ascii="Arial" w:hAnsi="Arial" w:cs="Arial"/>
          <w:color w:val="22272E"/>
          <w:sz w:val="22"/>
          <w:rtl w:val="1"/>
        </w:rPr>
        <w:t>3. المعمارية العامة وقواعد البيانات</w:t>
      </w:r>
    </w:p>
    <w:p>
      <w:pPr>
        <w:pStyle w:val="ListBullet"/>
        <w:bidi w:val="1"/>
        <w:spacing w:line="324" w:lineRule="auto" w:after="60"/>
        <w:jc w:val="right"/>
      </w:pPr>
      <w:r>
        <w:rPr>
          <w:rFonts w:ascii="Arial" w:hAnsi="Arial" w:cs="Arial"/>
          <w:color w:val="22272E"/>
          <w:sz w:val="22"/>
          <w:rtl w:val="1"/>
        </w:rPr>
        <w:t>4. تحليل التحديات الأربعة وحلولها</w:t>
      </w:r>
    </w:p>
    <w:p>
      <w:pPr>
        <w:pStyle w:val="ListBullet"/>
        <w:bidi w:val="1"/>
        <w:spacing w:line="324" w:lineRule="auto" w:after="60"/>
        <w:jc w:val="right"/>
      </w:pPr>
      <w:r>
        <w:rPr>
          <w:rFonts w:ascii="Arial" w:hAnsi="Arial" w:cs="Arial"/>
          <w:color w:val="22272E"/>
          <w:sz w:val="22"/>
          <w:rtl w:val="1"/>
        </w:rPr>
        <w:t>5. الشخصية: ما الذي يُحَل وما الذي لا يُحَل</w:t>
      </w:r>
    </w:p>
    <w:p>
      <w:pPr>
        <w:pStyle w:val="ListBullet"/>
        <w:bidi w:val="1"/>
        <w:spacing w:line="324" w:lineRule="auto" w:after="60"/>
        <w:jc w:val="right"/>
      </w:pPr>
      <w:r>
        <w:rPr>
          <w:rFonts w:ascii="Arial" w:hAnsi="Arial" w:cs="Arial"/>
          <w:color w:val="22272E"/>
          <w:sz w:val="22"/>
          <w:rtl w:val="1"/>
        </w:rPr>
        <w:t>6. محرك الاستدلال (البلوبرنت الكامل)</w:t>
      </w:r>
    </w:p>
    <w:p>
      <w:pPr>
        <w:pStyle w:val="ListBullet"/>
        <w:bidi w:val="1"/>
        <w:spacing w:line="324" w:lineRule="auto" w:after="60"/>
        <w:jc w:val="right"/>
      </w:pPr>
      <w:r>
        <w:rPr>
          <w:rFonts w:ascii="Arial" w:hAnsi="Arial" w:cs="Arial"/>
          <w:color w:val="22272E"/>
          <w:sz w:val="22"/>
          <w:rtl w:val="1"/>
        </w:rPr>
        <w:t>7. مثال تطبيقي متكامل: الأسد في القطب الشمالي</w:t>
      </w:r>
    </w:p>
    <w:p>
      <w:pPr>
        <w:pStyle w:val="ListBullet"/>
        <w:bidi w:val="1"/>
        <w:spacing w:line="324" w:lineRule="auto" w:after="60"/>
        <w:jc w:val="right"/>
      </w:pPr>
      <w:r>
        <w:rPr>
          <w:rFonts w:ascii="Arial" w:hAnsi="Arial" w:cs="Arial"/>
          <w:color w:val="22272E"/>
          <w:sz w:val="22"/>
          <w:rtl w:val="1"/>
        </w:rPr>
        <w:t>8. صيغة ملف JSON المعتمدة (المخطط)</w:t>
      </w:r>
    </w:p>
    <w:p>
      <w:pPr>
        <w:pStyle w:val="ListBullet"/>
        <w:bidi w:val="1"/>
        <w:spacing w:line="324" w:lineRule="auto" w:after="60"/>
        <w:jc w:val="right"/>
      </w:pPr>
      <w:r>
        <w:rPr>
          <w:rFonts w:ascii="Arial" w:hAnsi="Arial" w:cs="Arial"/>
          <w:color w:val="22272E"/>
          <w:sz w:val="22"/>
          <w:rtl w:val="1"/>
        </w:rPr>
        <w:t>9. التلقينة الكاملة للنموذج اللغوي (Prompt)</w:t>
      </w:r>
    </w:p>
    <w:p>
      <w:pPr>
        <w:pStyle w:val="ListBullet"/>
        <w:bidi w:val="1"/>
        <w:spacing w:line="324" w:lineRule="auto" w:after="60"/>
        <w:jc w:val="right"/>
      </w:pPr>
      <w:r>
        <w:rPr>
          <w:rFonts w:ascii="Arial" w:hAnsi="Arial" w:cs="Arial"/>
          <w:color w:val="22272E"/>
          <w:sz w:val="22"/>
          <w:rtl w:val="1"/>
        </w:rPr>
        <w:t>10. خارطة طريق التنفيذ المقترحة</w:t>
      </w:r>
    </w:p>
    <w:p>
      <w:pPr>
        <w:pStyle w:val="ListBullet"/>
        <w:bidi w:val="1"/>
        <w:spacing w:line="324" w:lineRule="auto" w:after="60"/>
        <w:jc w:val="right"/>
      </w:pPr>
      <w:r>
        <w:rPr>
          <w:rFonts w:ascii="Arial" w:hAnsi="Arial" w:cs="Arial"/>
          <w:color w:val="22272E"/>
          <w:sz w:val="22"/>
          <w:rtl w:val="1"/>
        </w:rPr>
        <w:t>11. مسرد المصطلحات</w:t>
      </w:r>
    </w:p>
    <w:p>
      <w:r>
        <w:br w:type="page"/>
      </w:r>
    </w:p>
    <w:p>
      <w:pPr>
        <w:bidi w:val="1"/>
        <w:spacing w:before="360" w:after="160"/>
        <w:jc w:val="right"/>
        <w:pBdr>
          <w:bottom w:val="single" w:sz="12" w:space="4" w:color="0F766E"/>
        </w:pBdr>
      </w:pPr>
      <w:r>
        <w:rPr>
          <w:rFonts w:ascii="Arial" w:hAnsi="Arial" w:cs="Arial"/>
          <w:b/>
          <w:color w:val="1A2B4A"/>
          <w:sz w:val="34"/>
          <w:rtl w:val="1"/>
        </w:rPr>
        <w:t>1. الرؤية: ما هو المشروع ولماذا؟</w:t>
      </w:r>
    </w:p>
    <w:p>
      <w:pPr>
        <w:bidi w:val="1"/>
        <w:spacing w:before="80" w:after="120" w:line="336" w:lineRule="auto"/>
        <w:jc w:val="both"/>
      </w:pPr>
      <w:r>
        <w:rPr>
          <w:rFonts w:ascii="Arial" w:hAnsi="Arial" w:cs="Arial"/>
          <w:b w:val="0"/>
          <w:color w:val="22272E"/>
          <w:sz w:val="22"/>
          <w:rtl w:val="1"/>
        </w:rPr>
        <w:t xml:space="preserve">الهدف هو بناء </w:t>
      </w:r>
      <w:r>
        <w:rPr>
          <w:rFonts w:ascii="Arial" w:hAnsi="Arial" w:cs="Arial"/>
          <w:b/>
          <w:color w:val="1A2B4A"/>
          <w:sz w:val="22"/>
          <w:rtl w:val="1"/>
        </w:rPr>
        <w:t>بديل لنماذج اللغة الكبيرة (LLMs) قائم على المنطق الرمزي (Neuro-Symbolic)</w:t>
      </w:r>
      <w:r>
        <w:rPr>
          <w:rFonts w:ascii="Arial" w:hAnsi="Arial" w:cs="Arial"/>
          <w:b w:val="0"/>
          <w:color w:val="22272E"/>
          <w:sz w:val="22"/>
          <w:rtl w:val="1"/>
        </w:rPr>
        <w:t xml:space="preserve">، يفهم الأسئلة ويرد بلغة سليمة، لكن عن طريق </w:t>
      </w:r>
      <w:r>
        <w:rPr>
          <w:rFonts w:ascii="Arial" w:hAnsi="Arial" w:cs="Arial"/>
          <w:b/>
          <w:color w:val="0F766E"/>
          <w:sz w:val="22"/>
          <w:rtl w:val="1"/>
        </w:rPr>
        <w:t>الاستدلال والتفكير</w:t>
      </w:r>
      <w:r>
        <w:rPr>
          <w:rFonts w:ascii="Arial" w:hAnsi="Arial" w:cs="Arial"/>
          <w:b w:val="0"/>
          <w:color w:val="22272E"/>
          <w:sz w:val="22"/>
          <w:rtl w:val="1"/>
        </w:rPr>
        <w:t xml:space="preserve"> لا عن طريق الحفظ والإحصاء كما تفعل النماذج الكبيرة.</w:t>
      </w:r>
    </w:p>
    <w:p>
      <w:pPr>
        <w:bidi w:val="1"/>
        <w:spacing w:before="80" w:after="120" w:line="336" w:lineRule="auto"/>
        <w:jc w:val="right"/>
      </w:pPr>
      <w:r>
        <w:rPr>
          <w:rFonts w:ascii="Arial" w:hAnsi="Arial" w:cs="Arial"/>
          <w:b/>
          <w:i w:val="0"/>
          <w:color w:val="1A2B4A"/>
          <w:sz w:val="24"/>
          <w:rtl w:val="1"/>
        </w:rPr>
        <w:t>الفرق الجوهري عن نماذج اللغة الكبيرة:</w:t>
      </w:r>
    </w:p>
    <w:p>
      <w:pPr>
        <w:pStyle w:val="ListBullet"/>
        <w:bidi w:val="1"/>
        <w:spacing w:line="324" w:lineRule="auto" w:after="60"/>
        <w:jc w:val="right"/>
      </w:pPr>
      <w:r>
        <w:rPr>
          <w:rFonts w:ascii="Arial" w:hAnsi="Arial" w:cs="Arial"/>
          <w:b/>
          <w:color w:val="1A2B4A"/>
          <w:sz w:val="22"/>
          <w:rtl w:val="1"/>
        </w:rPr>
        <w:t xml:space="preserve">الشفافية: </w:t>
      </w:r>
      <w:r>
        <w:rPr>
          <w:rFonts w:ascii="Arial" w:hAnsi="Arial" w:cs="Arial"/>
          <w:color w:val="22272E"/>
          <w:sz w:val="22"/>
          <w:rtl w:val="1"/>
        </w:rPr>
        <w:t>يرد من معرفة منظّمة قابلة للتتبّع، ويُظهر سلسلة تفكيره خطوة بخطوة.</w:t>
      </w:r>
    </w:p>
    <w:p>
      <w:pPr>
        <w:pStyle w:val="ListBullet"/>
        <w:bidi w:val="1"/>
        <w:spacing w:line="324" w:lineRule="auto" w:after="60"/>
        <w:jc w:val="right"/>
      </w:pPr>
      <w:r>
        <w:rPr>
          <w:rFonts w:ascii="Arial" w:hAnsi="Arial" w:cs="Arial"/>
          <w:b/>
          <w:color w:val="1A2B4A"/>
          <w:sz w:val="22"/>
          <w:rtl w:val="1"/>
        </w:rPr>
        <w:t xml:space="preserve">الصدق: </w:t>
      </w:r>
      <w:r>
        <w:rPr>
          <w:rFonts w:ascii="Arial" w:hAnsi="Arial" w:cs="Arial"/>
          <w:color w:val="22272E"/>
          <w:sz w:val="22"/>
          <w:rtl w:val="1"/>
        </w:rPr>
        <w:t>لا يخترع إجابات. إذا لم يعرف، يقول «لا أعرف» بدل أن يهلوس.</w:t>
      </w:r>
    </w:p>
    <w:p>
      <w:pPr>
        <w:pStyle w:val="ListBullet"/>
        <w:bidi w:val="1"/>
        <w:spacing w:line="324" w:lineRule="auto" w:after="60"/>
        <w:jc w:val="right"/>
      </w:pPr>
      <w:r>
        <w:rPr>
          <w:rFonts w:ascii="Arial" w:hAnsi="Arial" w:cs="Arial"/>
          <w:b/>
          <w:color w:val="1A2B4A"/>
          <w:sz w:val="22"/>
          <w:rtl w:val="1"/>
        </w:rPr>
        <w:t xml:space="preserve">الاستقلالية: </w:t>
      </w:r>
      <w:r>
        <w:rPr>
          <w:rFonts w:ascii="Arial" w:hAnsi="Arial" w:cs="Arial"/>
          <w:color w:val="22272E"/>
          <w:sz w:val="22"/>
          <w:rtl w:val="1"/>
        </w:rPr>
        <w:t>النموذج اللغوي يُستخدم مرة واحدة فقط — لتعليم النظام — ثم يُستبعد تماماً وقت التشغيل.</w:t>
      </w:r>
    </w:p>
    <w:p>
      <w:pPr>
        <w:bidi w:val="1"/>
        <w:spacing w:before="160" w:after="160" w:line="336" w:lineRule="auto"/>
        <w:jc w:val="right"/>
        <w:shd w:val="clear" w:fill="E7F2F1"/>
        <w:pBdr>
          <w:top w:val="single" w:sz="6" w:space="8" w:color="0F766E"/>
          <w:bottom w:val="single" w:sz="6" w:space="8" w:color="0F766E"/>
          <w:left w:val="single" w:sz="6" w:space="8" w:color="0F766E"/>
          <w:right w:val="single" w:sz="6" w:space="8" w:color="0F766E"/>
        </w:pBdr>
      </w:pPr>
      <w:r>
        <w:rPr>
          <w:rFonts w:ascii="Arial" w:hAnsi="Arial" w:cs="Arial"/>
          <w:b/>
          <w:color w:val="1A2B4A"/>
          <w:sz w:val="23"/>
          <w:rtl w:val="1"/>
        </w:rPr>
        <w:t>الدور الوحيد للنموذج اللغوي (LLM) في هذا المشروع:</w:t>
        <w:br/>
      </w:r>
      <w:r>
        <w:rPr>
          <w:rFonts w:ascii="Arial" w:hAnsi="Arial" w:cs="Arial"/>
          <w:color w:val="22272E"/>
          <w:sz w:val="22"/>
          <w:rtl w:val="1"/>
        </w:rPr>
        <w:t>هو «المُعلِّم» (Teacher / Extractor). نُعطيه قصة أو نصاً، فيُخرج المعرفة على هيئة ملف JSON منظّم، ثم يقوم تطبيقنا بتوزيع محتوى هذا الملف على قواعد البيانات. بعد ذلك يعمل النظام ويرد على الأسئلة دون أي تدخّل من النموذج اللغوي إطلاقاً.</w:t>
      </w:r>
    </w:p>
    <w:p>
      <w:pPr>
        <w:bidi w:val="1"/>
        <w:spacing w:before="360" w:after="160"/>
        <w:jc w:val="right"/>
        <w:pBdr>
          <w:bottom w:val="single" w:sz="12" w:space="4" w:color="0F766E"/>
        </w:pBdr>
      </w:pPr>
      <w:r>
        <w:rPr>
          <w:rFonts w:ascii="Arial" w:hAnsi="Arial" w:cs="Arial"/>
          <w:b/>
          <w:color w:val="1A2B4A"/>
          <w:sz w:val="34"/>
          <w:rtl w:val="1"/>
        </w:rPr>
        <w:t>2. الفلسفة الحاكمة (مبادئ لا يُتنازل عنها)</w:t>
      </w:r>
    </w:p>
    <w:p>
      <w:pPr>
        <w:bidi w:val="1"/>
        <w:spacing w:before="80" w:after="120" w:line="336" w:lineRule="auto"/>
        <w:jc w:val="right"/>
      </w:pPr>
      <w:r>
        <w:rPr>
          <w:rFonts w:ascii="Arial" w:hAnsi="Arial" w:cs="Arial"/>
          <w:b w:val="0"/>
          <w:i w:val="0"/>
          <w:color w:val="555B63"/>
          <w:sz w:val="22"/>
          <w:rtl w:val="1"/>
        </w:rPr>
        <w:t>هذه المبادئ تحكم كل قرار تصميمي في المشروع، وعلى المنفّذ الالتزام بها:</w:t>
      </w:r>
    </w:p>
    <w:p>
      <w:pPr>
        <w:pStyle w:val="ListBullet"/>
        <w:bidi w:val="1"/>
        <w:spacing w:line="324" w:lineRule="auto" w:after="60"/>
        <w:jc w:val="right"/>
      </w:pPr>
      <w:r>
        <w:rPr>
          <w:rFonts w:ascii="Arial" w:hAnsi="Arial" w:cs="Arial"/>
          <w:b/>
          <w:color w:val="1A2B4A"/>
          <w:sz w:val="22"/>
          <w:rtl w:val="1"/>
        </w:rPr>
        <w:t xml:space="preserve">صراحة المعرفة: </w:t>
      </w:r>
      <w:r>
        <w:rPr>
          <w:rFonts w:ascii="Arial" w:hAnsi="Arial" w:cs="Arial"/>
          <w:color w:val="22272E"/>
          <w:sz w:val="22"/>
          <w:rtl w:val="1"/>
        </w:rPr>
        <w:t>المعرفة كلها مخزّنة بشكل صريح في قواعد بيانات، ولا شيء «مخفي» داخل أوزان نموذج.</w:t>
      </w:r>
    </w:p>
    <w:p>
      <w:pPr>
        <w:pStyle w:val="ListBullet"/>
        <w:bidi w:val="1"/>
        <w:spacing w:line="324" w:lineRule="auto" w:after="60"/>
        <w:jc w:val="right"/>
      </w:pPr>
      <w:r>
        <w:rPr>
          <w:rFonts w:ascii="Arial" w:hAnsi="Arial" w:cs="Arial"/>
          <w:b/>
          <w:color w:val="1A2B4A"/>
          <w:sz w:val="22"/>
          <w:rtl w:val="1"/>
        </w:rPr>
        <w:t xml:space="preserve">قابلية التتبّع: </w:t>
      </w:r>
      <w:r>
        <w:rPr>
          <w:rFonts w:ascii="Arial" w:hAnsi="Arial" w:cs="Arial"/>
          <w:color w:val="22272E"/>
          <w:sz w:val="22"/>
          <w:rtl w:val="1"/>
        </w:rPr>
        <w:t>كل إجابة يجب أن تكون مصحوبة بسلسلة استدلال يمكن عرضها وتتبّعها.</w:t>
      </w:r>
    </w:p>
    <w:p>
      <w:pPr>
        <w:pStyle w:val="ListBullet"/>
        <w:bidi w:val="1"/>
        <w:spacing w:line="324" w:lineRule="auto" w:after="60"/>
        <w:jc w:val="right"/>
      </w:pPr>
      <w:r>
        <w:rPr>
          <w:rFonts w:ascii="Arial" w:hAnsi="Arial" w:cs="Arial"/>
          <w:b/>
          <w:color w:val="1A2B4A"/>
          <w:sz w:val="22"/>
          <w:rtl w:val="1"/>
        </w:rPr>
        <w:t xml:space="preserve">لا إحصاء وقت التشغيل: </w:t>
      </w:r>
      <w:r>
        <w:rPr>
          <w:rFonts w:ascii="Arial" w:hAnsi="Arial" w:cs="Arial"/>
          <w:color w:val="22272E"/>
          <w:sz w:val="22"/>
          <w:rtl w:val="1"/>
        </w:rPr>
        <w:t>لا اعتماد على التكرار الإحصائي لاتخاذ القرار. القرار يُبنى على علاقات منطقية صريحة.</w:t>
      </w:r>
    </w:p>
    <w:p>
      <w:pPr>
        <w:pStyle w:val="ListBullet"/>
        <w:bidi w:val="1"/>
        <w:spacing w:line="324" w:lineRule="auto" w:after="60"/>
        <w:jc w:val="right"/>
      </w:pPr>
      <w:r>
        <w:rPr>
          <w:rFonts w:ascii="Arial" w:hAnsi="Arial" w:cs="Arial"/>
          <w:b/>
          <w:color w:val="1A2B4A"/>
          <w:sz w:val="22"/>
          <w:rtl w:val="1"/>
        </w:rPr>
        <w:t xml:space="preserve">التعلّم المستمر: </w:t>
      </w:r>
      <w:r>
        <w:rPr>
          <w:rFonts w:ascii="Arial" w:hAnsi="Arial" w:cs="Arial"/>
          <w:color w:val="22272E"/>
          <w:sz w:val="22"/>
          <w:rtl w:val="1"/>
        </w:rPr>
        <w:t>النظام يتعلّم باستمرار وهو يعمل. أي نقص في المعرفة يُعالَج بالتعليم لا بإعادة بناء كاملة.</w:t>
      </w:r>
    </w:p>
    <w:p>
      <w:pPr>
        <w:pStyle w:val="ListBullet"/>
        <w:bidi w:val="1"/>
        <w:spacing w:line="324" w:lineRule="auto" w:after="60"/>
        <w:jc w:val="right"/>
      </w:pPr>
      <w:r>
        <w:rPr>
          <w:rFonts w:ascii="Arial" w:hAnsi="Arial" w:cs="Arial"/>
          <w:b/>
          <w:color w:val="1A2B4A"/>
          <w:sz w:val="22"/>
          <w:rtl w:val="1"/>
        </w:rPr>
        <w:t xml:space="preserve">حدود النطاق: </w:t>
      </w:r>
      <w:r>
        <w:rPr>
          <w:rFonts w:ascii="Arial" w:hAnsi="Arial" w:cs="Arial"/>
          <w:color w:val="22272E"/>
          <w:sz w:val="22"/>
          <w:rtl w:val="1"/>
        </w:rPr>
        <w:t>النطاق محدود ومُعرَّف بوضوح (Domain). لا نحاول فهم «كل العالم» دفعة واحدة — هذا بالضبط ما أفشل مشروع Cyc.</w:t>
      </w:r>
    </w:p>
    <w:p>
      <w:pPr>
        <w:bidi w:val="1"/>
        <w:spacing w:before="160" w:after="160" w:line="336" w:lineRule="auto"/>
        <w:jc w:val="right"/>
        <w:shd w:val="clear" w:fill="FBF0E3"/>
        <w:pBdr>
          <w:top w:val="single" w:sz="6" w:space="8" w:color="B5742A"/>
          <w:bottom w:val="single" w:sz="6" w:space="8" w:color="B5742A"/>
          <w:left w:val="single" w:sz="6" w:space="8" w:color="B5742A"/>
          <w:right w:val="single" w:sz="6" w:space="8" w:color="B5742A"/>
        </w:pBdr>
      </w:pPr>
      <w:r>
        <w:rPr>
          <w:rFonts w:ascii="Arial" w:hAnsi="Arial" w:cs="Arial"/>
          <w:b/>
          <w:color w:val="1A2B4A"/>
          <w:sz w:val="23"/>
          <w:rtl w:val="1"/>
        </w:rPr>
        <w:t>القرار الفلسفي الحاسم:</w:t>
        <w:br/>
      </w:r>
      <w:r>
        <w:rPr>
          <w:rFonts w:ascii="Arial" w:hAnsi="Arial" w:cs="Arial"/>
          <w:color w:val="22272E"/>
          <w:sz w:val="22"/>
          <w:rtl w:val="1"/>
        </w:rPr>
        <w:t>اخترنا بوعي «عقلاً يقينياً صادقاً يقول لا أعرف» بدلاً من «ثرثار يعرف كل شيء وقد يخترع». هذا ليس نقصاً بل تموضع مختلف: نكسب الصدق والشفافية والاستدلال القابل للتتبّع، حيث تفشل النماذج الكبيرة.</w:t>
      </w:r>
    </w:p>
    <w:p>
      <w:pPr>
        <w:bidi w:val="1"/>
        <w:spacing w:before="360" w:after="160"/>
        <w:jc w:val="right"/>
        <w:pBdr>
          <w:bottom w:val="single" w:sz="12" w:space="4" w:color="0F766E"/>
        </w:pBdr>
      </w:pPr>
      <w:r>
        <w:rPr>
          <w:rFonts w:ascii="Arial" w:hAnsi="Arial" w:cs="Arial"/>
          <w:b/>
          <w:color w:val="1A2B4A"/>
          <w:sz w:val="34"/>
          <w:rtl w:val="1"/>
        </w:rPr>
        <w:t>3. المعمارية العامة وقواعد البيانات</w:t>
      </w:r>
    </w:p>
    <w:p>
      <w:pPr>
        <w:bidi w:val="1"/>
        <w:spacing w:before="80" w:after="120" w:line="336" w:lineRule="auto"/>
        <w:jc w:val="both"/>
      </w:pPr>
      <w:r>
        <w:rPr>
          <w:rFonts w:ascii="Arial" w:hAnsi="Arial" w:cs="Arial"/>
          <w:b w:val="0"/>
          <w:i w:val="0"/>
          <w:color w:val="555B63"/>
          <w:sz w:val="22"/>
          <w:rtl w:val="1"/>
        </w:rPr>
        <w:t>النظام مبني على عدّة قواعد بيانات متخصّصة تتفاعل معاً. ثلاث قواعد أساسية اتُّفق عليها، وقواعد مساندة ظهرت ضرورتها أثناء تحليل المشاكل:</w:t>
      </w:r>
    </w:p>
    <w:p>
      <w:pPr>
        <w:bidi w:val="1"/>
        <w:spacing w:before="240" w:after="100"/>
        <w:jc w:val="right"/>
      </w:pPr>
      <w:r>
        <w:rPr>
          <w:rFonts w:ascii="Arial" w:hAnsi="Arial" w:cs="Arial"/>
          <w:b/>
          <w:color w:val="0F766E"/>
          <w:sz w:val="27"/>
          <w:rtl w:val="1"/>
        </w:rPr>
        <w:t>القواعد الأساسية الثلاث</w:t>
      </w:r>
    </w:p>
    <w:p>
      <w:pPr>
        <w:pStyle w:val="ListBullet"/>
        <w:bidi w:val="1"/>
        <w:spacing w:line="324" w:lineRule="auto" w:after="60"/>
        <w:jc w:val="right"/>
      </w:pPr>
      <w:r>
        <w:rPr>
          <w:rFonts w:ascii="Arial" w:hAnsi="Arial" w:cs="Arial"/>
          <w:b/>
          <w:color w:val="1A2B4A"/>
          <w:sz w:val="22"/>
          <w:rtl w:val="1"/>
        </w:rPr>
        <w:t xml:space="preserve">1) قاعدة اللغة: </w:t>
      </w:r>
      <w:r>
        <w:rPr>
          <w:rFonts w:ascii="Arial" w:hAnsi="Arial" w:cs="Arial"/>
          <w:color w:val="22272E"/>
          <w:sz w:val="22"/>
          <w:rtl w:val="1"/>
        </w:rPr>
        <w:t>تخزّن قواعد لغة واحدة فقط (نحو، صرف، أنواع الجمل: خبرية/استفهامية/إنشائية). يُستخدَم لتحليل السؤال وتوليد الرد.</w:t>
      </w:r>
    </w:p>
    <w:p>
      <w:pPr>
        <w:pStyle w:val="ListBullet"/>
        <w:bidi w:val="1"/>
        <w:spacing w:line="324" w:lineRule="auto" w:after="60"/>
        <w:jc w:val="right"/>
      </w:pPr>
      <w:r>
        <w:rPr>
          <w:rFonts w:ascii="Arial" w:hAnsi="Arial" w:cs="Arial"/>
          <w:b/>
          <w:color w:val="1A2B4A"/>
          <w:sz w:val="22"/>
          <w:rtl w:val="1"/>
        </w:rPr>
        <w:t xml:space="preserve">2) قاعدة المفاهيم والعلاقات المجردة: </w:t>
      </w:r>
      <w:r>
        <w:rPr>
          <w:rFonts w:ascii="Arial" w:hAnsi="Arial" w:cs="Arial"/>
          <w:color w:val="22272E"/>
          <w:sz w:val="22"/>
          <w:rtl w:val="1"/>
        </w:rPr>
        <w:t>هي عملياً Knowledge Graph / Ontology. تخزّن المفاهيم والعلاقات بينها (أسد ← تصنيف ← كائن حي).</w:t>
      </w:r>
    </w:p>
    <w:p>
      <w:pPr>
        <w:pStyle w:val="ListBullet"/>
        <w:bidi w:val="1"/>
        <w:spacing w:line="324" w:lineRule="auto" w:after="60"/>
        <w:jc w:val="right"/>
      </w:pPr>
      <w:r>
        <w:rPr>
          <w:rFonts w:ascii="Arial" w:hAnsi="Arial" w:cs="Arial"/>
          <w:b/>
          <w:color w:val="1A2B4A"/>
          <w:sz w:val="22"/>
          <w:rtl w:val="1"/>
        </w:rPr>
        <w:t xml:space="preserve">3) قاعدة الحقائق (العوالم): </w:t>
      </w:r>
      <w:r>
        <w:rPr>
          <w:rFonts w:ascii="Arial" w:hAnsi="Arial" w:cs="Arial"/>
          <w:color w:val="22272E"/>
          <w:sz w:val="22"/>
          <w:rtl w:val="1"/>
        </w:rPr>
        <w:t>تخزّن الوقائع منسوبة إلى «عالم» معيّن. كل عالم مستقل، ويمكن للمستخدم اختيار عالم واحد أو التعامل مع عدة عوالم.</w:t>
      </w:r>
    </w:p>
    <w:p>
      <w:pPr>
        <w:bidi w:val="1"/>
        <w:spacing w:before="160" w:after="160" w:line="336" w:lineRule="auto"/>
        <w:jc w:val="right"/>
        <w:shd w:val="clear" w:fill="E7F2F1"/>
        <w:pBdr>
          <w:top w:val="single" w:sz="6" w:space="8" w:color="0F766E"/>
          <w:bottom w:val="single" w:sz="6" w:space="8" w:color="0F766E"/>
          <w:left w:val="single" w:sz="6" w:space="8" w:color="0F766E"/>
          <w:right w:val="single" w:sz="6" w:space="8" w:color="0F766E"/>
        </w:pBdr>
      </w:pPr>
      <w:r>
        <w:rPr>
          <w:rFonts w:ascii="Arial" w:hAnsi="Arial" w:cs="Arial"/>
          <w:b/>
          <w:color w:val="1A2B4A"/>
          <w:sz w:val="23"/>
          <w:rtl w:val="1"/>
        </w:rPr>
        <w:t>فكرة «العوالم»:</w:t>
        <w:br/>
      </w:r>
      <w:r>
        <w:rPr>
          <w:rFonts w:ascii="Arial" w:hAnsi="Arial" w:cs="Arial"/>
          <w:color w:val="22272E"/>
          <w:sz w:val="22"/>
          <w:rtl w:val="1"/>
        </w:rPr>
        <w:t>الحقيقة لا تُخزَّن مطلقة بل منسوبة لعالم. ففي «عالم الواقع» الشمس تشرق من الشرق، وفي «عالم خيالي» قد تشرق من تحت الأرض. عند التعامل مع عالم واحد فقط، تصبح حقائقه هي «الحقيقة» بالنسبة للنظام.</w:t>
      </w:r>
    </w:p>
    <w:p>
      <w:pPr>
        <w:bidi w:val="1"/>
        <w:spacing w:before="240" w:after="100"/>
        <w:jc w:val="right"/>
      </w:pPr>
      <w:r>
        <w:rPr>
          <w:rFonts w:ascii="Arial" w:hAnsi="Arial" w:cs="Arial"/>
          <w:b/>
          <w:color w:val="0F766E"/>
          <w:sz w:val="27"/>
          <w:rtl w:val="1"/>
        </w:rPr>
        <w:t>القواعد المساندة (ظهرت ضرورتها أثناء التحليل)</w:t>
      </w:r>
    </w:p>
    <w:p>
      <w:pPr>
        <w:pStyle w:val="ListBullet"/>
        <w:bidi w:val="1"/>
        <w:spacing w:line="324" w:lineRule="auto" w:after="60"/>
        <w:jc w:val="right"/>
      </w:pPr>
      <w:r>
        <w:rPr>
          <w:rFonts w:ascii="Arial" w:hAnsi="Arial" w:cs="Arial"/>
          <w:b/>
          <w:color w:val="1A2B4A"/>
          <w:sz w:val="22"/>
          <w:rtl w:val="1"/>
        </w:rPr>
        <w:t xml:space="preserve">4) القاموس / المُحلِّل الصرفي (Lexicon): </w:t>
      </w:r>
      <w:r>
        <w:rPr>
          <w:rFonts w:ascii="Arial" w:hAnsi="Arial" w:cs="Arial"/>
          <w:color w:val="22272E"/>
          <w:sz w:val="22"/>
          <w:rtl w:val="1"/>
        </w:rPr>
        <w:t>يربط الكلمات بجذورها وبالمفاهيم، ويتعامل مع المترادفات والصرف العربي. ضروري قبل البحث في قاعدة المفاهيم.</w:t>
      </w:r>
    </w:p>
    <w:p>
      <w:pPr>
        <w:pStyle w:val="ListBullet"/>
        <w:bidi w:val="1"/>
        <w:spacing w:line="324" w:lineRule="auto" w:after="60"/>
        <w:jc w:val="right"/>
      </w:pPr>
      <w:r>
        <w:rPr>
          <w:rFonts w:ascii="Arial" w:hAnsi="Arial" w:cs="Arial"/>
          <w:b/>
          <w:color w:val="1A2B4A"/>
          <w:sz w:val="22"/>
          <w:rtl w:val="1"/>
        </w:rPr>
        <w:t xml:space="preserve">5) قاعدة قواعد الاستنتاج (Inference Rules): </w:t>
      </w:r>
      <w:r>
        <w:rPr>
          <w:rFonts w:ascii="Arial" w:hAnsi="Arial" w:cs="Arial"/>
          <w:color w:val="22272E"/>
          <w:sz w:val="22"/>
          <w:rtl w:val="1"/>
        </w:rPr>
        <w:t>قواعد منطقية عامة منفصلة عن الحقائق (مثل: لو X نوعه حيوان فهو كائن حي). تولّد حقائق عند الطلب بدل تخزينها كلها.</w:t>
      </w:r>
    </w:p>
    <w:p>
      <w:pPr>
        <w:pStyle w:val="ListBullet"/>
        <w:bidi w:val="1"/>
        <w:spacing w:line="324" w:lineRule="auto" w:after="60"/>
        <w:jc w:val="right"/>
      </w:pPr>
      <w:r>
        <w:rPr>
          <w:rFonts w:ascii="Arial" w:hAnsi="Arial" w:cs="Arial"/>
          <w:b/>
          <w:color w:val="1A2B4A"/>
          <w:sz w:val="22"/>
          <w:rtl w:val="1"/>
        </w:rPr>
        <w:t xml:space="preserve">6) حالة الحوار (Conversation State): </w:t>
      </w:r>
      <w:r>
        <w:rPr>
          <w:rFonts w:ascii="Arial" w:hAnsi="Arial" w:cs="Arial"/>
          <w:color w:val="22272E"/>
          <w:sz w:val="22"/>
          <w:rtl w:val="1"/>
        </w:rPr>
        <w:t>تحفظ سياق المحادثة الحالي حتى يتذكّر النظام ما قيل سابقاً.</w:t>
      </w:r>
    </w:p>
    <w:p>
      <w:pPr>
        <w:pStyle w:val="ListBullet"/>
        <w:bidi w:val="1"/>
        <w:spacing w:line="324" w:lineRule="auto" w:after="60"/>
        <w:jc w:val="right"/>
      </w:pPr>
      <w:r>
        <w:rPr>
          <w:rFonts w:ascii="Arial" w:hAnsi="Arial" w:cs="Arial"/>
          <w:b/>
          <w:color w:val="1A2B4A"/>
          <w:sz w:val="22"/>
          <w:rtl w:val="1"/>
        </w:rPr>
        <w:t xml:space="preserve">7) محلّل تعارض العوالم: </w:t>
      </w:r>
      <w:r>
        <w:rPr>
          <w:rFonts w:ascii="Arial" w:hAnsi="Arial" w:cs="Arial"/>
          <w:color w:val="22272E"/>
          <w:sz w:val="22"/>
          <w:rtl w:val="1"/>
        </w:rPr>
        <w:t>منطق يحدّد أولوية أي عالم عند وجود تعارض بين العوالم.</w:t>
      </w:r>
    </w:p>
    <w:p>
      <w:pPr>
        <w:bidi w:val="1"/>
        <w:spacing w:before="80" w:after="120" w:line="336" w:lineRule="auto"/>
        <w:jc w:val="both"/>
      </w:pPr>
      <w:r>
        <w:rPr>
          <w:rFonts w:ascii="Arial" w:hAnsi="Arial" w:cs="Arial"/>
          <w:b w:val="0"/>
          <w:i w:val="0"/>
          <w:color w:val="555B63"/>
          <w:sz w:val="22"/>
          <w:rtl w:val="1"/>
        </w:rPr>
        <w:t>التوصية التقنية: استخدم قاعدة بيانات رسوم بيانية (Graph Database) مثل Neo4j أو مخزن RDF Triples لأن العلاقات هي جوهر النظام، والقواعد العلائقية التقليدية غير مثالية لتمثيلها.</w:t>
      </w:r>
    </w:p>
    <w:p>
      <w:r>
        <w:br w:type="page"/>
      </w:r>
    </w:p>
    <w:p>
      <w:pPr>
        <w:bidi w:val="1"/>
        <w:spacing w:before="360" w:after="160"/>
        <w:jc w:val="right"/>
        <w:pBdr>
          <w:bottom w:val="single" w:sz="12" w:space="4" w:color="0F766E"/>
        </w:pBdr>
      </w:pPr>
      <w:r>
        <w:rPr>
          <w:rFonts w:ascii="Arial" w:hAnsi="Arial" w:cs="Arial"/>
          <w:b/>
          <w:color w:val="1A2B4A"/>
          <w:sz w:val="34"/>
          <w:rtl w:val="1"/>
        </w:rPr>
        <w:t>4. تحليل التحديات الأربعة وحلولها</w:t>
      </w:r>
    </w:p>
    <w:p>
      <w:pPr>
        <w:bidi w:val="1"/>
        <w:spacing w:before="80" w:after="120" w:line="336" w:lineRule="auto"/>
        <w:jc w:val="right"/>
      </w:pPr>
      <w:r>
        <w:rPr>
          <w:rFonts w:ascii="Arial" w:hAnsi="Arial" w:cs="Arial"/>
          <w:b w:val="0"/>
          <w:i w:val="0"/>
          <w:color w:val="555B63"/>
          <w:sz w:val="22"/>
          <w:rtl w:val="1"/>
        </w:rPr>
        <w:t>هذه التحديات نوقشت بعمق، وكل واحد له حل عملي. الجدول التالي ملخّص، يليه التفصيل:</w:t>
      </w:r>
    </w:p>
    <w:tbl>
      <w:tblPr>
        <w:tblStyle w:val="TableGrid"/>
        <w:tblW w:type="auto" w:w="0"/>
        <w:jc w:val="right"/>
        <w:tblLook w:firstColumn="1" w:firstRow="1" w:lastColumn="0" w:lastRow="0" w:noHBand="0" w:noVBand="1" w:val="04A0"/>
      </w:tblPr>
      <w:tblGrid>
        <w:gridCol w:w="2880"/>
        <w:gridCol w:w="2880"/>
        <w:gridCol w:w="2880"/>
      </w:tblGrid>
      <w:tr>
        <w:tc>
          <w:tcPr>
            <w:tcW w:type="dxa" w:w="2880"/>
            <w:shd w:val="clear" w:fill="1A2B4A"/>
          </w:tcPr>
          <w:p>
            <w:pPr>
              <w:bidi w:val="1"/>
              <w:jc w:val="center"/>
            </w:pPr>
            <w:r>
              <w:rPr>
                <w:rFonts w:ascii="Arial" w:hAnsi="Arial" w:cs="Arial"/>
                <w:b/>
                <w:color w:val="FFFFFF"/>
                <w:sz w:val="21"/>
                <w:rtl w:val="1"/>
              </w:rPr>
              <w:t>قابل للحل بدون LLM؟</w:t>
            </w:r>
          </w:p>
        </w:tc>
        <w:tc>
          <w:tcPr>
            <w:tcW w:type="dxa" w:w="2880"/>
            <w:shd w:val="clear" w:fill="1A2B4A"/>
          </w:tcPr>
          <w:p>
            <w:pPr>
              <w:bidi w:val="1"/>
              <w:jc w:val="center"/>
            </w:pPr>
            <w:r>
              <w:rPr>
                <w:rFonts w:ascii="Arial" w:hAnsi="Arial" w:cs="Arial"/>
                <w:b/>
                <w:color w:val="FFFFFF"/>
                <w:sz w:val="21"/>
                <w:rtl w:val="1"/>
              </w:rPr>
              <w:t>الصعوبة</w:t>
            </w:r>
          </w:p>
        </w:tc>
        <w:tc>
          <w:tcPr>
            <w:tcW w:type="dxa" w:w="2880"/>
            <w:shd w:val="clear" w:fill="1A2B4A"/>
          </w:tcPr>
          <w:p>
            <w:pPr>
              <w:bidi w:val="1"/>
              <w:jc w:val="center"/>
            </w:pPr>
            <w:r>
              <w:rPr>
                <w:rFonts w:ascii="Arial" w:hAnsi="Arial" w:cs="Arial"/>
                <w:b/>
                <w:color w:val="FFFFFF"/>
                <w:sz w:val="21"/>
                <w:rtl w:val="1"/>
              </w:rPr>
              <w:t>التحدي</w:t>
            </w:r>
          </w:p>
        </w:tc>
      </w:tr>
      <w:tr>
        <w:tc>
          <w:tcPr>
            <w:tcW w:type="dxa" w:w="2880"/>
          </w:tcPr>
          <w:p>
            <w:pPr>
              <w:bidi w:val="1"/>
              <w:spacing w:line="312" w:lineRule="auto"/>
              <w:jc w:val="right"/>
            </w:pPr>
            <w:r>
              <w:rPr>
                <w:rFonts w:ascii="Arial" w:hAnsi="Arial" w:cs="Arial"/>
                <w:color w:val="22272E"/>
                <w:sz w:val="20"/>
                <w:rtl w:val="1"/>
              </w:rPr>
              <w:t>نعم — نحو صوري (Formal Grammar)</w:t>
            </w:r>
          </w:p>
        </w:tc>
        <w:tc>
          <w:tcPr>
            <w:tcW w:type="dxa" w:w="2880"/>
          </w:tcPr>
          <w:p>
            <w:pPr>
              <w:bidi w:val="1"/>
              <w:spacing w:line="312" w:lineRule="auto"/>
              <w:jc w:val="right"/>
            </w:pPr>
            <w:r>
              <w:rPr>
                <w:rFonts w:ascii="Arial" w:hAnsi="Arial" w:cs="Arial"/>
                <w:color w:val="22272E"/>
                <w:sz w:val="20"/>
                <w:rtl w:val="1"/>
              </w:rPr>
              <w:t>متوسطة</w:t>
            </w:r>
          </w:p>
        </w:tc>
        <w:tc>
          <w:tcPr>
            <w:tcW w:type="dxa" w:w="2880"/>
          </w:tcPr>
          <w:p>
            <w:pPr>
              <w:bidi w:val="1"/>
              <w:spacing w:line="312" w:lineRule="auto"/>
              <w:jc w:val="right"/>
            </w:pPr>
            <w:r>
              <w:rPr>
                <w:rFonts w:ascii="Arial" w:hAnsi="Arial" w:cs="Arial"/>
                <w:color w:val="22272E"/>
                <w:sz w:val="20"/>
                <w:rtl w:val="1"/>
              </w:rPr>
              <w:t>تحليل تركيب السؤال (Parsing)</w:t>
            </w:r>
          </w:p>
        </w:tc>
      </w:tr>
      <w:tr>
        <w:tc>
          <w:tcPr>
            <w:tcW w:type="dxa" w:w="2880"/>
            <w:shd w:val="clear" w:fill="F2F5F8"/>
          </w:tcPr>
          <w:p>
            <w:pPr>
              <w:bidi w:val="1"/>
              <w:spacing w:line="312" w:lineRule="auto"/>
              <w:jc w:val="right"/>
            </w:pPr>
            <w:r>
              <w:rPr>
                <w:rFonts w:ascii="Arial" w:hAnsi="Arial" w:cs="Arial"/>
                <w:color w:val="22272E"/>
                <w:sz w:val="20"/>
                <w:rtl w:val="1"/>
              </w:rPr>
              <w:t>نعم — مُحلِّل صرفي</w:t>
            </w:r>
          </w:p>
        </w:tc>
        <w:tc>
          <w:tcPr>
            <w:tcW w:type="dxa" w:w="2880"/>
            <w:shd w:val="clear" w:fill="F2F5F8"/>
          </w:tcPr>
          <w:p>
            <w:pPr>
              <w:bidi w:val="1"/>
              <w:spacing w:line="312" w:lineRule="auto"/>
              <w:jc w:val="right"/>
            </w:pPr>
            <w:r>
              <w:rPr>
                <w:rFonts w:ascii="Arial" w:hAnsi="Arial" w:cs="Arial"/>
                <w:color w:val="22272E"/>
                <w:sz w:val="20"/>
                <w:rtl w:val="1"/>
              </w:rPr>
              <w:t>عالية</w:t>
            </w:r>
          </w:p>
        </w:tc>
        <w:tc>
          <w:tcPr>
            <w:tcW w:type="dxa" w:w="2880"/>
            <w:shd w:val="clear" w:fill="F2F5F8"/>
          </w:tcPr>
          <w:p>
            <w:pPr>
              <w:bidi w:val="1"/>
              <w:spacing w:line="312" w:lineRule="auto"/>
              <w:jc w:val="right"/>
            </w:pPr>
            <w:r>
              <w:rPr>
                <w:rFonts w:ascii="Arial" w:hAnsi="Arial" w:cs="Arial"/>
                <w:color w:val="22272E"/>
                <w:sz w:val="20"/>
                <w:rtl w:val="1"/>
              </w:rPr>
              <w:t>الصرف العربي (Morphology)</w:t>
            </w:r>
          </w:p>
        </w:tc>
      </w:tr>
      <w:tr>
        <w:tc>
          <w:tcPr>
            <w:tcW w:type="dxa" w:w="2880"/>
          </w:tcPr>
          <w:p>
            <w:pPr>
              <w:bidi w:val="1"/>
              <w:spacing w:line="312" w:lineRule="auto"/>
              <w:jc w:val="right"/>
            </w:pPr>
            <w:r>
              <w:rPr>
                <w:rFonts w:ascii="Arial" w:hAnsi="Arial" w:cs="Arial"/>
                <w:color w:val="22272E"/>
                <w:sz w:val="20"/>
                <w:rtl w:val="1"/>
              </w:rPr>
              <w:t>نعم — عبر الـ Graph لا الإحصاء</w:t>
            </w:r>
          </w:p>
        </w:tc>
        <w:tc>
          <w:tcPr>
            <w:tcW w:type="dxa" w:w="2880"/>
          </w:tcPr>
          <w:p>
            <w:pPr>
              <w:bidi w:val="1"/>
              <w:spacing w:line="312" w:lineRule="auto"/>
              <w:jc w:val="right"/>
            </w:pPr>
            <w:r>
              <w:rPr>
                <w:rFonts w:ascii="Arial" w:hAnsi="Arial" w:cs="Arial"/>
                <w:color w:val="22272E"/>
                <w:sz w:val="20"/>
                <w:rtl w:val="1"/>
              </w:rPr>
              <w:t>عالية جداً</w:t>
            </w:r>
          </w:p>
        </w:tc>
        <w:tc>
          <w:tcPr>
            <w:tcW w:type="dxa" w:w="2880"/>
          </w:tcPr>
          <w:p>
            <w:pPr>
              <w:bidi w:val="1"/>
              <w:spacing w:line="312" w:lineRule="auto"/>
              <w:jc w:val="right"/>
            </w:pPr>
            <w:r>
              <w:rPr>
                <w:rFonts w:ascii="Arial" w:hAnsi="Arial" w:cs="Arial"/>
                <w:color w:val="22272E"/>
                <w:sz w:val="20"/>
                <w:rtl w:val="1"/>
              </w:rPr>
              <w:t>فهم معنى الكلمة الغامض (WSD)</w:t>
            </w:r>
          </w:p>
        </w:tc>
      </w:tr>
      <w:tr>
        <w:tc>
          <w:tcPr>
            <w:tcW w:type="dxa" w:w="2880"/>
            <w:shd w:val="clear" w:fill="F2F5F8"/>
          </w:tcPr>
          <w:p>
            <w:pPr>
              <w:bidi w:val="1"/>
              <w:spacing w:line="312" w:lineRule="auto"/>
              <w:jc w:val="right"/>
            </w:pPr>
            <w:r>
              <w:rPr>
                <w:rFonts w:ascii="Arial" w:hAnsi="Arial" w:cs="Arial"/>
                <w:color w:val="22272E"/>
                <w:sz w:val="20"/>
                <w:rtl w:val="1"/>
              </w:rPr>
              <w:t>نعم</w:t>
            </w:r>
          </w:p>
        </w:tc>
        <w:tc>
          <w:tcPr>
            <w:tcW w:type="dxa" w:w="2880"/>
            <w:shd w:val="clear" w:fill="F2F5F8"/>
          </w:tcPr>
          <w:p>
            <w:pPr>
              <w:bidi w:val="1"/>
              <w:spacing w:line="312" w:lineRule="auto"/>
              <w:jc w:val="right"/>
            </w:pPr>
            <w:r>
              <w:rPr>
                <w:rFonts w:ascii="Arial" w:hAnsi="Arial" w:cs="Arial"/>
                <w:color w:val="22272E"/>
                <w:sz w:val="20"/>
                <w:rtl w:val="1"/>
              </w:rPr>
              <w:t>متوسطة</w:t>
            </w:r>
          </w:p>
        </w:tc>
        <w:tc>
          <w:tcPr>
            <w:tcW w:type="dxa" w:w="2880"/>
            <w:shd w:val="clear" w:fill="F2F5F8"/>
          </w:tcPr>
          <w:p>
            <w:pPr>
              <w:bidi w:val="1"/>
              <w:spacing w:line="312" w:lineRule="auto"/>
              <w:jc w:val="right"/>
            </w:pPr>
            <w:r>
              <w:rPr>
                <w:rFonts w:ascii="Arial" w:hAnsi="Arial" w:cs="Arial"/>
                <w:color w:val="22272E"/>
                <w:sz w:val="20"/>
                <w:rtl w:val="1"/>
              </w:rPr>
              <w:t>تحويل السؤال إلى استعلام</w:t>
            </w:r>
          </w:p>
        </w:tc>
      </w:tr>
      <w:tr>
        <w:tc>
          <w:tcPr>
            <w:tcW w:type="dxa" w:w="2880"/>
          </w:tcPr>
          <w:p>
            <w:pPr>
              <w:bidi w:val="1"/>
              <w:spacing w:line="312" w:lineRule="auto"/>
              <w:jc w:val="right"/>
            </w:pPr>
            <w:r>
              <w:rPr>
                <w:rFonts w:ascii="Arial" w:hAnsi="Arial" w:cs="Arial"/>
                <w:color w:val="22272E"/>
                <w:sz w:val="20"/>
                <w:rtl w:val="1"/>
              </w:rPr>
              <w:t>نعم — بقواعد توليد كثيرة</w:t>
            </w:r>
          </w:p>
        </w:tc>
        <w:tc>
          <w:tcPr>
            <w:tcW w:type="dxa" w:w="2880"/>
          </w:tcPr>
          <w:p>
            <w:pPr>
              <w:bidi w:val="1"/>
              <w:spacing w:line="312" w:lineRule="auto"/>
              <w:jc w:val="right"/>
            </w:pPr>
            <w:r>
              <w:rPr>
                <w:rFonts w:ascii="Arial" w:hAnsi="Arial" w:cs="Arial"/>
                <w:color w:val="22272E"/>
                <w:sz w:val="20"/>
                <w:rtl w:val="1"/>
              </w:rPr>
              <w:t>عالية</w:t>
            </w:r>
          </w:p>
        </w:tc>
        <w:tc>
          <w:tcPr>
            <w:tcW w:type="dxa" w:w="2880"/>
          </w:tcPr>
          <w:p>
            <w:pPr>
              <w:bidi w:val="1"/>
              <w:spacing w:line="312" w:lineRule="auto"/>
              <w:jc w:val="right"/>
            </w:pPr>
            <w:r>
              <w:rPr>
                <w:rFonts w:ascii="Arial" w:hAnsi="Arial" w:cs="Arial"/>
                <w:color w:val="22272E"/>
                <w:sz w:val="20"/>
                <w:rtl w:val="1"/>
              </w:rPr>
              <w:t>توليد الرد الطبيعي (NLG)</w:t>
            </w:r>
          </w:p>
        </w:tc>
      </w:tr>
      <w:tr>
        <w:tc>
          <w:tcPr>
            <w:tcW w:type="dxa" w:w="2880"/>
            <w:shd w:val="clear" w:fill="F2F5F8"/>
          </w:tcPr>
          <w:p>
            <w:pPr>
              <w:bidi w:val="1"/>
              <w:spacing w:line="312" w:lineRule="auto"/>
              <w:jc w:val="right"/>
            </w:pPr>
            <w:r>
              <w:rPr>
                <w:rFonts w:ascii="Arial" w:hAnsi="Arial" w:cs="Arial"/>
                <w:color w:val="22272E"/>
                <w:sz w:val="20"/>
                <w:rtl w:val="1"/>
              </w:rPr>
              <w:t>جزئياً — وراثة + قواعد + نطاق محدود</w:t>
            </w:r>
          </w:p>
        </w:tc>
        <w:tc>
          <w:tcPr>
            <w:tcW w:type="dxa" w:w="2880"/>
            <w:shd w:val="clear" w:fill="F2F5F8"/>
          </w:tcPr>
          <w:p>
            <w:pPr>
              <w:bidi w:val="1"/>
              <w:spacing w:line="312" w:lineRule="auto"/>
              <w:jc w:val="right"/>
            </w:pPr>
            <w:r>
              <w:rPr>
                <w:rFonts w:ascii="Arial" w:hAnsi="Arial" w:cs="Arial"/>
                <w:color w:val="22272E"/>
                <w:sz w:val="20"/>
                <w:rtl w:val="1"/>
              </w:rPr>
              <w:t>عالية جداً</w:t>
            </w:r>
          </w:p>
        </w:tc>
        <w:tc>
          <w:tcPr>
            <w:tcW w:type="dxa" w:w="2880"/>
            <w:shd w:val="clear" w:fill="F2F5F8"/>
          </w:tcPr>
          <w:p>
            <w:pPr>
              <w:bidi w:val="1"/>
              <w:spacing w:line="312" w:lineRule="auto"/>
              <w:jc w:val="right"/>
            </w:pPr>
            <w:r>
              <w:rPr>
                <w:rFonts w:ascii="Arial" w:hAnsi="Arial" w:cs="Arial"/>
                <w:color w:val="22272E"/>
                <w:sz w:val="20"/>
                <w:rtl w:val="1"/>
              </w:rPr>
              <w:t>المنطق الضمني (Common Sense)</w:t>
            </w:r>
          </w:p>
        </w:tc>
      </w:tr>
    </w:tbl>
    <w:p>
      <w:pPr>
        <w:bidi w:val="1"/>
        <w:spacing w:before="240" w:after="100"/>
        <w:jc w:val="right"/>
      </w:pPr>
      <w:r>
        <w:rPr>
          <w:rFonts w:ascii="Arial" w:hAnsi="Arial" w:cs="Arial"/>
          <w:b/>
          <w:color w:val="0F766E"/>
          <w:sz w:val="27"/>
          <w:rtl w:val="1"/>
        </w:rPr>
        <w:t>التحدي 1 و 2: الفهم اللغوي والصرف العربي</w:t>
      </w:r>
    </w:p>
    <w:p>
      <w:pPr>
        <w:bidi w:val="1"/>
        <w:spacing w:before="80" w:after="120" w:line="336" w:lineRule="auto"/>
        <w:jc w:val="both"/>
      </w:pPr>
      <w:r>
        <w:rPr>
          <w:rFonts w:ascii="Arial" w:hAnsi="Arial" w:cs="Arial"/>
          <w:b w:val="0"/>
          <w:color w:val="22272E"/>
          <w:sz w:val="22"/>
          <w:rtl w:val="1"/>
        </w:rPr>
        <w:t xml:space="preserve">تحليل التركيب يُحَل بـ </w:t>
      </w:r>
      <w:r>
        <w:rPr>
          <w:rFonts w:ascii="Arial" w:hAnsi="Arial" w:cs="Arial"/>
          <w:b/>
          <w:color w:val="1A2B4A"/>
          <w:sz w:val="22"/>
          <w:rtl w:val="1"/>
        </w:rPr>
        <w:t>النحو الصوري (Formal Grammars)</w:t>
      </w:r>
      <w:r>
        <w:rPr>
          <w:rFonts w:ascii="Arial" w:hAnsi="Arial" w:cs="Arial"/>
          <w:b w:val="0"/>
          <w:color w:val="22272E"/>
          <w:sz w:val="22"/>
          <w:rtl w:val="1"/>
        </w:rPr>
        <w:t>: قواعد صريحة تصف بنية الجملة، وتعمل جيداً في نطاق محدود. أما العربية فلغة اشتقاقية، والكلمة تلتصق بها سوابق ولواحق:</w:t>
      </w:r>
    </w:p>
    <w:p>
      <w:pPr>
        <w:spacing w:before="120" w:after="160" w:line="300" w:lineRule="auto"/>
        <w:jc w:val="left"/>
        <w:shd w:val="clear" w:fill="EEF1F4"/>
        <w:pBdr>
          <w:top w:val="single" w:sz="6" w:space="6" w:color="C9D2DB"/>
          <w:bottom w:val="single" w:sz="6" w:space="6" w:color="C9D2DB"/>
          <w:left w:val="single" w:sz="6" w:space="6" w:color="C9D2DB"/>
          <w:right w:val="single" w:sz="6" w:space="6" w:color="C9D2DB"/>
        </w:pBdr>
      </w:pPr>
      <w:r>
        <w:rPr>
          <w:rFonts w:ascii="Consolas" w:hAnsi="Consolas"/>
          <w:color w:val="1B2A33"/>
          <w:sz w:val="19"/>
        </w:rPr>
        <w:t>وبكتابهم  =  و + بـ + كتاب + هم</w:t>
        <w:br/>
        <w:br/>
        <w:t>قبل البحث في قاعدة المفاهيم، يجب تفكيك الكلمة</w:t>
        <w:br/>
        <w:t>والوصول إلى أصلها/جذرها «كتاب».</w:t>
      </w:r>
    </w:p>
    <w:p>
      <w:pPr>
        <w:bidi w:val="1"/>
        <w:spacing w:before="80" w:after="120" w:line="336" w:lineRule="auto"/>
        <w:jc w:val="right"/>
      </w:pPr>
      <w:r>
        <w:rPr>
          <w:rFonts w:ascii="Arial" w:hAnsi="Arial" w:cs="Arial"/>
          <w:b w:val="0"/>
          <w:i w:val="0"/>
          <w:color w:val="555B63"/>
          <w:sz w:val="22"/>
          <w:rtl w:val="1"/>
        </w:rPr>
        <w:t>الحل: مُحلِّل صرفي (Morphological Analyzer) — موجودة أدوات مثل Farasa و CALIMA. هذا شغل حقيقي لكنه قابل للبناء.</w:t>
      </w:r>
    </w:p>
    <w:p>
      <w:pPr>
        <w:bidi w:val="1"/>
        <w:spacing w:before="240" w:after="100"/>
        <w:jc w:val="right"/>
      </w:pPr>
      <w:r>
        <w:rPr>
          <w:rFonts w:ascii="Arial" w:hAnsi="Arial" w:cs="Arial"/>
          <w:b/>
          <w:color w:val="0F766E"/>
          <w:sz w:val="27"/>
          <w:rtl w:val="1"/>
        </w:rPr>
        <w:t>التحدي 3: فهم معنى الكلمة الغامض — أم المشاكل</w:t>
      </w:r>
    </w:p>
    <w:p>
      <w:pPr>
        <w:bidi w:val="1"/>
        <w:spacing w:before="80" w:after="120" w:line="336" w:lineRule="auto"/>
        <w:jc w:val="both"/>
      </w:pPr>
      <w:r>
        <w:rPr>
          <w:rFonts w:ascii="Arial" w:hAnsi="Arial" w:cs="Arial"/>
          <w:b w:val="0"/>
          <w:color w:val="22272E"/>
          <w:sz w:val="22"/>
          <w:rtl w:val="1"/>
        </w:rPr>
        <w:t>الكلمة قد تحمل عدّة معانٍ (</w:t>
      </w:r>
      <w:r>
        <w:rPr>
          <w:rFonts w:ascii="Arial" w:hAnsi="Arial" w:cs="Arial"/>
          <w:b/>
          <w:color w:val="1A2B4A"/>
          <w:sz w:val="22"/>
          <w:rtl w:val="1"/>
        </w:rPr>
        <w:t>«عين»</w:t>
      </w:r>
      <w:r>
        <w:rPr>
          <w:rFonts w:ascii="Arial" w:hAnsi="Arial" w:cs="Arial"/>
          <w:b w:val="0"/>
          <w:color w:val="22272E"/>
          <w:sz w:val="22"/>
          <w:rtl w:val="1"/>
        </w:rPr>
        <w:t xml:space="preserve"> = جارحة / ماء / جاسوس). النماذج الكبيرة تحلّها بالإحصاء — ونحن نرفض الإحصاء. </w:t>
      </w:r>
      <w:r>
        <w:rPr>
          <w:rFonts w:ascii="Arial" w:hAnsi="Arial" w:cs="Arial"/>
          <w:b/>
          <w:color w:val="0F766E"/>
          <w:sz w:val="22"/>
          <w:rtl w:val="1"/>
        </w:rPr>
        <w:t>الحل العبقري: نحلّها بالـ Graph نفسه</w:t>
      </w:r>
      <w:r>
        <w:rPr>
          <w:rFonts w:ascii="Arial" w:hAnsi="Arial" w:cs="Arial"/>
          <w:b w:val="0"/>
          <w:color w:val="22272E"/>
          <w:sz w:val="22"/>
          <w:rtl w:val="1"/>
        </w:rPr>
        <w:t>.</w:t>
      </w:r>
    </w:p>
    <w:p>
      <w:pPr>
        <w:pStyle w:val="ListBullet"/>
        <w:bidi w:val="1"/>
        <w:spacing w:line="324" w:lineRule="auto" w:after="60"/>
        <w:jc w:val="right"/>
      </w:pPr>
      <w:r>
        <w:rPr>
          <w:rFonts w:ascii="Arial" w:hAnsi="Arial" w:cs="Arial"/>
          <w:color w:val="22272E"/>
          <w:sz w:val="22"/>
          <w:rtl w:val="1"/>
        </w:rPr>
        <w:t>إن وُجدت في الجملة كلمة «ماء» أو «بئر» ← نُفعّل معنى «عين الماء» لقربه منها في الرسم البياني.</w:t>
      </w:r>
    </w:p>
    <w:p>
      <w:pPr>
        <w:pStyle w:val="ListBullet"/>
        <w:bidi w:val="1"/>
        <w:spacing w:line="324" w:lineRule="auto" w:after="60"/>
        <w:jc w:val="right"/>
      </w:pPr>
      <w:r>
        <w:rPr>
          <w:rFonts w:ascii="Arial" w:hAnsi="Arial" w:cs="Arial"/>
          <w:color w:val="22272E"/>
          <w:sz w:val="22"/>
          <w:rtl w:val="1"/>
        </w:rPr>
        <w:t>إن وُجدت «أبصرت» أو «نظرت» ← نُفعّل معنى «عين الإنسان».</w:t>
      </w:r>
    </w:p>
    <w:p>
      <w:pPr>
        <w:bidi w:val="1"/>
        <w:spacing w:before="80" w:after="120" w:line="336" w:lineRule="auto"/>
        <w:jc w:val="both"/>
      </w:pPr>
      <w:r>
        <w:rPr>
          <w:rFonts w:ascii="Arial" w:hAnsi="Arial" w:cs="Arial"/>
          <w:b w:val="0"/>
          <w:i w:val="0"/>
          <w:color w:val="555B63"/>
          <w:sz w:val="22"/>
          <w:rtl w:val="1"/>
        </w:rPr>
        <w:t>هذا يُسمّى Spreading Activation / Semantic Coherence: نختار المعنى الذي يجعل الجملة كلها متماسكة داخل الـ Graph. وهو استدلال منطقي لا حفظ — وهو بالضبط جوهر المشروع.</w:t>
      </w:r>
    </w:p>
    <w:p>
      <w:pPr>
        <w:bidi w:val="1"/>
        <w:spacing w:before="240" w:after="100"/>
        <w:jc w:val="right"/>
      </w:pPr>
      <w:r>
        <w:rPr>
          <w:rFonts w:ascii="Arial" w:hAnsi="Arial" w:cs="Arial"/>
          <w:b/>
          <w:color w:val="0F766E"/>
          <w:sz w:val="27"/>
          <w:rtl w:val="1"/>
        </w:rPr>
        <w:t>التحدي 4: المنطق الضمني (Common Sense) — ما أفشل Cyc</w:t>
      </w:r>
    </w:p>
    <w:p>
      <w:pPr>
        <w:bidi w:val="1"/>
        <w:spacing w:before="80" w:after="120" w:line="336" w:lineRule="auto"/>
        <w:jc w:val="both"/>
      </w:pPr>
      <w:r>
        <w:rPr>
          <w:rFonts w:ascii="Arial" w:hAnsi="Arial" w:cs="Arial"/>
          <w:b w:val="0"/>
          <w:i w:val="0"/>
          <w:color w:val="22272E"/>
          <w:sz w:val="22"/>
          <w:rtl w:val="1"/>
        </w:rPr>
        <w:t>«الولد ذهب إلى المدرسة» تتضمّن ضمنياً مئات الحقائق (هو إنسان، له رجلان، يمشي، المدرسة مبنى...). عددها لا نهائي عملياً، ومستحيل كتابتها يدوياً. الحلول الثلاثة:</w:t>
      </w:r>
    </w:p>
    <w:p>
      <w:pPr>
        <w:pStyle w:val="ListBullet"/>
        <w:bidi w:val="1"/>
        <w:spacing w:line="324" w:lineRule="auto" w:after="60"/>
        <w:jc w:val="right"/>
      </w:pPr>
      <w:r>
        <w:rPr>
          <w:rFonts w:ascii="Arial" w:hAnsi="Arial" w:cs="Arial"/>
          <w:b/>
          <w:color w:val="1A2B4A"/>
          <w:sz w:val="22"/>
          <w:rtl w:val="1"/>
        </w:rPr>
        <w:t xml:space="preserve">الوراثة (Inheritance) — أقوى سلاح: </w:t>
      </w:r>
      <w:r>
        <w:rPr>
          <w:rFonts w:ascii="Arial" w:hAnsi="Arial" w:cs="Arial"/>
          <w:color w:val="22272E"/>
          <w:sz w:val="22"/>
          <w:rtl w:val="1"/>
        </w:rPr>
        <w:t>اكتب الحقيقة مرة واحدة على أعلى مستوى، وكل ما تحته يرثها. هذا يقلّص ملايين الحقائق إلى مئات.</w:t>
      </w:r>
    </w:p>
    <w:p>
      <w:pPr>
        <w:pStyle w:val="ListBullet"/>
        <w:bidi w:val="1"/>
        <w:spacing w:line="324" w:lineRule="auto" w:after="60"/>
        <w:jc w:val="right"/>
      </w:pPr>
      <w:r>
        <w:rPr>
          <w:rFonts w:ascii="Arial" w:hAnsi="Arial" w:cs="Arial"/>
          <w:b/>
          <w:color w:val="1A2B4A"/>
          <w:sz w:val="22"/>
          <w:rtl w:val="1"/>
        </w:rPr>
        <w:t xml:space="preserve">قواعد الاستنتاج: </w:t>
      </w:r>
      <w:r>
        <w:rPr>
          <w:rFonts w:ascii="Arial" w:hAnsi="Arial" w:cs="Arial"/>
          <w:color w:val="22272E"/>
          <w:sz w:val="22"/>
          <w:rtl w:val="1"/>
        </w:rPr>
        <w:t>بدل تخزين النتائج، خزّن قواعد تعمل عند الحاجة (Forward/Backward Chaining): «لو X يأكل Y إذن X كائن حي».</w:t>
      </w:r>
    </w:p>
    <w:p>
      <w:pPr>
        <w:pStyle w:val="ListBullet"/>
        <w:bidi w:val="1"/>
        <w:spacing w:line="324" w:lineRule="auto" w:after="60"/>
        <w:jc w:val="right"/>
      </w:pPr>
      <w:r>
        <w:rPr>
          <w:rFonts w:ascii="Arial" w:hAnsi="Arial" w:cs="Arial"/>
          <w:b/>
          <w:color w:val="1A2B4A"/>
          <w:sz w:val="22"/>
          <w:rtl w:val="1"/>
        </w:rPr>
        <w:t xml:space="preserve">تحديد النطاق: </w:t>
      </w:r>
      <w:r>
        <w:rPr>
          <w:rFonts w:ascii="Arial" w:hAnsi="Arial" w:cs="Arial"/>
          <w:color w:val="22272E"/>
          <w:sz w:val="22"/>
          <w:rtl w:val="1"/>
        </w:rPr>
        <w:t>لست بحاجة لكل المنطق الضمني — فقط ما يخص نطاقك. في «عالم الحيوانات» لا يهم أن السيارة لها إطارات.</w:t>
      </w:r>
    </w:p>
    <w:p>
      <w:pPr>
        <w:spacing w:before="120" w:after="160" w:line="300" w:lineRule="auto"/>
        <w:jc w:val="left"/>
        <w:shd w:val="clear" w:fill="EEF1F4"/>
        <w:pBdr>
          <w:top w:val="single" w:sz="6" w:space="6" w:color="C9D2DB"/>
          <w:bottom w:val="single" w:sz="6" w:space="6" w:color="C9D2DB"/>
          <w:left w:val="single" w:sz="6" w:space="6" w:color="C9D2DB"/>
          <w:right w:val="single" w:sz="6" w:space="6" w:color="C9D2DB"/>
        </w:pBdr>
      </w:pPr>
      <w:r>
        <w:rPr>
          <w:rFonts w:ascii="Consolas" w:hAnsi="Consolas"/>
          <w:color w:val="1B2A33"/>
          <w:sz w:val="19"/>
        </w:rPr>
        <w:t>مثال على الوراثة:</w:t>
        <w:br/>
        <w:br/>
        <w:t>إنسان   --(له)--&gt;   رجلان</w:t>
        <w:br/>
        <w:t>إنسان   --(يقدر)--&gt; يمشي</w:t>
        <w:br/>
        <w:t>الولد   --(نوعه)--&gt; إنسان</w:t>
        <w:br/>
        <w:t>──────────────────────────────</w:t>
        <w:br/>
        <w:t>∴ الولد (يرث)  له رجلان، يقدر يمشي</w:t>
      </w:r>
    </w:p>
    <w:p>
      <w:r>
        <w:br w:type="page"/>
      </w:r>
    </w:p>
    <w:p>
      <w:pPr>
        <w:bidi w:val="1"/>
        <w:spacing w:before="360" w:after="160"/>
        <w:jc w:val="right"/>
        <w:pBdr>
          <w:bottom w:val="single" w:sz="12" w:space="4" w:color="0F766E"/>
        </w:pBdr>
      </w:pPr>
      <w:r>
        <w:rPr>
          <w:rFonts w:ascii="Arial" w:hAnsi="Arial" w:cs="Arial"/>
          <w:b/>
          <w:color w:val="1A2B4A"/>
          <w:sz w:val="34"/>
          <w:rtl w:val="1"/>
        </w:rPr>
        <w:t>5. الشخصية: ما الذي يُحَل وما الذي لا يُحَل</w:t>
      </w:r>
    </w:p>
    <w:p>
      <w:pPr>
        <w:bidi w:val="1"/>
        <w:spacing w:before="80" w:after="120" w:line="336" w:lineRule="auto"/>
        <w:jc w:val="both"/>
      </w:pPr>
      <w:r>
        <w:rPr>
          <w:rFonts w:ascii="Arial" w:hAnsi="Arial" w:cs="Arial"/>
          <w:b w:val="0"/>
          <w:i w:val="0"/>
          <w:color w:val="22272E"/>
          <w:sz w:val="22"/>
          <w:rtl w:val="1"/>
        </w:rPr>
        <w:t>فكرة حقن الشخصية عبر التلقينة (إعطاء النموذج لزمات وأسلوباً ثابتاً) فكرة سليمة وتُنفَّذ — لكن يجب فهم حدّها بدقّة. هناك فرق جوهري بين «الشخصية» و«المرونة»:</w:t>
      </w:r>
    </w:p>
    <w:tbl>
      <w:tblPr>
        <w:tblStyle w:val="TableGrid"/>
        <w:tblW w:type="auto" w:w="0"/>
        <w:jc w:val="right"/>
        <w:tblLook w:firstColumn="1" w:firstRow="1" w:lastColumn="0" w:lastRow="0" w:noHBand="0" w:noVBand="1" w:val="04A0"/>
      </w:tblPr>
      <w:tblGrid>
        <w:gridCol w:w="2880"/>
        <w:gridCol w:w="2880"/>
        <w:gridCol w:w="2880"/>
      </w:tblGrid>
      <w:tr>
        <w:tc>
          <w:tcPr>
            <w:tcW w:type="dxa" w:w="2880"/>
            <w:shd w:val="clear" w:fill="1A2B4A"/>
          </w:tcPr>
          <w:p>
            <w:pPr>
              <w:bidi w:val="1"/>
              <w:jc w:val="center"/>
            </w:pPr>
            <w:r>
              <w:rPr>
                <w:rFonts w:ascii="Arial" w:hAnsi="Arial" w:cs="Arial"/>
                <w:b/>
                <w:color w:val="FFFFFF"/>
                <w:sz w:val="21"/>
                <w:rtl w:val="1"/>
              </w:rPr>
              <w:t>هل يُحَل بالتلقينة؟</w:t>
            </w:r>
          </w:p>
        </w:tc>
        <w:tc>
          <w:tcPr>
            <w:tcW w:type="dxa" w:w="2880"/>
            <w:shd w:val="clear" w:fill="1A2B4A"/>
          </w:tcPr>
          <w:p>
            <w:pPr>
              <w:bidi w:val="1"/>
              <w:jc w:val="center"/>
            </w:pPr>
            <w:r>
              <w:rPr>
                <w:rFonts w:ascii="Arial" w:hAnsi="Arial" w:cs="Arial"/>
                <w:b/>
                <w:color w:val="FFFFFF"/>
                <w:sz w:val="21"/>
                <w:rtl w:val="1"/>
              </w:rPr>
              <w:t>يتحكّم في</w:t>
            </w:r>
          </w:p>
        </w:tc>
        <w:tc>
          <w:tcPr>
            <w:tcW w:type="dxa" w:w="2880"/>
            <w:shd w:val="clear" w:fill="1A2B4A"/>
          </w:tcPr>
          <w:p>
            <w:pPr>
              <w:bidi w:val="1"/>
              <w:jc w:val="center"/>
            </w:pPr>
            <w:r>
              <w:rPr>
                <w:rFonts w:ascii="Arial" w:hAnsi="Arial" w:cs="Arial"/>
                <w:b/>
                <w:color w:val="FFFFFF"/>
                <w:sz w:val="21"/>
                <w:rtl w:val="1"/>
              </w:rPr>
              <w:t>الجانب</w:t>
            </w:r>
          </w:p>
        </w:tc>
      </w:tr>
      <w:tr>
        <w:tc>
          <w:tcPr>
            <w:tcW w:type="dxa" w:w="2880"/>
          </w:tcPr>
          <w:p>
            <w:pPr>
              <w:bidi w:val="1"/>
              <w:spacing w:line="312" w:lineRule="auto"/>
              <w:jc w:val="right"/>
            </w:pPr>
            <w:r>
              <w:rPr>
                <w:rFonts w:ascii="Arial" w:hAnsi="Arial" w:cs="Arial"/>
                <w:color w:val="22272E"/>
                <w:sz w:val="20"/>
                <w:rtl w:val="1"/>
              </w:rPr>
              <w:t>نعم — طبقة أسلوب ثابتة</w:t>
            </w:r>
          </w:p>
        </w:tc>
        <w:tc>
          <w:tcPr>
            <w:tcW w:type="dxa" w:w="2880"/>
          </w:tcPr>
          <w:p>
            <w:pPr>
              <w:bidi w:val="1"/>
              <w:spacing w:line="312" w:lineRule="auto"/>
              <w:jc w:val="right"/>
            </w:pPr>
            <w:r>
              <w:rPr>
                <w:rFonts w:ascii="Arial" w:hAnsi="Arial" w:cs="Arial"/>
                <w:color w:val="22272E"/>
                <w:sz w:val="20"/>
                <w:rtl w:val="1"/>
              </w:rPr>
              <w:t>كيف يقول</w:t>
            </w:r>
          </w:p>
        </w:tc>
        <w:tc>
          <w:tcPr>
            <w:tcW w:type="dxa" w:w="2880"/>
          </w:tcPr>
          <w:p>
            <w:pPr>
              <w:bidi w:val="1"/>
              <w:spacing w:line="312" w:lineRule="auto"/>
              <w:jc w:val="right"/>
            </w:pPr>
            <w:r>
              <w:rPr>
                <w:rFonts w:ascii="Arial" w:hAnsi="Arial" w:cs="Arial"/>
                <w:color w:val="22272E"/>
                <w:sz w:val="20"/>
                <w:rtl w:val="1"/>
              </w:rPr>
              <w:t>الأسلوب واللزمات والنبرة</w:t>
            </w:r>
          </w:p>
        </w:tc>
      </w:tr>
      <w:tr>
        <w:tc>
          <w:tcPr>
            <w:tcW w:type="dxa" w:w="2880"/>
            <w:shd w:val="clear" w:fill="F2F5F8"/>
          </w:tcPr>
          <w:p>
            <w:pPr>
              <w:bidi w:val="1"/>
              <w:spacing w:line="312" w:lineRule="auto"/>
              <w:jc w:val="right"/>
            </w:pPr>
            <w:r>
              <w:rPr>
                <w:rFonts w:ascii="Arial" w:hAnsi="Arial" w:cs="Arial"/>
                <w:color w:val="22272E"/>
                <w:sz w:val="20"/>
                <w:rtl w:val="1"/>
              </w:rPr>
              <w:t>نعم</w:t>
            </w:r>
          </w:p>
        </w:tc>
        <w:tc>
          <w:tcPr>
            <w:tcW w:type="dxa" w:w="2880"/>
            <w:shd w:val="clear" w:fill="F2F5F8"/>
          </w:tcPr>
          <w:p>
            <w:pPr>
              <w:bidi w:val="1"/>
              <w:spacing w:line="312" w:lineRule="auto"/>
              <w:jc w:val="right"/>
            </w:pPr>
            <w:r>
              <w:rPr>
                <w:rFonts w:ascii="Arial" w:hAnsi="Arial" w:cs="Arial"/>
                <w:color w:val="22272E"/>
                <w:sz w:val="20"/>
                <w:rtl w:val="1"/>
              </w:rPr>
              <w:t>آراء مخزّنة كحقائق</w:t>
            </w:r>
          </w:p>
        </w:tc>
        <w:tc>
          <w:tcPr>
            <w:tcW w:type="dxa" w:w="2880"/>
            <w:shd w:val="clear" w:fill="F2F5F8"/>
          </w:tcPr>
          <w:p>
            <w:pPr>
              <w:bidi w:val="1"/>
              <w:spacing w:line="312" w:lineRule="auto"/>
              <w:jc w:val="right"/>
            </w:pPr>
            <w:r>
              <w:rPr>
                <w:rFonts w:ascii="Arial" w:hAnsi="Arial" w:cs="Arial"/>
                <w:color w:val="22272E"/>
                <w:sz w:val="20"/>
                <w:rtl w:val="1"/>
              </w:rPr>
              <w:t>الرأي والموقف (Stance)</w:t>
            </w:r>
          </w:p>
        </w:tc>
      </w:tr>
      <w:tr>
        <w:tc>
          <w:tcPr>
            <w:tcW w:type="dxa" w:w="2880"/>
          </w:tcPr>
          <w:p>
            <w:pPr>
              <w:bidi w:val="1"/>
              <w:spacing w:line="312" w:lineRule="auto"/>
              <w:jc w:val="right"/>
            </w:pPr>
            <w:r>
              <w:rPr>
                <w:rFonts w:ascii="Arial" w:hAnsi="Arial" w:cs="Arial"/>
                <w:color w:val="22272E"/>
                <w:sz w:val="20"/>
                <w:rtl w:val="1"/>
              </w:rPr>
              <w:t>لا — مرتبطة بسعة المعرفة</w:t>
            </w:r>
          </w:p>
        </w:tc>
        <w:tc>
          <w:tcPr>
            <w:tcW w:type="dxa" w:w="2880"/>
          </w:tcPr>
          <w:p>
            <w:pPr>
              <w:bidi w:val="1"/>
              <w:spacing w:line="312" w:lineRule="auto"/>
              <w:jc w:val="right"/>
            </w:pPr>
            <w:r>
              <w:rPr>
                <w:rFonts w:ascii="Arial" w:hAnsi="Arial" w:cs="Arial"/>
                <w:color w:val="22272E"/>
                <w:sz w:val="20"/>
                <w:rtl w:val="1"/>
              </w:rPr>
              <w:t>في ماذا يقدر أن يتكلّم</w:t>
            </w:r>
          </w:p>
        </w:tc>
        <w:tc>
          <w:tcPr>
            <w:tcW w:type="dxa" w:w="2880"/>
          </w:tcPr>
          <w:p>
            <w:pPr>
              <w:bidi w:val="1"/>
              <w:spacing w:line="312" w:lineRule="auto"/>
              <w:jc w:val="right"/>
            </w:pPr>
            <w:r>
              <w:rPr>
                <w:rFonts w:ascii="Arial" w:hAnsi="Arial" w:cs="Arial"/>
                <w:color w:val="22272E"/>
                <w:sz w:val="20"/>
                <w:rtl w:val="1"/>
              </w:rPr>
              <w:t>المرونة في الحوار المفتوح</w:t>
            </w:r>
          </w:p>
        </w:tc>
      </w:tr>
    </w:tbl>
    <w:p>
      <w:pPr>
        <w:bidi w:val="1"/>
        <w:spacing w:before="160" w:after="160" w:line="336" w:lineRule="auto"/>
        <w:jc w:val="right"/>
        <w:shd w:val="clear" w:fill="E7F2F1"/>
        <w:pBdr>
          <w:top w:val="single" w:sz="6" w:space="8" w:color="0F766E"/>
          <w:bottom w:val="single" w:sz="6" w:space="8" w:color="0F766E"/>
          <w:left w:val="single" w:sz="6" w:space="8" w:color="0F766E"/>
          <w:right w:val="single" w:sz="6" w:space="8" w:color="0F766E"/>
        </w:pBdr>
      </w:pPr>
      <w:r>
        <w:rPr>
          <w:rFonts w:ascii="Arial" w:hAnsi="Arial" w:cs="Arial"/>
          <w:b/>
          <w:color w:val="1A2B4A"/>
          <w:sz w:val="23"/>
          <w:rtl w:val="1"/>
        </w:rPr>
        <w:t>الخلاصة الدقيقة:</w:t>
        <w:br/>
      </w:r>
      <w:r>
        <w:rPr>
          <w:rFonts w:ascii="Arial" w:hAnsi="Arial" w:cs="Arial"/>
          <w:color w:val="22272E"/>
          <w:sz w:val="22"/>
          <w:rtl w:val="1"/>
        </w:rPr>
        <w:t>اللزمات تُغيّر شكل الكلام لا مساحته. النموذج سيتكلّم بشخصية حلوة ضمن ما يعرفه فقط. وعندما يخرج عن معرفته يقول «لا أعرف» — وهذا صدق لا عيب. القرار: شخصية ثابتة لكل نموذج، ولشخصية أخرى يُدرَّب نموذج آخر.</w:t>
      </w:r>
    </w:p>
    <w:p>
      <w:pPr>
        <w:bidi w:val="1"/>
        <w:spacing w:before="240" w:after="100"/>
        <w:jc w:val="right"/>
      </w:pPr>
      <w:r>
        <w:rPr>
          <w:rFonts w:ascii="Arial" w:hAnsi="Arial" w:cs="Arial"/>
          <w:b/>
          <w:color w:val="0F766E"/>
          <w:sz w:val="27"/>
          <w:rtl w:val="1"/>
        </w:rPr>
        <w:t>لماذا لا يُخمّن النموذج بحرية؟ (أعمق نقطة فلسفية)</w:t>
      </w:r>
    </w:p>
    <w:p>
      <w:pPr>
        <w:bidi w:val="1"/>
        <w:spacing w:before="80" w:after="120" w:line="336" w:lineRule="auto"/>
        <w:jc w:val="right"/>
      </w:pPr>
      <w:r>
        <w:rPr>
          <w:rFonts w:ascii="Arial" w:hAnsi="Arial" w:cs="Arial"/>
          <w:b/>
          <w:i w:val="0"/>
          <w:color w:val="1A2B4A"/>
          <w:sz w:val="22"/>
          <w:rtl w:val="1"/>
        </w:rPr>
        <w:t>التفريق الحاسم بين ثلاثة أنواع من «النقص»:</w:t>
      </w:r>
    </w:p>
    <w:tbl>
      <w:tblPr>
        <w:tblStyle w:val="TableGrid"/>
        <w:tblW w:type="auto" w:w="0"/>
        <w:jc w:val="right"/>
        <w:tblLook w:firstColumn="1" w:firstRow="1" w:lastColumn="0" w:lastRow="0" w:noHBand="0" w:noVBand="1" w:val="04A0"/>
      </w:tblPr>
      <w:tblGrid>
        <w:gridCol w:w="2880"/>
        <w:gridCol w:w="2880"/>
        <w:gridCol w:w="2880"/>
      </w:tblGrid>
      <w:tr>
        <w:tc>
          <w:tcPr>
            <w:tcW w:type="dxa" w:w="2880"/>
            <w:shd w:val="clear" w:fill="1A2B4A"/>
          </w:tcPr>
          <w:p>
            <w:pPr>
              <w:bidi w:val="1"/>
              <w:jc w:val="center"/>
            </w:pPr>
            <w:r>
              <w:rPr>
                <w:rFonts w:ascii="Arial" w:hAnsi="Arial" w:cs="Arial"/>
                <w:b/>
                <w:color w:val="FFFFFF"/>
                <w:sz w:val="21"/>
                <w:rtl w:val="1"/>
              </w:rPr>
              <w:t>الحل</w:t>
            </w:r>
          </w:p>
        </w:tc>
        <w:tc>
          <w:tcPr>
            <w:tcW w:type="dxa" w:w="2880"/>
            <w:shd w:val="clear" w:fill="1A2B4A"/>
          </w:tcPr>
          <w:p>
            <w:pPr>
              <w:bidi w:val="1"/>
              <w:jc w:val="center"/>
            </w:pPr>
            <w:r>
              <w:rPr>
                <w:rFonts w:ascii="Arial" w:hAnsi="Arial" w:cs="Arial"/>
                <w:b/>
                <w:color w:val="FFFFFF"/>
                <w:sz w:val="21"/>
                <w:rtl w:val="1"/>
              </w:rPr>
              <w:t>مثال</w:t>
            </w:r>
          </w:p>
        </w:tc>
        <w:tc>
          <w:tcPr>
            <w:tcW w:type="dxa" w:w="2880"/>
            <w:shd w:val="clear" w:fill="1A2B4A"/>
          </w:tcPr>
          <w:p>
            <w:pPr>
              <w:bidi w:val="1"/>
              <w:jc w:val="center"/>
            </w:pPr>
            <w:r>
              <w:rPr>
                <w:rFonts w:ascii="Arial" w:hAnsi="Arial" w:cs="Arial"/>
                <w:b/>
                <w:color w:val="FFFFFF"/>
                <w:sz w:val="21"/>
                <w:rtl w:val="1"/>
              </w:rPr>
              <w:t>النوع</w:t>
            </w:r>
          </w:p>
        </w:tc>
      </w:tr>
      <w:tr>
        <w:tc>
          <w:tcPr>
            <w:tcW w:type="dxa" w:w="2880"/>
          </w:tcPr>
          <w:p>
            <w:pPr>
              <w:bidi w:val="1"/>
              <w:spacing w:line="312" w:lineRule="auto"/>
              <w:jc w:val="right"/>
            </w:pPr>
            <w:r>
              <w:rPr>
                <w:rFonts w:ascii="Arial" w:hAnsi="Arial" w:cs="Arial"/>
                <w:color w:val="22272E"/>
                <w:sz w:val="20"/>
                <w:rtl w:val="1"/>
              </w:rPr>
              <w:t>علّمها للنظام وهو يعمل</w:t>
            </w:r>
          </w:p>
        </w:tc>
        <w:tc>
          <w:tcPr>
            <w:tcW w:type="dxa" w:w="2880"/>
          </w:tcPr>
          <w:p>
            <w:pPr>
              <w:bidi w:val="1"/>
              <w:spacing w:line="312" w:lineRule="auto"/>
              <w:jc w:val="right"/>
            </w:pPr>
            <w:r>
              <w:rPr>
                <w:rFonts w:ascii="Arial" w:hAnsi="Arial" w:cs="Arial"/>
                <w:color w:val="22272E"/>
                <w:sz w:val="20"/>
                <w:rtl w:val="1"/>
              </w:rPr>
              <w:t>«أين يعيش الأسد؟» وغير مخزّنة</w:t>
            </w:r>
          </w:p>
        </w:tc>
        <w:tc>
          <w:tcPr>
            <w:tcW w:type="dxa" w:w="2880"/>
          </w:tcPr>
          <w:p>
            <w:pPr>
              <w:bidi w:val="1"/>
              <w:spacing w:line="312" w:lineRule="auto"/>
              <w:jc w:val="right"/>
            </w:pPr>
            <w:r>
              <w:rPr>
                <w:rFonts w:ascii="Arial" w:hAnsi="Arial" w:cs="Arial"/>
                <w:color w:val="22272E"/>
                <w:sz w:val="20"/>
                <w:rtl w:val="1"/>
              </w:rPr>
              <w:t>معلومة ناقصة</w:t>
            </w:r>
          </w:p>
        </w:tc>
      </w:tr>
      <w:tr>
        <w:tc>
          <w:tcPr>
            <w:tcW w:type="dxa" w:w="2880"/>
            <w:shd w:val="clear" w:fill="F2F5F8"/>
          </w:tcPr>
          <w:p>
            <w:pPr>
              <w:bidi w:val="1"/>
              <w:spacing w:line="312" w:lineRule="auto"/>
              <w:jc w:val="right"/>
            </w:pPr>
            <w:r>
              <w:rPr>
                <w:rFonts w:ascii="Arial" w:hAnsi="Arial" w:cs="Arial"/>
                <w:color w:val="22272E"/>
                <w:sz w:val="20"/>
                <w:rtl w:val="1"/>
              </w:rPr>
              <w:t>يُستنتَج بالوراثة</w:t>
            </w:r>
          </w:p>
        </w:tc>
        <w:tc>
          <w:tcPr>
            <w:tcW w:type="dxa" w:w="2880"/>
            <w:shd w:val="clear" w:fill="F2F5F8"/>
          </w:tcPr>
          <w:p>
            <w:pPr>
              <w:bidi w:val="1"/>
              <w:spacing w:line="312" w:lineRule="auto"/>
              <w:jc w:val="right"/>
            </w:pPr>
            <w:r>
              <w:rPr>
                <w:rFonts w:ascii="Arial" w:hAnsi="Arial" w:cs="Arial"/>
                <w:color w:val="22272E"/>
                <w:sz w:val="20"/>
                <w:rtl w:val="1"/>
              </w:rPr>
              <w:t>«هل الأسد كائن حي؟»</w:t>
            </w:r>
          </w:p>
        </w:tc>
        <w:tc>
          <w:tcPr>
            <w:tcW w:type="dxa" w:w="2880"/>
            <w:shd w:val="clear" w:fill="F2F5F8"/>
          </w:tcPr>
          <w:p>
            <w:pPr>
              <w:bidi w:val="1"/>
              <w:spacing w:line="312" w:lineRule="auto"/>
              <w:jc w:val="right"/>
            </w:pPr>
            <w:r>
              <w:rPr>
                <w:rFonts w:ascii="Arial" w:hAnsi="Arial" w:cs="Arial"/>
                <w:color w:val="22272E"/>
                <w:sz w:val="20"/>
                <w:rtl w:val="1"/>
              </w:rPr>
              <w:t>استنتاج من الموجود</w:t>
            </w:r>
          </w:p>
        </w:tc>
      </w:tr>
      <w:tr>
        <w:tc>
          <w:tcPr>
            <w:tcW w:type="dxa" w:w="2880"/>
          </w:tcPr>
          <w:p>
            <w:pPr>
              <w:bidi w:val="1"/>
              <w:spacing w:line="312" w:lineRule="auto"/>
              <w:jc w:val="right"/>
            </w:pPr>
            <w:r>
              <w:rPr>
                <w:rFonts w:ascii="Arial" w:hAnsi="Arial" w:cs="Arial"/>
                <w:color w:val="22272E"/>
                <w:sz w:val="20"/>
                <w:rtl w:val="1"/>
              </w:rPr>
              <w:t>تخمين سببي موجّه (انظر القسم 6)</w:t>
            </w:r>
          </w:p>
        </w:tc>
        <w:tc>
          <w:tcPr>
            <w:tcW w:type="dxa" w:w="2880"/>
          </w:tcPr>
          <w:p>
            <w:pPr>
              <w:bidi w:val="1"/>
              <w:spacing w:line="312" w:lineRule="auto"/>
              <w:jc w:val="right"/>
            </w:pPr>
            <w:r>
              <w:rPr>
                <w:rFonts w:ascii="Arial" w:hAnsi="Arial" w:cs="Arial"/>
                <w:color w:val="22272E"/>
                <w:sz w:val="20"/>
                <w:rtl w:val="1"/>
              </w:rPr>
              <w:t>«لو عاش الأسد في القطب؟»</w:t>
            </w:r>
          </w:p>
        </w:tc>
        <w:tc>
          <w:tcPr>
            <w:tcW w:type="dxa" w:w="2880"/>
          </w:tcPr>
          <w:p>
            <w:pPr>
              <w:bidi w:val="1"/>
              <w:spacing w:line="312" w:lineRule="auto"/>
              <w:jc w:val="right"/>
            </w:pPr>
            <w:r>
              <w:rPr>
                <w:rFonts w:ascii="Arial" w:hAnsi="Arial" w:cs="Arial"/>
                <w:color w:val="22272E"/>
                <w:sz w:val="20"/>
                <w:rtl w:val="1"/>
              </w:rPr>
              <w:t>تركيبة افتراضية جديدة</w:t>
            </w:r>
          </w:p>
        </w:tc>
      </w:tr>
    </w:tbl>
    <w:p>
      <w:pPr>
        <w:bidi w:val="1"/>
        <w:spacing w:before="80" w:after="120" w:line="336" w:lineRule="auto"/>
        <w:jc w:val="both"/>
      </w:pPr>
      <w:r>
        <w:rPr>
          <w:rFonts w:ascii="Arial" w:hAnsi="Arial" w:cs="Arial"/>
          <w:b w:val="0"/>
          <w:i w:val="0"/>
          <w:color w:val="555B63"/>
          <w:sz w:val="22"/>
          <w:rtl w:val="1"/>
        </w:rPr>
        <w:t>التخمين الافتراضي الحرّ غير الموجّه يُنتج آلاف الاحتمالات «المنطقية» (فرو تخين / يموت / يتحوّل لزواحف...) دون مقياس للترجيح. ومقياس الترجيح الحرّ يتطلّب خبرة إحصائية — أي إعادة اختراع النموذج اللغوي. لذا نتبنّى بدلاً منه «التخمين السببي الموجّه» المشروح في القسم التالي.</w:t>
      </w:r>
    </w:p>
    <w:p>
      <w:pPr>
        <w:bidi w:val="1"/>
        <w:spacing w:before="360" w:after="160"/>
        <w:jc w:val="right"/>
        <w:pBdr>
          <w:bottom w:val="single" w:sz="12" w:space="4" w:color="0F766E"/>
        </w:pBdr>
      </w:pPr>
      <w:r>
        <w:rPr>
          <w:rFonts w:ascii="Arial" w:hAnsi="Arial" w:cs="Arial"/>
          <w:b/>
          <w:color w:val="1A2B4A"/>
          <w:sz w:val="34"/>
          <w:rtl w:val="1"/>
        </w:rPr>
        <w:t>6. محرك الاستدلال (البلوبرنت الكامل)</w:t>
      </w:r>
    </w:p>
    <w:p>
      <w:pPr>
        <w:bidi w:val="1"/>
        <w:spacing w:before="80" w:after="120" w:line="336" w:lineRule="auto"/>
        <w:jc w:val="right"/>
      </w:pPr>
      <w:r>
        <w:rPr>
          <w:rFonts w:ascii="Arial" w:hAnsi="Arial" w:cs="Arial"/>
          <w:b w:val="0"/>
          <w:i w:val="0"/>
          <w:color w:val="555B63"/>
          <w:sz w:val="22"/>
          <w:rtl w:val="1"/>
        </w:rPr>
        <w:t>هذا قلب النظام. وصلنا إليه بعد تحليل كامل. يتكوّن من الطبقات التالية مرتّبة:</w:t>
      </w:r>
    </w:p>
    <w:p>
      <w:pPr>
        <w:pStyle w:val="ListBullet"/>
        <w:bidi w:val="1"/>
        <w:spacing w:line="324" w:lineRule="auto" w:after="60"/>
        <w:jc w:val="right"/>
      </w:pPr>
      <w:r>
        <w:rPr>
          <w:rFonts w:ascii="Arial" w:hAnsi="Arial" w:cs="Arial"/>
          <w:b/>
          <w:color w:val="1A2B4A"/>
          <w:sz w:val="22"/>
          <w:rtl w:val="1"/>
        </w:rPr>
        <w:t xml:space="preserve">1) علاقات التصنيف (Taxonomy): </w:t>
      </w:r>
      <w:r>
        <w:rPr>
          <w:rFonts w:ascii="Arial" w:hAnsi="Arial" w:cs="Arial"/>
          <w:color w:val="22272E"/>
          <w:sz w:val="22"/>
          <w:rtl w:val="1"/>
        </w:rPr>
        <w:t>الأساس: من أي مفهوم إلى تصنيفه الأعلى (أسد ← حيوان ← كائن حي).</w:t>
      </w:r>
    </w:p>
    <w:p>
      <w:pPr>
        <w:pStyle w:val="ListBullet"/>
        <w:bidi w:val="1"/>
        <w:spacing w:line="324" w:lineRule="auto" w:after="60"/>
        <w:jc w:val="right"/>
      </w:pPr>
      <w:r>
        <w:rPr>
          <w:rFonts w:ascii="Arial" w:hAnsi="Arial" w:cs="Arial"/>
          <w:b/>
          <w:color w:val="1A2B4A"/>
          <w:sz w:val="22"/>
          <w:rtl w:val="1"/>
        </w:rPr>
        <w:t xml:space="preserve">2) الوراثة (Inheritance): </w:t>
      </w:r>
      <w:r>
        <w:rPr>
          <w:rFonts w:ascii="Arial" w:hAnsi="Arial" w:cs="Arial"/>
          <w:color w:val="22272E"/>
          <w:sz w:val="22"/>
          <w:rtl w:val="1"/>
        </w:rPr>
        <w:t>كل ما هو أدنى يرث صفات ما هو أعلى. يقلّل حجم المعرفة جذرياً.</w:t>
      </w:r>
    </w:p>
    <w:p>
      <w:pPr>
        <w:pStyle w:val="ListBullet"/>
        <w:bidi w:val="1"/>
        <w:spacing w:line="324" w:lineRule="auto" w:after="60"/>
        <w:jc w:val="right"/>
      </w:pPr>
      <w:r>
        <w:rPr>
          <w:rFonts w:ascii="Arial" w:hAnsi="Arial" w:cs="Arial"/>
          <w:b/>
          <w:color w:val="1A2B4A"/>
          <w:sz w:val="22"/>
          <w:rtl w:val="1"/>
        </w:rPr>
        <w:t xml:space="preserve">3) العلاقات السببية/الغرضية (Causal/Teleological): </w:t>
      </w:r>
      <w:r>
        <w:rPr>
          <w:rFonts w:ascii="Arial" w:hAnsi="Arial" w:cs="Arial"/>
          <w:color w:val="22272E"/>
          <w:sz w:val="22"/>
          <w:rtl w:val="1"/>
        </w:rPr>
        <w:t>ليست تصنيفاً، بل سبب ونتيجة وغرض: «الفرو ← غرضه ← تحمّل البرد». هذه الطبقة هي التي تُمكّن التخمين المنضبط.</w:t>
      </w:r>
    </w:p>
    <w:p>
      <w:pPr>
        <w:pStyle w:val="ListBullet"/>
        <w:bidi w:val="1"/>
        <w:spacing w:line="324" w:lineRule="auto" w:after="60"/>
        <w:jc w:val="right"/>
      </w:pPr>
      <w:r>
        <w:rPr>
          <w:rFonts w:ascii="Arial" w:hAnsi="Arial" w:cs="Arial"/>
          <w:b/>
          <w:color w:val="1A2B4A"/>
          <w:sz w:val="22"/>
          <w:rtl w:val="1"/>
        </w:rPr>
        <w:t xml:space="preserve">4) النقل التمثيلي (Analogy): </w:t>
      </w:r>
      <w:r>
        <w:rPr>
          <w:rFonts w:ascii="Arial" w:hAnsi="Arial" w:cs="Arial"/>
          <w:color w:val="22272E"/>
          <w:sz w:val="22"/>
          <w:rtl w:val="1"/>
        </w:rPr>
        <w:t>نقل صفة من كائن مشابه إلى آخر، لكن فقط الصفة التي تحلّ مشكلة قائمة فعلاً في البيئة الجديدة.</w:t>
      </w:r>
    </w:p>
    <w:p>
      <w:pPr>
        <w:pStyle w:val="ListBullet"/>
        <w:bidi w:val="1"/>
        <w:spacing w:line="324" w:lineRule="auto" w:after="60"/>
        <w:jc w:val="right"/>
      </w:pPr>
      <w:r>
        <w:rPr>
          <w:rFonts w:ascii="Arial" w:hAnsi="Arial" w:cs="Arial"/>
          <w:b/>
          <w:color w:val="1A2B4A"/>
          <w:sz w:val="22"/>
          <w:rtl w:val="1"/>
        </w:rPr>
        <w:t xml:space="preserve">5) الترجيح بالقُرب (Proximity): </w:t>
      </w:r>
      <w:r>
        <w:rPr>
          <w:rFonts w:ascii="Arial" w:hAnsi="Arial" w:cs="Arial"/>
          <w:color w:val="22272E"/>
          <w:sz w:val="22"/>
          <w:rtl w:val="1"/>
        </w:rPr>
        <w:t>عند وجود أكثر من حل، نُرجّح الأقرب في الـ Graph (الأسد أقرب للدب لأن كليهما ثديي بشعر) — لا بالإحصاء.</w:t>
      </w:r>
    </w:p>
    <w:p>
      <w:pPr>
        <w:pStyle w:val="ListBullet"/>
        <w:bidi w:val="1"/>
        <w:spacing w:line="324" w:lineRule="auto" w:after="60"/>
        <w:jc w:val="right"/>
      </w:pPr>
      <w:r>
        <w:rPr>
          <w:rFonts w:ascii="Arial" w:hAnsi="Arial" w:cs="Arial"/>
          <w:b/>
          <w:color w:val="1A2B4A"/>
          <w:sz w:val="22"/>
          <w:rtl w:val="1"/>
        </w:rPr>
        <w:t xml:space="preserve">6) صمام الأمان «لا أعرف»: </w:t>
      </w:r>
      <w:r>
        <w:rPr>
          <w:rFonts w:ascii="Arial" w:hAnsi="Arial" w:cs="Arial"/>
          <w:color w:val="22272E"/>
          <w:sz w:val="22"/>
          <w:rtl w:val="1"/>
        </w:rPr>
        <w:t>عند انعدام أي نظير أو سبب مخزّن، يصرّح النظام بصدق: «لا يوجد نظير أقيس عليه».</w:t>
      </w:r>
    </w:p>
    <w:p>
      <w:pPr>
        <w:bidi w:val="1"/>
        <w:spacing w:before="160" w:after="160" w:line="336" w:lineRule="auto"/>
        <w:jc w:val="right"/>
        <w:shd w:val="clear" w:fill="FBF0E3"/>
        <w:pBdr>
          <w:top w:val="single" w:sz="6" w:space="8" w:color="B5742A"/>
          <w:bottom w:val="single" w:sz="6" w:space="8" w:color="B5742A"/>
          <w:left w:val="single" w:sz="6" w:space="8" w:color="B5742A"/>
          <w:right w:val="single" w:sz="6" w:space="8" w:color="B5742A"/>
        </w:pBdr>
      </w:pPr>
      <w:r>
        <w:rPr>
          <w:rFonts w:ascii="Arial" w:hAnsi="Arial" w:cs="Arial"/>
          <w:b/>
          <w:color w:val="1A2B4A"/>
          <w:sz w:val="23"/>
          <w:rtl w:val="1"/>
        </w:rPr>
        <w:t>القاعدة الذهبية لمنع التخمين العشوائي:</w:t>
        <w:br/>
      </w:r>
      <w:r>
        <w:rPr>
          <w:rFonts w:ascii="Arial" w:hAnsi="Arial" w:cs="Arial"/>
          <w:color w:val="22272E"/>
          <w:sz w:val="22"/>
          <w:rtl w:val="1"/>
        </w:rPr>
        <w:t>لا تُنقَل صفة من كائن مشابه إلا إذا كانت مرتبطة بغرض سببي، وكان ذلك الغرض يحلّ مشكلة موجودة فعلاً في البيئة الجديدة. هكذا يأخذ النظام «الفرو» (لأنه يحل مشكلة البرد) ولا يأخذ «اللون الأبيض» أو «أكل الفقمة» (لأنها لا ترتبط بمشكلة بيئية قائمة).</w:t>
      </w:r>
    </w:p>
    <w:p>
      <w:pPr>
        <w:bidi w:val="1"/>
        <w:spacing w:before="360" w:after="160"/>
        <w:jc w:val="right"/>
        <w:pBdr>
          <w:bottom w:val="single" w:sz="12" w:space="4" w:color="0F766E"/>
        </w:pBdr>
      </w:pPr>
      <w:r>
        <w:rPr>
          <w:rFonts w:ascii="Arial" w:hAnsi="Arial" w:cs="Arial"/>
          <w:b/>
          <w:color w:val="1A2B4A"/>
          <w:sz w:val="34"/>
          <w:rtl w:val="1"/>
        </w:rPr>
        <w:t>7. مثال تطبيقي متكامل: الأسد في القطب الشمالي</w:t>
      </w:r>
    </w:p>
    <w:p>
      <w:pPr>
        <w:bidi w:val="1"/>
        <w:spacing w:before="80" w:after="120" w:line="336" w:lineRule="auto"/>
        <w:jc w:val="right"/>
      </w:pPr>
      <w:r>
        <w:rPr>
          <w:rFonts w:ascii="Arial" w:hAnsi="Arial" w:cs="Arial"/>
          <w:b w:val="0"/>
          <w:i w:val="0"/>
          <w:color w:val="555B63"/>
          <w:sz w:val="22"/>
          <w:rtl w:val="1"/>
        </w:rPr>
        <w:t>السؤال: «لو عاش الأسد في القطب الشمالي، كيف يتأقلم؟» — هذا هو سلوك الاستدلال المطلوب:</w:t>
      </w:r>
    </w:p>
    <w:p>
      <w:pPr>
        <w:spacing w:before="120" w:after="160" w:line="300" w:lineRule="auto"/>
        <w:jc w:val="left"/>
        <w:shd w:val="clear" w:fill="EEF1F4"/>
        <w:pBdr>
          <w:top w:val="single" w:sz="6" w:space="6" w:color="C9D2DB"/>
          <w:bottom w:val="single" w:sz="6" w:space="6" w:color="C9D2DB"/>
          <w:left w:val="single" w:sz="6" w:space="6" w:color="C9D2DB"/>
          <w:right w:val="single" w:sz="6" w:space="6" w:color="C9D2DB"/>
        </w:pBdr>
      </w:pPr>
      <w:r>
        <w:rPr>
          <w:rFonts w:ascii="Consolas" w:hAnsi="Consolas"/>
          <w:color w:val="1B2A33"/>
          <w:sz w:val="19"/>
        </w:rPr>
        <w:t>المعرفة المخزّنة:</w:t>
        <w:br/>
        <w:t xml:space="preserve">  الأسد        --(نوعه)--&gt;    حيوان        --(يعيش في)--&gt; الغابة</w:t>
        <w:br/>
        <w:t xml:space="preserve">  الدب القطبي  --(نوعه)--&gt;    حيوان        --(يعيش في)--&gt; القطب</w:t>
        <w:br/>
        <w:t xml:space="preserve">  الدب القطبي  --(عنده)--&gt;    فرو تخين</w:t>
        <w:br/>
        <w:t xml:space="preserve">  الفرو التخين --(غرضه)--&gt;    تحمّل البرد</w:t>
        <w:br/>
        <w:t xml:space="preserve">  القطب        --(فيه)--&gt;     برد شديد</w:t>
        <w:br/>
        <w:t xml:space="preserve">  البرد        --(يحتاج)--&gt;   تحمّل البرد</w:t>
        <w:br/>
        <w:t xml:space="preserve">  الأسد + الدب --(كلاهما)--&gt;  ثديي وله شعر   (علاقة قُرب)</w:t>
        <w:br/>
        <w:br/>
        <w:t>سلسلة الاستدلال:</w:t>
        <w:br/>
        <w:t xml:space="preserve">  1) القطب فيه برد  →  البرد يحتاج تحمّلاً</w:t>
        <w:br/>
        <w:t xml:space="preserve">  2) الفرو التخين غرضه تحمّل البرد  →  حلٌّ مناسب للمشكلة</w:t>
        <w:br/>
        <w:t xml:space="preserve">  3) هل عند الأسد فرو تخين؟  →  لا</w:t>
        <w:br/>
        <w:t xml:space="preserve">  4) ∴ الأسد (في القطب) سيحتاج تطوير فرو تخين     ✓</w:t>
        <w:br/>
        <w:t xml:space="preserve">  5) الأسد يأكل اللحم  →  ابحث عن فرائس تعيش في القطب</w:t>
        <w:br/>
        <w:t xml:space="preserve">     (الفقمة / الطيور القطبية)  →  ∴ يمكنه التغذّي عليها     ✓</w:t>
      </w:r>
    </w:p>
    <w:p>
      <w:pPr>
        <w:bidi w:val="1"/>
        <w:spacing w:before="80" w:after="120" w:line="336" w:lineRule="auto"/>
        <w:jc w:val="both"/>
      </w:pPr>
      <w:r>
        <w:rPr>
          <w:rFonts w:ascii="Arial" w:hAnsi="Arial" w:cs="Arial"/>
          <w:b w:val="0"/>
          <w:i w:val="0"/>
          <w:color w:val="555B63"/>
          <w:sz w:val="22"/>
          <w:rtl w:val="1"/>
        </w:rPr>
        <w:t>لاحظ: كل خطوة صريحة وقابلة للعرض للمستخدم. هذا هو الفرق عن النموذج اللغوي الذي يعطي النتيجة دون تبرير.</w:t>
      </w:r>
    </w:p>
    <w:p>
      <w:r>
        <w:br w:type="page"/>
      </w:r>
    </w:p>
    <w:p>
      <w:pPr>
        <w:bidi w:val="1"/>
        <w:spacing w:before="360" w:after="160"/>
        <w:jc w:val="right"/>
        <w:pBdr>
          <w:bottom w:val="single" w:sz="12" w:space="4" w:color="0F766E"/>
        </w:pBdr>
      </w:pPr>
      <w:r>
        <w:rPr>
          <w:rFonts w:ascii="Arial" w:hAnsi="Arial" w:cs="Arial"/>
          <w:b/>
          <w:color w:val="1A2B4A"/>
          <w:sz w:val="34"/>
          <w:rtl w:val="1"/>
        </w:rPr>
        <w:t>8. صيغة ملف JSON المعتمدة (المخطط)</w:t>
      </w:r>
    </w:p>
    <w:p>
      <w:pPr>
        <w:bidi w:val="1"/>
        <w:spacing w:before="80" w:after="120" w:line="336" w:lineRule="auto"/>
        <w:jc w:val="both"/>
      </w:pPr>
      <w:r>
        <w:rPr>
          <w:rFonts w:ascii="Arial" w:hAnsi="Arial" w:cs="Arial"/>
          <w:b w:val="0"/>
          <w:i w:val="0"/>
          <w:color w:val="555B63"/>
          <w:sz w:val="22"/>
          <w:rtl w:val="1"/>
        </w:rPr>
        <w:t>هذا هو الناتج الذي يجب أن يُرجعه النموذج اللغوي. يقوم التطبيق بتوزيع كل قسم على قاعدة بياناته المناسبة. التزم بهذه البنية بدقّة:</w:t>
      </w:r>
    </w:p>
    <w:p>
      <w:pPr>
        <w:spacing w:before="120" w:after="160" w:line="300" w:lineRule="auto"/>
        <w:jc w:val="left"/>
        <w:shd w:val="clear" w:fill="EEF1F4"/>
        <w:pBdr>
          <w:top w:val="single" w:sz="6" w:space="6" w:color="C9D2DB"/>
          <w:bottom w:val="single" w:sz="6" w:space="6" w:color="C9D2DB"/>
          <w:left w:val="single" w:sz="6" w:space="6" w:color="C9D2DB"/>
          <w:right w:val="single" w:sz="6" w:space="6" w:color="C9D2DB"/>
        </w:pBdr>
      </w:pPr>
      <w:r>
        <w:rPr>
          <w:rFonts w:ascii="Consolas" w:hAnsi="Consolas"/>
          <w:color w:val="1B2A33"/>
          <w:sz w:val="19"/>
        </w:rPr>
        <w:t>{</w:t>
        <w:br/>
        <w:t xml:space="preserve">  "meta": {</w:t>
        <w:br/>
        <w:t xml:space="preserve">    "source_title": "عنوان النص المصدر",</w:t>
        <w:br/>
        <w:t xml:space="preserve">    "language": "ar",</w:t>
        <w:br/>
        <w:t xml:space="preserve">    "world": "الواقع",</w:t>
        <w:br/>
        <w:t xml:space="preserve">    "extracted_at": "2026-01-01"</w:t>
        <w:br/>
        <w:t xml:space="preserve">  },</w:t>
        <w:br/>
        <w:br/>
        <w:t xml:space="preserve">  "language_rules": [</w:t>
        <w:br/>
        <w:t xml:space="preserve">    {</w:t>
        <w:br/>
        <w:t xml:space="preserve">      "type": "sentence_type",</w:t>
        <w:br/>
        <w:t xml:space="preserve">      "category": "خبرية",</w:t>
        <w:br/>
        <w:t xml:space="preserve">      "pattern": "مبتدأ + خبر",</w:t>
        <w:br/>
        <w:t xml:space="preserve">      "example": "الشمس مشرقة"</w:t>
        <w:br/>
        <w:t xml:space="preserve">    }</w:t>
        <w:br/>
        <w:t xml:space="preserve">  ],</w:t>
        <w:br/>
        <w:br/>
        <w:t xml:space="preserve">  "lexicon": [</w:t>
        <w:br/>
        <w:t xml:space="preserve">    {</w:t>
        <w:br/>
        <w:t xml:space="preserve">      "surface": "أسود",</w:t>
        <w:br/>
        <w:t xml:space="preserve">      "lemma": "أسد",</w:t>
        <w:br/>
        <w:t xml:space="preserve">      "root": "أ س د",</w:t>
        <w:br/>
        <w:t xml:space="preserve">      "pos": "noun",</w:t>
        <w:br/>
        <w:t xml:space="preserve">      "concept_id": "c_lion",</w:t>
        <w:br/>
        <w:t xml:space="preserve">      "synonyms": ["ليث", "غضنفر"]</w:t>
        <w:br/>
        <w:t xml:space="preserve">    }</w:t>
        <w:br/>
        <w:t xml:space="preserve">  ],</w:t>
        <w:br/>
        <w:br/>
        <w:t xml:space="preserve">  "concepts": [</w:t>
        <w:br/>
        <w:t xml:space="preserve">    { "id": "c_lion",   "label": "أسد",       "type": "entity" },</w:t>
        <w:br/>
        <w:t xml:space="preserve">    { "id": "c_animal", "label": "حيوان",     "type": "category" },</w:t>
        <w:br/>
        <w:t xml:space="preserve">    { "id": "c_living", "label": "كائن حي",   "type": "category" }</w:t>
        <w:br/>
        <w:t xml:space="preserve">  ],</w:t>
        <w:br/>
        <w:br/>
        <w:t xml:space="preserve">  "relations": [</w:t>
        <w:br/>
        <w:t xml:space="preserve">    { "from": "c_lion",   "rel": "is_a",     "to": "c_animal" },</w:t>
        <w:br/>
        <w:t xml:space="preserve">    { "from": "c_animal", "rel": "is_a",     "to": "c_living" },</w:t>
        <w:br/>
        <w:t xml:space="preserve">    { "from": "c_fur",    "rel": "purpose",  "to": "c_cold_resist" }</w:t>
        <w:br/>
        <w:t xml:space="preserve">  ],</w:t>
        <w:br/>
        <w:br/>
        <w:t xml:space="preserve">  "facts": [</w:t>
        <w:br/>
        <w:t xml:space="preserve">    {</w:t>
        <w:br/>
        <w:t xml:space="preserve">      "world": "الواقع",</w:t>
        <w:br/>
        <w:t xml:space="preserve">      "subject": "c_sun",</w:t>
        <w:br/>
        <w:t xml:space="preserve">      "predicate": "rises_from",</w:t>
        <w:br/>
        <w:t xml:space="preserve">      "object": "c_east",</w:t>
        <w:br/>
        <w:t xml:space="preserve">      "modality": "assertion",</w:t>
        <w:br/>
        <w:t xml:space="preserve">      "source_sentence": "الشمس تشرق من الشرق"</w:t>
        <w:br/>
        <w:t xml:space="preserve">    }</w:t>
        <w:br/>
        <w:t xml:space="preserve">  ],</w:t>
        <w:br/>
        <w:br/>
        <w:t xml:space="preserve">  "inference_rules": [</w:t>
        <w:br/>
        <w:t xml:space="preserve">    {</w:t>
        <w:br/>
        <w:t xml:space="preserve">      "id": "r_eat_implies_living",</w:t>
        <w:br/>
        <w:t xml:space="preserve">      "if": [{ "var": "X", "rel": "eats", "var2": "Y" }],</w:t>
        <w:br/>
        <w:t xml:space="preserve">      "then": [{ "var": "X", "rel": "is_a", "to": "c_living" }],</w:t>
        <w:br/>
        <w:t xml:space="preserve">      "description": "كل ما يأكل فهو كائن حي"</w:t>
        <w:br/>
        <w:t xml:space="preserve">    }</w:t>
        <w:br/>
        <w:t xml:space="preserve">  ],</w:t>
        <w:br/>
        <w:br/>
        <w:t xml:space="preserve">  "persona": {</w:t>
        <w:br/>
        <w:t xml:space="preserve">    "name": "اسم الشخصية",</w:t>
        <w:br/>
        <w:t xml:space="preserve">    "tone": "ودود ومرح",</w:t>
        <w:br/>
        <w:t xml:space="preserve">    "catchphrases": ["يا صاحبي", "بص بقى"],</w:t>
        <w:br/>
        <w:t xml:space="preserve">    "preferences": [</w:t>
        <w:br/>
        <w:t xml:space="preserve">      { "subject": "self", "rel": "likes", "object": "c_cat" }</w:t>
        <w:br/>
        <w:t xml:space="preserve">    ]</w:t>
        <w:br/>
        <w:t xml:space="preserve">  }</w:t>
        <w:br/>
        <w:t>}</w:t>
      </w:r>
    </w:p>
    <w:p>
      <w:pPr>
        <w:bidi w:val="1"/>
        <w:spacing w:before="80" w:after="120" w:line="336" w:lineRule="auto"/>
        <w:jc w:val="right"/>
      </w:pPr>
      <w:r>
        <w:rPr>
          <w:rFonts w:ascii="Arial" w:hAnsi="Arial" w:cs="Arial"/>
          <w:b/>
          <w:i w:val="0"/>
          <w:color w:val="1A2B4A"/>
          <w:sz w:val="24"/>
          <w:rtl w:val="1"/>
        </w:rPr>
        <w:t>ملاحظات مهمة على المخطط:</w:t>
      </w:r>
    </w:p>
    <w:p>
      <w:pPr>
        <w:pStyle w:val="ListBullet"/>
        <w:bidi w:val="1"/>
        <w:spacing w:line="324" w:lineRule="auto" w:after="60"/>
        <w:jc w:val="right"/>
      </w:pPr>
      <w:r>
        <w:rPr>
          <w:rFonts w:ascii="Arial" w:hAnsi="Arial" w:cs="Arial"/>
          <w:color w:val="22272E"/>
          <w:sz w:val="22"/>
          <w:rtl w:val="1"/>
        </w:rPr>
        <w:t>كل مفهوم له معرّف ثابت (id) فريد، وكل العلاقات والحقائق تشير إليه بهذا المعرّف لا بالنص.</w:t>
      </w:r>
    </w:p>
    <w:p>
      <w:pPr>
        <w:pStyle w:val="ListBullet"/>
        <w:bidi w:val="1"/>
        <w:spacing w:line="324" w:lineRule="auto" w:after="60"/>
        <w:jc w:val="right"/>
      </w:pPr>
      <w:r>
        <w:rPr>
          <w:rFonts w:ascii="Arial" w:hAnsi="Arial" w:cs="Arial"/>
          <w:color w:val="22272E"/>
          <w:sz w:val="22"/>
          <w:rtl w:val="1"/>
        </w:rPr>
        <w:t>حقل modality في الحقائق يميّز نوع الجملة (assertion / negation / possibility).</w:t>
      </w:r>
    </w:p>
    <w:p>
      <w:pPr>
        <w:pStyle w:val="ListBullet"/>
        <w:bidi w:val="1"/>
        <w:spacing w:line="324" w:lineRule="auto" w:after="60"/>
        <w:jc w:val="right"/>
      </w:pPr>
      <w:r>
        <w:rPr>
          <w:rFonts w:ascii="Arial" w:hAnsi="Arial" w:cs="Arial"/>
          <w:color w:val="22272E"/>
          <w:sz w:val="22"/>
          <w:rtl w:val="1"/>
        </w:rPr>
        <w:t>العلاقة purpose هي الأهم: لا تترك أي صفة وظيفية دون ربطها بغرضها السببي.</w:t>
      </w:r>
    </w:p>
    <w:p>
      <w:pPr>
        <w:pStyle w:val="ListBullet"/>
        <w:bidi w:val="1"/>
        <w:spacing w:line="324" w:lineRule="auto" w:after="60"/>
        <w:jc w:val="right"/>
      </w:pPr>
      <w:r>
        <w:rPr>
          <w:rFonts w:ascii="Arial" w:hAnsi="Arial" w:cs="Arial"/>
          <w:color w:val="22272E"/>
          <w:sz w:val="22"/>
          <w:rtl w:val="1"/>
        </w:rPr>
        <w:t>حقل world يربط الحقيقة بعالمها. النفس الحقيقة قد تتكرّر بقيم world مختلفة.</w:t>
      </w:r>
    </w:p>
    <w:p>
      <w:r>
        <w:br w:type="page"/>
      </w:r>
    </w:p>
    <w:p>
      <w:pPr>
        <w:bidi w:val="1"/>
        <w:spacing w:before="360" w:after="160"/>
        <w:jc w:val="right"/>
        <w:pBdr>
          <w:bottom w:val="single" w:sz="12" w:space="4" w:color="0F766E"/>
        </w:pBdr>
      </w:pPr>
      <w:r>
        <w:rPr>
          <w:rFonts w:ascii="Arial" w:hAnsi="Arial" w:cs="Arial"/>
          <w:b/>
          <w:color w:val="1A2B4A"/>
          <w:sz w:val="34"/>
          <w:rtl w:val="1"/>
        </w:rPr>
        <w:t>9. التلقينة الكاملة للنموذج اللغوي (Prompt)</w:t>
      </w:r>
    </w:p>
    <w:p>
      <w:pPr>
        <w:bidi w:val="1"/>
        <w:spacing w:before="80" w:after="120" w:line="336" w:lineRule="auto"/>
        <w:jc w:val="both"/>
      </w:pPr>
      <w:r>
        <w:rPr>
          <w:rFonts w:ascii="Arial" w:hAnsi="Arial" w:cs="Arial"/>
          <w:b w:val="0"/>
          <w:i w:val="0"/>
          <w:color w:val="555B63"/>
          <w:sz w:val="22"/>
          <w:rtl w:val="1"/>
        </w:rPr>
        <w:t>انسخ التلقينة التالية كما هي واستخدمها مع النموذج اللغوي. ضع النص المراد تحليله في النهاية. هي مصمّمة لتُخرج JSON مطابقاً تماماً للمخطط في القسم 8:</w:t>
      </w:r>
    </w:p>
    <w:p>
      <w:pPr>
        <w:spacing w:before="120" w:after="160" w:line="300" w:lineRule="auto"/>
        <w:jc w:val="left"/>
        <w:shd w:val="clear" w:fill="EEF1F4"/>
        <w:pBdr>
          <w:top w:val="single" w:sz="6" w:space="6" w:color="C9D2DB"/>
          <w:bottom w:val="single" w:sz="6" w:space="6" w:color="C9D2DB"/>
          <w:left w:val="single" w:sz="6" w:space="6" w:color="C9D2DB"/>
          <w:right w:val="single" w:sz="6" w:space="6" w:color="C9D2DB"/>
        </w:pBdr>
      </w:pPr>
      <w:r>
        <w:rPr>
          <w:rFonts w:ascii="Consolas" w:hAnsi="Consolas"/>
          <w:color w:val="1B2A33"/>
          <w:sz w:val="19"/>
        </w:rPr>
        <w:t>أنت «مُستخرِج معرفة» (Knowledge Extractor) متخصّص. مهمتك تحويل النص العربي الذي سأعطيه لك إلى ملف JSON منظّم يمثّل المعرفة الكامنة فيه، ليُستخدَم في نظام استدلال رمزي (Neuro-Symbolic). أنت لا تُجيب على أسئلة ولا تشرح، بل تستخرج فقط.</w:t>
        <w:br/>
        <w:br/>
        <w:t>== القواعد الصارمة ==</w:t>
        <w:br/>
        <w:t>1) أخرِج JSON صالحاً فقط، بلا أي نص قبله أو بعده، وبلا تعليقات.</w:t>
        <w:br/>
        <w:t>2) التزم حرفياً بالمخطط الموضّح في قسم «البنية» أدناه.</w:t>
        <w:br/>
        <w:t>3) لكل مفهوم أنشئ معرّفاً فريداً (id) يبدأ بـ c_ بحروف لاتينية صغيرة، واستخدم نفس المعرّف في كل العلاقات والحقائق التي تشير إليه.</w:t>
        <w:br/>
        <w:t>4) لا تخترع معلومات غير موجودة في النص. استخرج ما هو مذكور أو ما يُفهَم ضمنياً بشكل مؤكّد فقط.</w:t>
        <w:br/>
        <w:t>5) فكّك الكلمات العربية صرفياً في قسم lexicon: أعطِ الصيغة كما وردت (surface)، والأصل (lemma)، والجذر (root)، ونوع الكلمة (pos).</w:t>
        <w:br/>
        <w:t>6) ميّز نوع كل جملة في language_rules (خبرية / استفهامية / أمرية / شرطية).</w:t>
        <w:br/>
        <w:br/>
        <w:t>== التركيز على العلاقات (الأهم) ==</w:t>
        <w:br/>
        <w:t>استخرج أربعة أنواع من العلاقات وميّزها في حقل rel:</w:t>
        <w:br/>
        <w:t xml:space="preserve">  • is_a        : علاقة التصنيف (أسد ← حيوان).</w:t>
        <w:br/>
        <w:t xml:space="preserve">  • has         : التملّك أو الجزء (الدب ← فرو).</w:t>
        <w:br/>
        <w:t xml:space="preserve">  • purpose     : الغرض السببي لأي صفة وظيفية (الفرو ← تحمّل البرد). هذه العلاقة حاسمة: كلما ذكر النص صفة لها وظيفة أو سبب، اربطها بغرضها صراحةً.</w:t>
        <w:br/>
        <w:t xml:space="preserve">  • causes/needs: السبب والنتيجة والاحتياج (البرد ← يحتاج ← تحمّل البرد).</w:t>
        <w:br/>
        <w:br/>
        <w:t>== العوالم والحقائق ==</w:t>
        <w:br/>
        <w:t>انسب كل حقيقة إلى العالم الذي تنتمي إليه في حقل world (افتراضياً «الواقع» ما لم يدلّ النص على عالم خيالي). حدّد modality لكل حقيقة: assertion (إثبات) / negation (نفي) / possibility (احتمال).</w:t>
        <w:br/>
        <w:br/>
        <w:t>== الشخصية ==</w:t>
        <w:br/>
        <w:t>املأ قسم persona بالشخصية التالية التي سيتحدّث بها النظام (ثابتة):</w:t>
        <w:br/>
        <w:t xml:space="preserve">  • الاسم: [اكتب اسم الشخصية هنا]</w:t>
        <w:br/>
        <w:t xml:space="preserve">  • النبرة: [مثلاً: ودود ومرح / رسمي وموجز / حكيم هادئ]</w:t>
        <w:br/>
        <w:t xml:space="preserve">  • اللزمات: [اكتب الكلمات أو العبارات المميّزة، مثل: «يا صاحبي»، «بص بقى»]</w:t>
        <w:br/>
        <w:t xml:space="preserve">  • التفضيلات/الآراء: استخرجها إن وُجدت في النص أو اتركها كما أحدّدها هنا.</w:t>
        <w:br/>
        <w:br/>
        <w:t>== البنية المطلوبة (المخطط) ==</w:t>
        <w:br/>
        <w:t>{</w:t>
        <w:br/>
        <w:t xml:space="preserve">  "meta": { "source_title": "", "language": "ar", "world": "الواقع", "extracted_at": "" },</w:t>
        <w:br/>
        <w:t xml:space="preserve">  "language_rules": [ { "type": "sentence_type", "category": "", "pattern": "", "example": "" } ],</w:t>
        <w:br/>
        <w:t xml:space="preserve">  "lexicon": [ { "surface": "", "lemma": "", "root": "", "pos": "", "concept_id": "", "synonyms": [] } ],</w:t>
        <w:br/>
        <w:t xml:space="preserve">  "concepts": [ { "id": "", "label": "", "type": "entity|category|attribute|action" } ],</w:t>
        <w:br/>
        <w:t xml:space="preserve">  "relations": [ { "from": "", "rel": "is_a|has|purpose|causes|needs", "to": "" } ],</w:t>
        <w:br/>
        <w:t xml:space="preserve">  "facts": [ { "world": "", "subject": "", "predicate": "", "object": "", "modality": "assertion|negation|possibility", "source_sentence": "" } ],</w:t>
        <w:br/>
        <w:t xml:space="preserve">  "inference_rules": [ { "id": "", "if": [], "then": [], "description": "" } ],</w:t>
        <w:br/>
        <w:t xml:space="preserve">  "persona": { "name": "", "tone": "", "catchphrases": [], "preferences": [] }</w:t>
        <w:br/>
        <w:t>}</w:t>
        <w:br/>
        <w:br/>
        <w:t>== مثال مصغّر للتوضيح ==</w:t>
        <w:br/>
        <w:t>النص: «الأسد حيوان مفترس يأكل اللحم. للدب القطبي فرو تخين ليتحمّل البرد.»</w:t>
        <w:br/>
        <w:t>الناتج المتوقّع (مختصر):</w:t>
        <w:br/>
        <w:t xml:space="preserve">  concepts: c_lion(أسد), c_animal(حيوان), c_meat(لحم), c_polarbear(دب قطبي), c_fur(فرو تخين), c_cold(البرد)</w:t>
        <w:br/>
        <w:t xml:space="preserve">  relations: (c_lion is_a c_animal), (c_lion eats c_meat), (c_polarbear has c_fur), (c_fur purpose c_cold_resist)</w:t>
        <w:br/>
        <w:t xml:space="preserve">  facts: (world=الواقع, c_lion, eats, c_meat, assertion)</w:t>
        <w:br/>
        <w:br/>
        <w:t>== المطلوب الآن ==</w:t>
        <w:br/>
        <w:t>حلّل النص التالي وأخرِج ملف JSON كاملاً مطابقاً للمخطط أعلاه:</w:t>
        <w:br/>
        <w:br/>
        <w:t>[[ ضع هنا القصة أو الجملة أو المعلومات المراد تحويلها ]]</w:t>
      </w:r>
    </w:p>
    <w:p>
      <w:pPr>
        <w:bidi w:val="1"/>
        <w:spacing w:before="360" w:after="160"/>
        <w:jc w:val="right"/>
        <w:pBdr>
          <w:bottom w:val="single" w:sz="12" w:space="4" w:color="0F766E"/>
        </w:pBdr>
      </w:pPr>
      <w:r>
        <w:rPr>
          <w:rFonts w:ascii="Arial" w:hAnsi="Arial" w:cs="Arial"/>
          <w:b/>
          <w:color w:val="1A2B4A"/>
          <w:sz w:val="34"/>
          <w:rtl w:val="1"/>
        </w:rPr>
        <w:t>10. خارطة طريق التنفيذ المقترحة</w:t>
      </w:r>
    </w:p>
    <w:p>
      <w:pPr>
        <w:pStyle w:val="ListBullet"/>
        <w:bidi w:val="1"/>
        <w:spacing w:line="324" w:lineRule="auto" w:after="60"/>
        <w:jc w:val="right"/>
      </w:pPr>
      <w:r>
        <w:rPr>
          <w:rFonts w:ascii="Arial" w:hAnsi="Arial" w:cs="Arial"/>
          <w:b/>
          <w:color w:val="1A2B4A"/>
          <w:sz w:val="22"/>
          <w:rtl w:val="1"/>
        </w:rPr>
        <w:t xml:space="preserve">المرحلة 0 — تحديد النطاق: </w:t>
      </w:r>
      <w:r>
        <w:rPr>
          <w:rFonts w:ascii="Arial" w:hAnsi="Arial" w:cs="Arial"/>
          <w:color w:val="22272E"/>
          <w:sz w:val="22"/>
          <w:rtl w:val="1"/>
        </w:rPr>
        <w:t>اختر نطاقاً ضيّقاً جداً (مثلاً «عالم الحيوانات»، 20–30 مفهوماً). لا تبدأ بكل اللغة وكل العالم.</w:t>
      </w:r>
    </w:p>
    <w:p>
      <w:pPr>
        <w:pStyle w:val="ListBullet"/>
        <w:bidi w:val="1"/>
        <w:spacing w:line="324" w:lineRule="auto" w:after="60"/>
        <w:jc w:val="right"/>
      </w:pPr>
      <w:r>
        <w:rPr>
          <w:rFonts w:ascii="Arial" w:hAnsi="Arial" w:cs="Arial"/>
          <w:b/>
          <w:color w:val="1A2B4A"/>
          <w:sz w:val="22"/>
          <w:rtl w:val="1"/>
        </w:rPr>
        <w:t xml:space="preserve">المرحلة 1 — المخطط والاستخراج: </w:t>
      </w:r>
      <w:r>
        <w:rPr>
          <w:rFonts w:ascii="Arial" w:hAnsi="Arial" w:cs="Arial"/>
          <w:color w:val="22272E"/>
          <w:sz w:val="22"/>
          <w:rtl w:val="1"/>
        </w:rPr>
        <w:t>ثبّت مخطط JSON (القسم 8) وابنِ واجهة «تعليم»: تُدخل قصة ← ترى الـ JSON الناتج وتراجعه.</w:t>
      </w:r>
    </w:p>
    <w:p>
      <w:pPr>
        <w:pStyle w:val="ListBullet"/>
        <w:bidi w:val="1"/>
        <w:spacing w:line="324" w:lineRule="auto" w:after="60"/>
        <w:jc w:val="right"/>
      </w:pPr>
      <w:r>
        <w:rPr>
          <w:rFonts w:ascii="Arial" w:hAnsi="Arial" w:cs="Arial"/>
          <w:b/>
          <w:color w:val="1A2B4A"/>
          <w:sz w:val="22"/>
          <w:rtl w:val="1"/>
        </w:rPr>
        <w:t xml:space="preserve">المرحلة 2 — قاعدة المعرفة: </w:t>
      </w:r>
      <w:r>
        <w:rPr>
          <w:rFonts w:ascii="Arial" w:hAnsi="Arial" w:cs="Arial"/>
          <w:color w:val="22272E"/>
          <w:sz w:val="22"/>
          <w:rtl w:val="1"/>
        </w:rPr>
        <w:t>خزّن الناتج في Graph Database واطبّق الوراثة. تأكّد أن الاستدلال التصنيفي يعمل.</w:t>
      </w:r>
    </w:p>
    <w:p>
      <w:pPr>
        <w:pStyle w:val="ListBullet"/>
        <w:bidi w:val="1"/>
        <w:spacing w:line="324" w:lineRule="auto" w:after="60"/>
        <w:jc w:val="right"/>
      </w:pPr>
      <w:r>
        <w:rPr>
          <w:rFonts w:ascii="Arial" w:hAnsi="Arial" w:cs="Arial"/>
          <w:b/>
          <w:color w:val="1A2B4A"/>
          <w:sz w:val="22"/>
          <w:rtl w:val="1"/>
        </w:rPr>
        <w:t xml:space="preserve">المرحلة 3 — محرك الاستدلال: </w:t>
      </w:r>
      <w:r>
        <w:rPr>
          <w:rFonts w:ascii="Arial" w:hAnsi="Arial" w:cs="Arial"/>
          <w:color w:val="22272E"/>
          <w:sz w:val="22"/>
          <w:rtl w:val="1"/>
        </w:rPr>
        <w:t>نفّذ التصنيف + الوراثة + العلاقات السببية + النقل التمثيلي + الترجيح بالقرب + «لا أعرف».</w:t>
      </w:r>
    </w:p>
    <w:p>
      <w:pPr>
        <w:pStyle w:val="ListBullet"/>
        <w:bidi w:val="1"/>
        <w:spacing w:line="324" w:lineRule="auto" w:after="60"/>
        <w:jc w:val="right"/>
      </w:pPr>
      <w:r>
        <w:rPr>
          <w:rFonts w:ascii="Arial" w:hAnsi="Arial" w:cs="Arial"/>
          <w:b/>
          <w:color w:val="1A2B4A"/>
          <w:sz w:val="22"/>
          <w:rtl w:val="1"/>
        </w:rPr>
        <w:t xml:space="preserve">المرحلة 4 — الفهم والتوليد: </w:t>
      </w:r>
      <w:r>
        <w:rPr>
          <w:rFonts w:ascii="Arial" w:hAnsi="Arial" w:cs="Arial"/>
          <w:color w:val="22272E"/>
          <w:sz w:val="22"/>
          <w:rtl w:val="1"/>
        </w:rPr>
        <w:t>أضف المُحلِّل الصرفي وحلّ الغموض بالـ Graph وتوليد الرد العربي السليم نحوياً.</w:t>
      </w:r>
    </w:p>
    <w:p>
      <w:pPr>
        <w:pStyle w:val="ListBullet"/>
        <w:bidi w:val="1"/>
        <w:spacing w:line="324" w:lineRule="auto" w:after="60"/>
        <w:jc w:val="right"/>
      </w:pPr>
      <w:r>
        <w:rPr>
          <w:rFonts w:ascii="Arial" w:hAnsi="Arial" w:cs="Arial"/>
          <w:b/>
          <w:color w:val="1A2B4A"/>
          <w:sz w:val="22"/>
          <w:rtl w:val="1"/>
        </w:rPr>
        <w:t xml:space="preserve">المرحلة 5 — التعلّم والشخصية: </w:t>
      </w:r>
      <w:r>
        <w:rPr>
          <w:rFonts w:ascii="Arial" w:hAnsi="Arial" w:cs="Arial"/>
          <w:color w:val="22272E"/>
          <w:sz w:val="22"/>
          <w:rtl w:val="1"/>
        </w:rPr>
        <w:t>فعّل التعلّم المستمر (تعليم النظام معلومة جديدة وهو يعمل) وطبقة الأسلوب/الشخصية.</w:t>
      </w:r>
    </w:p>
    <w:p>
      <w:pPr>
        <w:bidi w:val="1"/>
        <w:spacing w:before="360" w:after="160"/>
        <w:jc w:val="right"/>
        <w:pBdr>
          <w:bottom w:val="single" w:sz="12" w:space="4" w:color="0F766E"/>
        </w:pBdr>
      </w:pPr>
      <w:r>
        <w:rPr>
          <w:rFonts w:ascii="Arial" w:hAnsi="Arial" w:cs="Arial"/>
          <w:b/>
          <w:color w:val="1A2B4A"/>
          <w:sz w:val="34"/>
          <w:rtl w:val="1"/>
        </w:rPr>
        <w:t>11. مسرد المصطلحات</w:t>
      </w:r>
    </w:p>
    <w:tbl>
      <w:tblPr>
        <w:tblStyle w:val="TableGrid"/>
        <w:tblW w:type="auto" w:w="0"/>
        <w:jc w:val="right"/>
        <w:tblLook w:firstColumn="1" w:firstRow="1" w:lastColumn="0" w:lastRow="0" w:noHBand="0" w:noVBand="1" w:val="04A0"/>
      </w:tblPr>
      <w:tblGrid>
        <w:gridCol w:w="4320"/>
        <w:gridCol w:w="4320"/>
      </w:tblGrid>
      <w:tr>
        <w:tc>
          <w:tcPr>
            <w:tcW w:type="dxa" w:w="4320"/>
            <w:shd w:val="clear" w:fill="1A2B4A"/>
          </w:tcPr>
          <w:p>
            <w:pPr>
              <w:bidi w:val="1"/>
              <w:jc w:val="center"/>
            </w:pPr>
            <w:r>
              <w:rPr>
                <w:rFonts w:ascii="Arial" w:hAnsi="Arial" w:cs="Arial"/>
                <w:b/>
                <w:color w:val="FFFFFF"/>
                <w:sz w:val="21"/>
                <w:rtl w:val="1"/>
              </w:rPr>
              <w:t>المعنى</w:t>
            </w:r>
          </w:p>
        </w:tc>
        <w:tc>
          <w:tcPr>
            <w:tcW w:type="dxa" w:w="4320"/>
            <w:shd w:val="clear" w:fill="1A2B4A"/>
          </w:tcPr>
          <w:p>
            <w:pPr>
              <w:bidi w:val="1"/>
              <w:jc w:val="center"/>
            </w:pPr>
            <w:r>
              <w:rPr>
                <w:rFonts w:ascii="Arial" w:hAnsi="Arial" w:cs="Arial"/>
                <w:b/>
                <w:color w:val="FFFFFF"/>
                <w:sz w:val="21"/>
                <w:rtl w:val="1"/>
              </w:rPr>
              <w:t>المصطلح</w:t>
            </w:r>
          </w:p>
        </w:tc>
      </w:tr>
      <w:tr>
        <w:tc>
          <w:tcPr>
            <w:tcW w:type="dxa" w:w="4320"/>
          </w:tcPr>
          <w:p>
            <w:pPr>
              <w:bidi w:val="1"/>
              <w:spacing w:line="312" w:lineRule="auto"/>
              <w:jc w:val="right"/>
            </w:pPr>
            <w:r>
              <w:rPr>
                <w:rFonts w:ascii="Arial" w:hAnsi="Arial" w:cs="Arial"/>
                <w:color w:val="22272E"/>
                <w:sz w:val="20"/>
                <w:rtl w:val="1"/>
              </w:rPr>
              <w:t>نظام يجمع بين التمثيل الرمزي للمعرفة والاستدلال المنطقي.</w:t>
            </w:r>
          </w:p>
        </w:tc>
        <w:tc>
          <w:tcPr>
            <w:tcW w:type="dxa" w:w="4320"/>
          </w:tcPr>
          <w:p>
            <w:pPr>
              <w:bidi w:val="1"/>
              <w:spacing w:line="312" w:lineRule="auto"/>
              <w:jc w:val="right"/>
            </w:pPr>
            <w:r>
              <w:rPr>
                <w:rFonts w:ascii="Arial" w:hAnsi="Arial" w:cs="Arial"/>
                <w:color w:val="22272E"/>
                <w:sz w:val="20"/>
                <w:rtl w:val="1"/>
              </w:rPr>
              <w:t>Neuro-Symbolic</w:t>
            </w:r>
          </w:p>
        </w:tc>
      </w:tr>
      <w:tr>
        <w:tc>
          <w:tcPr>
            <w:tcW w:type="dxa" w:w="4320"/>
            <w:shd w:val="clear" w:fill="F2F5F8"/>
          </w:tcPr>
          <w:p>
            <w:pPr>
              <w:bidi w:val="1"/>
              <w:spacing w:line="312" w:lineRule="auto"/>
              <w:jc w:val="right"/>
            </w:pPr>
            <w:r>
              <w:rPr>
                <w:rFonts w:ascii="Arial" w:hAnsi="Arial" w:cs="Arial"/>
                <w:color w:val="22272E"/>
                <w:sz w:val="20"/>
                <w:rtl w:val="1"/>
              </w:rPr>
              <w:t>تمثيل المفاهيم والعلاقات بينها على هيئة شبكة.</w:t>
            </w:r>
          </w:p>
        </w:tc>
        <w:tc>
          <w:tcPr>
            <w:tcW w:type="dxa" w:w="4320"/>
            <w:shd w:val="clear" w:fill="F2F5F8"/>
          </w:tcPr>
          <w:p>
            <w:pPr>
              <w:bidi w:val="1"/>
              <w:spacing w:line="312" w:lineRule="auto"/>
              <w:jc w:val="right"/>
            </w:pPr>
            <w:r>
              <w:rPr>
                <w:rFonts w:ascii="Arial" w:hAnsi="Arial" w:cs="Arial"/>
                <w:color w:val="22272E"/>
                <w:sz w:val="20"/>
                <w:rtl w:val="1"/>
              </w:rPr>
              <w:t>Knowledge Graph / Ontology</w:t>
            </w:r>
          </w:p>
        </w:tc>
      </w:tr>
      <w:tr>
        <w:tc>
          <w:tcPr>
            <w:tcW w:type="dxa" w:w="4320"/>
          </w:tcPr>
          <w:p>
            <w:pPr>
              <w:bidi w:val="1"/>
              <w:spacing w:line="312" w:lineRule="auto"/>
              <w:jc w:val="right"/>
            </w:pPr>
            <w:r>
              <w:rPr>
                <w:rFonts w:ascii="Arial" w:hAnsi="Arial" w:cs="Arial"/>
                <w:color w:val="22272E"/>
                <w:sz w:val="20"/>
                <w:rtl w:val="1"/>
              </w:rPr>
              <w:t>اكتساب الكائن الأدنى صفات تصنيفه الأعلى تلقائياً.</w:t>
            </w:r>
          </w:p>
        </w:tc>
        <w:tc>
          <w:tcPr>
            <w:tcW w:type="dxa" w:w="4320"/>
          </w:tcPr>
          <w:p>
            <w:pPr>
              <w:bidi w:val="1"/>
              <w:spacing w:line="312" w:lineRule="auto"/>
              <w:jc w:val="right"/>
            </w:pPr>
            <w:r>
              <w:rPr>
                <w:rFonts w:ascii="Arial" w:hAnsi="Arial" w:cs="Arial"/>
                <w:color w:val="22272E"/>
                <w:sz w:val="20"/>
                <w:rtl w:val="1"/>
              </w:rPr>
              <w:t>Inheritance (الوراثة)</w:t>
            </w:r>
          </w:p>
        </w:tc>
      </w:tr>
      <w:tr>
        <w:tc>
          <w:tcPr>
            <w:tcW w:type="dxa" w:w="4320"/>
            <w:shd w:val="clear" w:fill="F2F5F8"/>
          </w:tcPr>
          <w:p>
            <w:pPr>
              <w:bidi w:val="1"/>
              <w:spacing w:line="312" w:lineRule="auto"/>
              <w:jc w:val="right"/>
            </w:pPr>
            <w:r>
              <w:rPr>
                <w:rFonts w:ascii="Arial" w:hAnsi="Arial" w:cs="Arial"/>
                <w:color w:val="22272E"/>
                <w:sz w:val="20"/>
                <w:rtl w:val="1"/>
              </w:rPr>
              <w:t>علاقات السبب والنتيجة والغرض — أساس التخمين المنضبط.</w:t>
            </w:r>
          </w:p>
        </w:tc>
        <w:tc>
          <w:tcPr>
            <w:tcW w:type="dxa" w:w="4320"/>
            <w:shd w:val="clear" w:fill="F2F5F8"/>
          </w:tcPr>
          <w:p>
            <w:pPr>
              <w:bidi w:val="1"/>
              <w:spacing w:line="312" w:lineRule="auto"/>
              <w:jc w:val="right"/>
            </w:pPr>
            <w:r>
              <w:rPr>
                <w:rFonts w:ascii="Arial" w:hAnsi="Arial" w:cs="Arial"/>
                <w:color w:val="22272E"/>
                <w:sz w:val="20"/>
                <w:rtl w:val="1"/>
              </w:rPr>
              <w:t>Causal / Teleological</w:t>
            </w:r>
          </w:p>
        </w:tc>
      </w:tr>
      <w:tr>
        <w:tc>
          <w:tcPr>
            <w:tcW w:type="dxa" w:w="4320"/>
          </w:tcPr>
          <w:p>
            <w:pPr>
              <w:bidi w:val="1"/>
              <w:spacing w:line="312" w:lineRule="auto"/>
              <w:jc w:val="right"/>
            </w:pPr>
            <w:r>
              <w:rPr>
                <w:rFonts w:ascii="Arial" w:hAnsi="Arial" w:cs="Arial"/>
                <w:color w:val="22272E"/>
                <w:sz w:val="20"/>
                <w:rtl w:val="1"/>
              </w:rPr>
              <w:t>نقل صفة من كائن مشابه إلى آخر بشرط ملاءمتها للمشكلة.</w:t>
            </w:r>
          </w:p>
        </w:tc>
        <w:tc>
          <w:tcPr>
            <w:tcW w:type="dxa" w:w="4320"/>
          </w:tcPr>
          <w:p>
            <w:pPr>
              <w:bidi w:val="1"/>
              <w:spacing w:line="312" w:lineRule="auto"/>
              <w:jc w:val="right"/>
            </w:pPr>
            <w:r>
              <w:rPr>
                <w:rFonts w:ascii="Arial" w:hAnsi="Arial" w:cs="Arial"/>
                <w:color w:val="22272E"/>
                <w:sz w:val="20"/>
                <w:rtl w:val="1"/>
              </w:rPr>
              <w:t>Analogical Reasoning</w:t>
            </w:r>
          </w:p>
        </w:tc>
      </w:tr>
      <w:tr>
        <w:tc>
          <w:tcPr>
            <w:tcW w:type="dxa" w:w="4320"/>
            <w:shd w:val="clear" w:fill="F2F5F8"/>
          </w:tcPr>
          <w:p>
            <w:pPr>
              <w:bidi w:val="1"/>
              <w:spacing w:line="312" w:lineRule="auto"/>
              <w:jc w:val="right"/>
            </w:pPr>
            <w:r>
              <w:rPr>
                <w:rFonts w:ascii="Arial" w:hAnsi="Arial" w:cs="Arial"/>
                <w:color w:val="22272E"/>
                <w:sz w:val="20"/>
                <w:rtl w:val="1"/>
              </w:rPr>
              <w:t>إزالة غموض معنى الكلمة (Word Sense Disambiguation).</w:t>
            </w:r>
          </w:p>
        </w:tc>
        <w:tc>
          <w:tcPr>
            <w:tcW w:type="dxa" w:w="4320"/>
            <w:shd w:val="clear" w:fill="F2F5F8"/>
          </w:tcPr>
          <w:p>
            <w:pPr>
              <w:bidi w:val="1"/>
              <w:spacing w:line="312" w:lineRule="auto"/>
              <w:jc w:val="right"/>
            </w:pPr>
            <w:r>
              <w:rPr>
                <w:rFonts w:ascii="Arial" w:hAnsi="Arial" w:cs="Arial"/>
                <w:color w:val="22272E"/>
                <w:sz w:val="20"/>
                <w:rtl w:val="1"/>
              </w:rPr>
              <w:t>WSD</w:t>
            </w:r>
          </w:p>
        </w:tc>
      </w:tr>
      <w:tr>
        <w:tc>
          <w:tcPr>
            <w:tcW w:type="dxa" w:w="4320"/>
          </w:tcPr>
          <w:p>
            <w:pPr>
              <w:bidi w:val="1"/>
              <w:spacing w:line="312" w:lineRule="auto"/>
              <w:jc w:val="right"/>
            </w:pPr>
            <w:r>
              <w:rPr>
                <w:rFonts w:ascii="Arial" w:hAnsi="Arial" w:cs="Arial"/>
                <w:color w:val="22272E"/>
                <w:sz w:val="20"/>
                <w:rtl w:val="1"/>
              </w:rPr>
              <w:t>توليد اللغة الطبيعية (Natural Language Generation).</w:t>
            </w:r>
          </w:p>
        </w:tc>
        <w:tc>
          <w:tcPr>
            <w:tcW w:type="dxa" w:w="4320"/>
          </w:tcPr>
          <w:p>
            <w:pPr>
              <w:bidi w:val="1"/>
              <w:spacing w:line="312" w:lineRule="auto"/>
              <w:jc w:val="right"/>
            </w:pPr>
            <w:r>
              <w:rPr>
                <w:rFonts w:ascii="Arial" w:hAnsi="Arial" w:cs="Arial"/>
                <w:color w:val="22272E"/>
                <w:sz w:val="20"/>
                <w:rtl w:val="1"/>
              </w:rPr>
              <w:t>NLG</w:t>
            </w:r>
          </w:p>
        </w:tc>
      </w:tr>
      <w:tr>
        <w:tc>
          <w:tcPr>
            <w:tcW w:type="dxa" w:w="4320"/>
            <w:shd w:val="clear" w:fill="F2F5F8"/>
          </w:tcPr>
          <w:p>
            <w:pPr>
              <w:bidi w:val="1"/>
              <w:spacing w:line="312" w:lineRule="auto"/>
              <w:jc w:val="right"/>
            </w:pPr>
            <w:r>
              <w:rPr>
                <w:rFonts w:ascii="Arial" w:hAnsi="Arial" w:cs="Arial"/>
                <w:color w:val="22272E"/>
                <w:sz w:val="20"/>
                <w:rtl w:val="1"/>
              </w:rPr>
              <w:t>نوع الجملة المنطقي: إثبات / نفي / احتمال.</w:t>
            </w:r>
          </w:p>
        </w:tc>
        <w:tc>
          <w:tcPr>
            <w:tcW w:type="dxa" w:w="4320"/>
            <w:shd w:val="clear" w:fill="F2F5F8"/>
          </w:tcPr>
          <w:p>
            <w:pPr>
              <w:bidi w:val="1"/>
              <w:spacing w:line="312" w:lineRule="auto"/>
              <w:jc w:val="right"/>
            </w:pPr>
            <w:r>
              <w:rPr>
                <w:rFonts w:ascii="Arial" w:hAnsi="Arial" w:cs="Arial"/>
                <w:color w:val="22272E"/>
                <w:sz w:val="20"/>
                <w:rtl w:val="1"/>
              </w:rPr>
              <w:t>Modality</w:t>
            </w:r>
          </w:p>
        </w:tc>
      </w:tr>
    </w:tbl>
    <w:p>
      <w:pPr>
        <w:bidi w:val="1"/>
        <w:spacing w:before="400" w:after="120" w:line="336" w:lineRule="auto"/>
        <w:jc w:val="center"/>
      </w:pPr>
      <w:r>
        <w:rPr>
          <w:rFonts w:ascii="Arial" w:hAnsi="Arial" w:cs="Arial"/>
          <w:b/>
          <w:i w:val="0"/>
          <w:color w:val="555B63"/>
          <w:sz w:val="22"/>
          <w:rtl w:val="1"/>
        </w:rPr>
        <w:t>— نهاية الوثيقة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2227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