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487DFA0E" w:rsidR="00604E29" w:rsidRDefault="00990979">
            <w:r>
              <w:t xml:space="preserve">30 </w:t>
            </w:r>
            <w:proofErr w:type="spellStart"/>
            <w:r>
              <w:t>june</w:t>
            </w:r>
            <w:proofErr w:type="spellEnd"/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BD9ED34" w:rsidR="00604E29" w:rsidRDefault="00990979">
            <w:r w:rsidRPr="00990979">
              <w:t>LTVIP2025TMID60614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2E02815D" w:rsidR="00604E29" w:rsidRDefault="00990979">
            <w:r>
              <w:t xml:space="preserve">Measuring the pulse of </w:t>
            </w:r>
            <w:proofErr w:type="spellStart"/>
            <w:r>
              <w:t>proseperity</w:t>
            </w:r>
            <w:proofErr w:type="spellEnd"/>
            <w:r>
              <w:t xml:space="preserve"> : an index of economic freedom analysis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DF9EFD6" w:rsidR="00604E29" w:rsidRDefault="00990979">
            <w:r w:rsidRPr="00990979">
              <w:t xml:space="preserve">This involves </w:t>
            </w:r>
            <w:proofErr w:type="spellStart"/>
            <w:r w:rsidRPr="00990979">
              <w:t>analyzing</w:t>
            </w:r>
            <w:proofErr w:type="spellEnd"/>
            <w:r w:rsidRPr="00990979">
              <w:t xml:space="preserve"> the strengths and limitations of the IEF in measuring prosperity, identifying potential gaps in its methodology, and exploring alternative or complementary indicators to provide a more holistic view of economic success. 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6D3A00CC" w:rsidR="00604E29" w:rsidRDefault="00990979">
            <w:r w:rsidRPr="00990979">
              <w:t>An index of economic freedom can serve as a valuable tool for measuring the pulse of prosperity by quantifying the degree to which a country's policies and institutions support individual economic choices and free markets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F5DC54F" w:rsidR="00604E29" w:rsidRDefault="00990979">
            <w:r w:rsidRPr="00990979">
              <w:t>the novelty lies in the systematic, quantitative way it measures and compares economic freedom across different nations, using a specific set of criteria. 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18242879" w:rsidR="00604E29" w:rsidRDefault="00990979">
            <w:r w:rsidRPr="00990979">
              <w:t>it indirectly reflects social impact and customer satisfaction through its emphasis on individual liberty and market-driven outcomes. 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A72A55A" w:rsidR="00604E29" w:rsidRDefault="00990979">
            <w:r w:rsidRPr="00990979">
              <w:t>The Index of Economic Freedom, published by The Heritage Foundation, is a framework for measuring the degree of economic freedom in countries worldwide.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935934" w:rsidR="00604E29" w:rsidRDefault="00990979">
            <w:r w:rsidRPr="00990979">
              <w:t>The scalability of an economic freedom index to measure the pulse of prosperity depends on the index's methodology and the resources available for data collection and analysis.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915AD"/>
    <w:rsid w:val="00350B1D"/>
    <w:rsid w:val="00604E29"/>
    <w:rsid w:val="006C102F"/>
    <w:rsid w:val="0099097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Sibbiyala Charan</cp:lastModifiedBy>
  <cp:revision>2</cp:revision>
  <dcterms:created xsi:type="dcterms:W3CDTF">2025-06-29T10:39:00Z</dcterms:created>
  <dcterms:modified xsi:type="dcterms:W3CDTF">2025-06-29T10:39:00Z</dcterms:modified>
</cp:coreProperties>
</file>