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4F71" w14:textId="77777777" w:rsidR="00F12BAF" w:rsidRPr="00F12BAF" w:rsidRDefault="00181F7C" w:rsidP="00F12BAF">
      <w:pPr>
        <w:pStyle w:val="Heading1"/>
        <w:jc w:val="center"/>
        <w:rPr>
          <w:rStyle w:val="Strong"/>
        </w:rPr>
      </w:pPr>
      <w:r>
        <w:t>B</w:t>
      </w:r>
      <w:r w:rsidR="008B5AD6">
        <w:t>IT</w:t>
      </w:r>
      <w:r w:rsidR="00EC5C50">
        <w:t xml:space="preserve"> Connectivity Server S</w:t>
      </w:r>
      <w:r w:rsidR="00A24C97">
        <w:t>upport</w:t>
      </w:r>
    </w:p>
    <w:p w14:paraId="0B2C6737" w14:textId="77777777" w:rsidR="00F12BAF" w:rsidRDefault="00F12BAF" w:rsidP="00181F7C"/>
    <w:p w14:paraId="41804F32" w14:textId="77777777" w:rsidR="009D3468" w:rsidRDefault="009D3468" w:rsidP="00181F7C"/>
    <w:p w14:paraId="726AFD10" w14:textId="77777777" w:rsidR="009D3468" w:rsidRPr="00DA4E95" w:rsidRDefault="009D3468" w:rsidP="009D3468">
      <w:pPr>
        <w:pStyle w:val="Heading6"/>
        <w:rPr>
          <w:sz w:val="28"/>
          <w:szCs w:val="28"/>
        </w:rPr>
      </w:pPr>
      <w:r w:rsidRPr="00DA4E95">
        <w:rPr>
          <w:sz w:val="28"/>
          <w:szCs w:val="28"/>
        </w:rPr>
        <w:t>Revision History</w:t>
      </w:r>
    </w:p>
    <w:tbl>
      <w:tblPr>
        <w:tblStyle w:val="TableGrid"/>
        <w:tblW w:w="10233" w:type="dxa"/>
        <w:tblLook w:val="04A0" w:firstRow="1" w:lastRow="0" w:firstColumn="1" w:lastColumn="0" w:noHBand="0" w:noVBand="1"/>
      </w:tblPr>
      <w:tblGrid>
        <w:gridCol w:w="977"/>
        <w:gridCol w:w="767"/>
        <w:gridCol w:w="5076"/>
        <w:gridCol w:w="2331"/>
        <w:gridCol w:w="1082"/>
      </w:tblGrid>
      <w:tr w:rsidR="009D3468" w14:paraId="67AC2E7C" w14:textId="77777777" w:rsidTr="009D3468">
        <w:trPr>
          <w:trHeight w:val="282"/>
        </w:trPr>
        <w:tc>
          <w:tcPr>
            <w:tcW w:w="977" w:type="dxa"/>
          </w:tcPr>
          <w:p w14:paraId="0D7B4F18" w14:textId="77777777" w:rsidR="009D3468" w:rsidRDefault="009D3468" w:rsidP="009D3468">
            <w:r>
              <w:t>Revision</w:t>
            </w:r>
          </w:p>
        </w:tc>
        <w:tc>
          <w:tcPr>
            <w:tcW w:w="767" w:type="dxa"/>
          </w:tcPr>
          <w:p w14:paraId="4E95FDFF" w14:textId="77777777" w:rsidR="009D3468" w:rsidRDefault="009D3468" w:rsidP="009D3468">
            <w:r>
              <w:t>Editor</w:t>
            </w:r>
          </w:p>
        </w:tc>
        <w:tc>
          <w:tcPr>
            <w:tcW w:w="5076" w:type="dxa"/>
          </w:tcPr>
          <w:p w14:paraId="6B3DF4E7" w14:textId="77777777" w:rsidR="009D3468" w:rsidRDefault="009D3468" w:rsidP="009D3468">
            <w:r>
              <w:t>Description</w:t>
            </w:r>
          </w:p>
        </w:tc>
        <w:tc>
          <w:tcPr>
            <w:tcW w:w="2331" w:type="dxa"/>
          </w:tcPr>
          <w:p w14:paraId="42E936E2" w14:textId="77777777" w:rsidR="009D3468" w:rsidRDefault="00881ABF" w:rsidP="009D3468">
            <w:r>
              <w:t xml:space="preserve">Software </w:t>
            </w:r>
            <w:r w:rsidR="009D3468">
              <w:t>Version</w:t>
            </w:r>
            <w:r>
              <w:t>s</w:t>
            </w:r>
          </w:p>
        </w:tc>
        <w:tc>
          <w:tcPr>
            <w:tcW w:w="1082" w:type="dxa"/>
          </w:tcPr>
          <w:p w14:paraId="07EB4469" w14:textId="77777777" w:rsidR="009D3468" w:rsidRDefault="009D3468" w:rsidP="009D3468">
            <w:r>
              <w:t>Date</w:t>
            </w:r>
          </w:p>
        </w:tc>
      </w:tr>
      <w:tr w:rsidR="009D3468" w14:paraId="0335F310" w14:textId="77777777" w:rsidTr="009D3468">
        <w:trPr>
          <w:trHeight w:val="299"/>
        </w:trPr>
        <w:tc>
          <w:tcPr>
            <w:tcW w:w="977" w:type="dxa"/>
          </w:tcPr>
          <w:p w14:paraId="538029AE" w14:textId="77777777" w:rsidR="009D3468" w:rsidRDefault="009D3468" w:rsidP="009D3468">
            <w:pPr>
              <w:jc w:val="center"/>
            </w:pPr>
            <w:r>
              <w:t>01</w:t>
            </w:r>
          </w:p>
        </w:tc>
        <w:tc>
          <w:tcPr>
            <w:tcW w:w="767" w:type="dxa"/>
          </w:tcPr>
          <w:p w14:paraId="76CBE1DB" w14:textId="77777777" w:rsidR="009D3468" w:rsidRDefault="009D3468" w:rsidP="009D3468">
            <w:r>
              <w:t>KDW</w:t>
            </w:r>
          </w:p>
        </w:tc>
        <w:tc>
          <w:tcPr>
            <w:tcW w:w="5076" w:type="dxa"/>
          </w:tcPr>
          <w:p w14:paraId="06A4931C" w14:textId="77777777" w:rsidR="009D3468" w:rsidRDefault="009D3468" w:rsidP="009D3468">
            <w:r>
              <w:t>Initial release</w:t>
            </w:r>
          </w:p>
        </w:tc>
        <w:tc>
          <w:tcPr>
            <w:tcW w:w="2331" w:type="dxa"/>
          </w:tcPr>
          <w:p w14:paraId="72AC5915" w14:textId="77777777" w:rsidR="009D3468" w:rsidRDefault="009D3468" w:rsidP="00881ABF"/>
        </w:tc>
        <w:tc>
          <w:tcPr>
            <w:tcW w:w="1082" w:type="dxa"/>
          </w:tcPr>
          <w:p w14:paraId="58E27882" w14:textId="77777777" w:rsidR="009D3468" w:rsidRDefault="00881ABF" w:rsidP="00495B1D">
            <w:r>
              <w:t>6/</w:t>
            </w:r>
            <w:r w:rsidR="00495B1D">
              <w:t>12</w:t>
            </w:r>
            <w:r>
              <w:t>/2018</w:t>
            </w:r>
          </w:p>
        </w:tc>
      </w:tr>
      <w:tr w:rsidR="009D3468" w14:paraId="6D8A3982" w14:textId="77777777" w:rsidTr="009D3468">
        <w:trPr>
          <w:trHeight w:val="299"/>
        </w:trPr>
        <w:tc>
          <w:tcPr>
            <w:tcW w:w="977" w:type="dxa"/>
          </w:tcPr>
          <w:p w14:paraId="47BA6C80" w14:textId="77777777" w:rsidR="009D3468" w:rsidRDefault="009D3468" w:rsidP="009D3468">
            <w:pPr>
              <w:jc w:val="center"/>
            </w:pPr>
          </w:p>
        </w:tc>
        <w:tc>
          <w:tcPr>
            <w:tcW w:w="767" w:type="dxa"/>
          </w:tcPr>
          <w:p w14:paraId="55E1537A" w14:textId="77777777" w:rsidR="009D3468" w:rsidRDefault="009D3468" w:rsidP="009D3468"/>
        </w:tc>
        <w:tc>
          <w:tcPr>
            <w:tcW w:w="5076" w:type="dxa"/>
          </w:tcPr>
          <w:p w14:paraId="404C4C28" w14:textId="77777777" w:rsidR="009D3468" w:rsidRDefault="00881ABF" w:rsidP="00881ABF">
            <w:pPr>
              <w:ind w:left="720"/>
            </w:pPr>
            <w:r>
              <w:t>BrukerS1</w:t>
            </w:r>
          </w:p>
        </w:tc>
        <w:tc>
          <w:tcPr>
            <w:tcW w:w="2331" w:type="dxa"/>
          </w:tcPr>
          <w:p w14:paraId="4A127665" w14:textId="77777777" w:rsidR="009D3468" w:rsidRDefault="00881ABF" w:rsidP="00881ABF">
            <w:r>
              <w:t>2.54.54.305 Beta</w:t>
            </w:r>
          </w:p>
        </w:tc>
        <w:tc>
          <w:tcPr>
            <w:tcW w:w="1082" w:type="dxa"/>
          </w:tcPr>
          <w:p w14:paraId="4154CEB1" w14:textId="77777777" w:rsidR="009D3468" w:rsidRDefault="009D3468" w:rsidP="009D3468"/>
        </w:tc>
      </w:tr>
      <w:tr w:rsidR="00881ABF" w14:paraId="2796805C" w14:textId="77777777" w:rsidTr="009D3468">
        <w:trPr>
          <w:trHeight w:val="299"/>
        </w:trPr>
        <w:tc>
          <w:tcPr>
            <w:tcW w:w="977" w:type="dxa"/>
          </w:tcPr>
          <w:p w14:paraId="6ACD2EEE" w14:textId="77777777" w:rsidR="00881ABF" w:rsidRDefault="00881ABF" w:rsidP="009D3468">
            <w:pPr>
              <w:jc w:val="center"/>
            </w:pPr>
          </w:p>
        </w:tc>
        <w:tc>
          <w:tcPr>
            <w:tcW w:w="767" w:type="dxa"/>
          </w:tcPr>
          <w:p w14:paraId="5C8E404B" w14:textId="77777777" w:rsidR="00881ABF" w:rsidRDefault="00881ABF" w:rsidP="009D3468"/>
        </w:tc>
        <w:tc>
          <w:tcPr>
            <w:tcW w:w="5076" w:type="dxa"/>
          </w:tcPr>
          <w:p w14:paraId="5845635F" w14:textId="77777777" w:rsidR="00881ABF" w:rsidRDefault="00881ABF" w:rsidP="00881ABF">
            <w:pPr>
              <w:ind w:left="720"/>
            </w:pPr>
            <w:r>
              <w:t>Bruker Instrument Tools (BIT)</w:t>
            </w:r>
          </w:p>
        </w:tc>
        <w:tc>
          <w:tcPr>
            <w:tcW w:w="2331" w:type="dxa"/>
          </w:tcPr>
          <w:p w14:paraId="79022374" w14:textId="77777777" w:rsidR="00881ABF" w:rsidRDefault="00881ABF" w:rsidP="00881ABF">
            <w:r>
              <w:t>1.7.0.113</w:t>
            </w:r>
          </w:p>
        </w:tc>
        <w:tc>
          <w:tcPr>
            <w:tcW w:w="1082" w:type="dxa"/>
          </w:tcPr>
          <w:p w14:paraId="62170137" w14:textId="77777777" w:rsidR="00881ABF" w:rsidRDefault="00881ABF" w:rsidP="009D3468"/>
        </w:tc>
      </w:tr>
      <w:tr w:rsidR="00881ABF" w14:paraId="5C04A88A" w14:textId="77777777" w:rsidTr="009D3468">
        <w:trPr>
          <w:trHeight w:val="299"/>
        </w:trPr>
        <w:tc>
          <w:tcPr>
            <w:tcW w:w="977" w:type="dxa"/>
          </w:tcPr>
          <w:p w14:paraId="53C71A0B" w14:textId="77777777" w:rsidR="00881ABF" w:rsidRDefault="00881ABF" w:rsidP="009D3468">
            <w:pPr>
              <w:jc w:val="center"/>
            </w:pPr>
          </w:p>
        </w:tc>
        <w:tc>
          <w:tcPr>
            <w:tcW w:w="767" w:type="dxa"/>
          </w:tcPr>
          <w:p w14:paraId="183F02EC" w14:textId="77777777" w:rsidR="00881ABF" w:rsidRDefault="00881ABF" w:rsidP="009D3468"/>
        </w:tc>
        <w:tc>
          <w:tcPr>
            <w:tcW w:w="5076" w:type="dxa"/>
          </w:tcPr>
          <w:p w14:paraId="445FD2EE" w14:textId="77777777" w:rsidR="00881ABF" w:rsidRDefault="00881ABF" w:rsidP="0012192E">
            <w:pPr>
              <w:ind w:left="720"/>
            </w:pPr>
            <w:proofErr w:type="spellStart"/>
            <w:r>
              <w:t>XRFConnect</w:t>
            </w:r>
            <w:r w:rsidR="0012192E">
              <w:t>Protocol</w:t>
            </w:r>
            <w:proofErr w:type="spellEnd"/>
            <w:r w:rsidR="0012192E">
              <w:t xml:space="preserve"> Module</w:t>
            </w:r>
          </w:p>
        </w:tc>
        <w:tc>
          <w:tcPr>
            <w:tcW w:w="2331" w:type="dxa"/>
          </w:tcPr>
          <w:p w14:paraId="2B2BBAF8" w14:textId="77777777" w:rsidR="00881ABF" w:rsidRDefault="0012192E" w:rsidP="00881ABF">
            <w:r>
              <w:t>1.0.*</w:t>
            </w:r>
          </w:p>
        </w:tc>
        <w:tc>
          <w:tcPr>
            <w:tcW w:w="1082" w:type="dxa"/>
          </w:tcPr>
          <w:p w14:paraId="47B09303" w14:textId="77777777" w:rsidR="00881ABF" w:rsidRDefault="00881ABF" w:rsidP="009D3468"/>
        </w:tc>
      </w:tr>
    </w:tbl>
    <w:p w14:paraId="39C296CA" w14:textId="77777777" w:rsidR="009D3468" w:rsidRPr="009D3468" w:rsidRDefault="009D3468" w:rsidP="009D3468"/>
    <w:p w14:paraId="791FA95B" w14:textId="77777777" w:rsidR="00EC5C50" w:rsidRDefault="00EC5C50" w:rsidP="00881ABF">
      <w:pPr>
        <w:rPr>
          <w:rStyle w:val="Strong"/>
          <w:b w:val="0"/>
        </w:rPr>
      </w:pPr>
    </w:p>
    <w:p w14:paraId="4EB1106D" w14:textId="77777777" w:rsidR="00542B10" w:rsidRDefault="00542B10" w:rsidP="00881ABF">
      <w:pPr>
        <w:rPr>
          <w:rStyle w:val="Strong"/>
        </w:rPr>
      </w:pPr>
    </w:p>
    <w:p w14:paraId="79D015E9" w14:textId="77777777" w:rsidR="00C40D43" w:rsidRDefault="00C40D43" w:rsidP="00881ABF">
      <w:pPr>
        <w:rPr>
          <w:rStyle w:val="Strong"/>
        </w:rPr>
      </w:pPr>
      <w:r>
        <w:rPr>
          <w:rStyle w:val="Strong"/>
        </w:rPr>
        <w:t>[</w:t>
      </w:r>
      <w:r w:rsidRPr="004A4288">
        <w:rPr>
          <w:rStyle w:val="Strong"/>
          <w:i/>
        </w:rPr>
        <w:t xml:space="preserve">Insert </w:t>
      </w:r>
      <w:r w:rsidR="000A7B84" w:rsidRPr="004A4288">
        <w:rPr>
          <w:rStyle w:val="Strong"/>
          <w:i/>
        </w:rPr>
        <w:t>after section 6. Instrument Definitions</w:t>
      </w:r>
      <w:r w:rsidR="000A7B84">
        <w:rPr>
          <w:rStyle w:val="Strong"/>
        </w:rPr>
        <w:t>]</w:t>
      </w:r>
    </w:p>
    <w:p w14:paraId="3EE59690" w14:textId="77777777" w:rsidR="000A7B84" w:rsidRDefault="00B22CC0" w:rsidP="00881ABF">
      <w:pPr>
        <w:rPr>
          <w:rStyle w:val="Strong"/>
          <w:b w:val="0"/>
        </w:rPr>
      </w:pPr>
      <w:r>
        <w:rPr>
          <w:rStyle w:val="Strong"/>
        </w:rPr>
        <w:t xml:space="preserve">Connectivity </w:t>
      </w:r>
      <w:r w:rsidR="000A7B84">
        <w:rPr>
          <w:rStyle w:val="Strong"/>
        </w:rPr>
        <w:t>Server</w:t>
      </w:r>
    </w:p>
    <w:p w14:paraId="08CDE32A" w14:textId="77777777" w:rsidR="00B22CC0" w:rsidRDefault="00EC5C50" w:rsidP="00881ABF">
      <w:pPr>
        <w:rPr>
          <w:rStyle w:val="Strong"/>
          <w:b w:val="0"/>
        </w:rPr>
      </w:pPr>
      <w:r>
        <w:rPr>
          <w:rStyle w:val="Strong"/>
          <w:b w:val="0"/>
        </w:rPr>
        <w:tab/>
      </w:r>
      <w:r w:rsidR="00B22CC0">
        <w:rPr>
          <w:rStyle w:val="Strong"/>
          <w:b w:val="0"/>
        </w:rPr>
        <w:t xml:space="preserve">The </w:t>
      </w:r>
      <w:r w:rsidR="00AC6191">
        <w:rPr>
          <w:rStyle w:val="Strong"/>
          <w:b w:val="0"/>
        </w:rPr>
        <w:t xml:space="preserve">Tools -&gt; </w:t>
      </w:r>
      <w:r w:rsidR="00B22CC0">
        <w:rPr>
          <w:rStyle w:val="Strong"/>
          <w:b w:val="0"/>
        </w:rPr>
        <w:t xml:space="preserve">Connectivity Server </w:t>
      </w:r>
      <w:proofErr w:type="gramStart"/>
      <w:r w:rsidR="00B22CC0">
        <w:rPr>
          <w:rStyle w:val="Strong"/>
          <w:b w:val="0"/>
        </w:rPr>
        <w:t xml:space="preserve">in </w:t>
      </w:r>
      <w:r>
        <w:rPr>
          <w:rStyle w:val="Strong"/>
          <w:b w:val="0"/>
        </w:rPr>
        <w:t xml:space="preserve"> BIT</w:t>
      </w:r>
      <w:proofErr w:type="gramEnd"/>
    </w:p>
    <w:p w14:paraId="5D90755C" w14:textId="77777777" w:rsidR="00EC5C50" w:rsidRPr="00EC5C50" w:rsidRDefault="00EC5C50">
      <w:pPr>
        <w:rPr>
          <w:rStyle w:val="Strong"/>
          <w:b w:val="0"/>
        </w:rPr>
      </w:pPr>
      <w:r>
        <w:rPr>
          <w:rStyle w:val="Strong"/>
          <w:b w:val="0"/>
        </w:rPr>
        <w:t xml:space="preserve"> provides the ability to connect </w:t>
      </w:r>
      <w:proofErr w:type="gramStart"/>
      <w:r>
        <w:rPr>
          <w:rStyle w:val="Strong"/>
          <w:b w:val="0"/>
        </w:rPr>
        <w:t xml:space="preserve">to </w:t>
      </w:r>
      <w:r w:rsidR="009A3572">
        <w:rPr>
          <w:rStyle w:val="Strong"/>
          <w:b w:val="0"/>
        </w:rPr>
        <w:t xml:space="preserve"> one</w:t>
      </w:r>
      <w:proofErr w:type="gramEnd"/>
      <w:r w:rsidR="009A3572">
        <w:rPr>
          <w:rStyle w:val="Strong"/>
          <w:b w:val="0"/>
        </w:rPr>
        <w:t xml:space="preserve"> of the</w:t>
      </w:r>
      <w:r>
        <w:rPr>
          <w:rStyle w:val="Strong"/>
          <w:b w:val="0"/>
        </w:rPr>
        <w:t xml:space="preserve"> Bruker Connectivity Server</w:t>
      </w:r>
      <w:r w:rsidR="002D4B6D">
        <w:rPr>
          <w:rStyle w:val="Strong"/>
          <w:b w:val="0"/>
        </w:rPr>
        <w:t>s</w:t>
      </w:r>
      <w:r>
        <w:rPr>
          <w:rStyle w:val="Strong"/>
          <w:b w:val="0"/>
        </w:rPr>
        <w:t xml:space="preserve">.  </w:t>
      </w:r>
      <w:r w:rsidR="00A01033">
        <w:rPr>
          <w:rStyle w:val="Strong"/>
          <w:b w:val="0"/>
        </w:rPr>
        <w:t xml:space="preserve">Through BIT the user can see status and configure the server. </w:t>
      </w:r>
      <w:r>
        <w:rPr>
          <w:rStyle w:val="Strong"/>
          <w:b w:val="0"/>
        </w:rPr>
        <w:t xml:space="preserve">The current implementation of this form in BIT is limited to interaction with the </w:t>
      </w:r>
      <w:proofErr w:type="spellStart"/>
      <w:r>
        <w:rPr>
          <w:rStyle w:val="Strong"/>
          <w:b w:val="0"/>
        </w:rPr>
        <w:t>XRFConnectProtocol</w:t>
      </w:r>
      <w:proofErr w:type="spellEnd"/>
      <w:r>
        <w:rPr>
          <w:rStyle w:val="Strong"/>
          <w:b w:val="0"/>
        </w:rPr>
        <w:t xml:space="preserve"> server module</w:t>
      </w:r>
      <w:r w:rsidR="009A3572">
        <w:rPr>
          <w:rStyle w:val="Strong"/>
          <w:b w:val="0"/>
        </w:rPr>
        <w:t xml:space="preserve"> (Handheld XRF </w:t>
      </w:r>
      <w:proofErr w:type="spellStart"/>
      <w:r w:rsidR="009A3572">
        <w:rPr>
          <w:rStyle w:val="Strong"/>
          <w:b w:val="0"/>
        </w:rPr>
        <w:t>instruements</w:t>
      </w:r>
      <w:proofErr w:type="spellEnd"/>
      <w:r w:rsidR="009A3572">
        <w:rPr>
          <w:rStyle w:val="Strong"/>
          <w:b w:val="0"/>
        </w:rPr>
        <w:t>)</w:t>
      </w:r>
      <w:r>
        <w:rPr>
          <w:rStyle w:val="Strong"/>
          <w:b w:val="0"/>
        </w:rPr>
        <w:t>.</w:t>
      </w:r>
    </w:p>
    <w:p w14:paraId="09F31F9E" w14:textId="77777777" w:rsidR="00F12BAF" w:rsidRDefault="00F12BAF" w:rsidP="00181F7C"/>
    <w:p w14:paraId="4F10B807" w14:textId="77777777" w:rsidR="00EC5C50" w:rsidRPr="009A3572" w:rsidRDefault="009A3572" w:rsidP="00B76648">
      <w:pPr>
        <w:rPr>
          <w:rStyle w:val="Strong"/>
          <w:b w:val="0"/>
        </w:rPr>
      </w:pPr>
      <w:r>
        <w:rPr>
          <w:rStyle w:val="Strong"/>
          <w:b w:val="0"/>
        </w:rPr>
        <w:t>[</w:t>
      </w:r>
      <w:r>
        <w:rPr>
          <w:rStyle w:val="Strong"/>
          <w:i/>
        </w:rPr>
        <w:t xml:space="preserve">need figure of the Connectivity </w:t>
      </w:r>
      <w:proofErr w:type="spellStart"/>
      <w:r>
        <w:rPr>
          <w:rStyle w:val="Strong"/>
          <w:i/>
        </w:rPr>
        <w:t>wondow</w:t>
      </w:r>
      <w:proofErr w:type="spellEnd"/>
      <w:r>
        <w:rPr>
          <w:rStyle w:val="Strong"/>
        </w:rPr>
        <w:t>]</w:t>
      </w:r>
      <w:r w:rsidR="003A405A" w:rsidRPr="003A405A">
        <w:rPr>
          <w:bCs/>
          <w:noProof/>
        </w:rPr>
        <w:t xml:space="preserve"> </w:t>
      </w:r>
      <w:r w:rsidR="003A405A">
        <w:rPr>
          <w:bCs/>
          <w:noProof/>
        </w:rPr>
        <w:drawing>
          <wp:inline distT="0" distB="0" distL="0" distR="0" wp14:anchorId="1E887216" wp14:editId="738D69FD">
            <wp:extent cx="2419350" cy="227955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first ope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9394" cy="2289014"/>
                    </a:xfrm>
                    <a:prstGeom prst="rect">
                      <a:avLst/>
                    </a:prstGeom>
                  </pic:spPr>
                </pic:pic>
              </a:graphicData>
            </a:graphic>
          </wp:inline>
        </w:drawing>
      </w:r>
    </w:p>
    <w:p w14:paraId="4F70D742" w14:textId="77777777" w:rsidR="00EC5C50" w:rsidRDefault="009B4C3A" w:rsidP="00B76648">
      <w:pPr>
        <w:rPr>
          <w:rStyle w:val="Strong"/>
        </w:rPr>
      </w:pPr>
      <w:r>
        <w:rPr>
          <w:rStyle w:val="Strong"/>
        </w:rPr>
        <w:t>Connect</w:t>
      </w:r>
      <w:r w:rsidR="00EC5C50">
        <w:rPr>
          <w:rStyle w:val="Strong"/>
        </w:rPr>
        <w:t xml:space="preserve"> to a </w:t>
      </w:r>
      <w:proofErr w:type="spellStart"/>
      <w:r w:rsidR="009A3572">
        <w:rPr>
          <w:rStyle w:val="Strong"/>
        </w:rPr>
        <w:t>Connetivity</w:t>
      </w:r>
      <w:proofErr w:type="spellEnd"/>
      <w:r w:rsidR="009A3572">
        <w:rPr>
          <w:rStyle w:val="Strong"/>
        </w:rPr>
        <w:t xml:space="preserve"> </w:t>
      </w:r>
      <w:r w:rsidR="00EC5C50">
        <w:rPr>
          <w:rStyle w:val="Strong"/>
        </w:rPr>
        <w:t>Server:</w:t>
      </w:r>
      <w:r w:rsidR="003A405A" w:rsidRPr="003A405A">
        <w:rPr>
          <w:bCs/>
          <w:noProof/>
        </w:rPr>
        <w:t xml:space="preserve"> </w:t>
      </w:r>
    </w:p>
    <w:p w14:paraId="36FEDC57" w14:textId="77777777" w:rsidR="009A3572" w:rsidRPr="002D4B6D" w:rsidRDefault="009A3572" w:rsidP="00B76648">
      <w:pPr>
        <w:rPr>
          <w:rStyle w:val="Strong"/>
          <w:b w:val="0"/>
        </w:rPr>
      </w:pPr>
      <w:r w:rsidRPr="004A4288">
        <w:rPr>
          <w:rStyle w:val="Strong"/>
          <w:b w:val="0"/>
        </w:rPr>
        <w:t xml:space="preserve">To connect to a Connectivity </w:t>
      </w:r>
      <w:proofErr w:type="gramStart"/>
      <w:r w:rsidRPr="004A4288">
        <w:rPr>
          <w:rStyle w:val="Strong"/>
          <w:b w:val="0"/>
        </w:rPr>
        <w:t>Server</w:t>
      </w:r>
      <w:proofErr w:type="gramEnd"/>
      <w:r w:rsidRPr="004A4288">
        <w:rPr>
          <w:rStyle w:val="Strong"/>
          <w:b w:val="0"/>
        </w:rPr>
        <w:t xml:space="preserve"> you must either provide the hostname or IP address. If BIT and the </w:t>
      </w:r>
      <w:proofErr w:type="spellStart"/>
      <w:r w:rsidRPr="004A4288">
        <w:rPr>
          <w:rStyle w:val="Strong"/>
          <w:b w:val="0"/>
        </w:rPr>
        <w:t>Conenctivity</w:t>
      </w:r>
      <w:proofErr w:type="spellEnd"/>
      <w:r w:rsidRPr="004A4288">
        <w:rPr>
          <w:rStyle w:val="Strong"/>
          <w:b w:val="0"/>
        </w:rPr>
        <w:t xml:space="preserve"> Server are running on </w:t>
      </w:r>
      <w:proofErr w:type="spellStart"/>
      <w:proofErr w:type="gramStart"/>
      <w:r w:rsidRPr="004A4288">
        <w:rPr>
          <w:rStyle w:val="Strong"/>
          <w:b w:val="0"/>
        </w:rPr>
        <w:t>he</w:t>
      </w:r>
      <w:proofErr w:type="spellEnd"/>
      <w:proofErr w:type="gramEnd"/>
      <w:r w:rsidRPr="004A4288">
        <w:rPr>
          <w:rStyle w:val="Strong"/>
          <w:b w:val="0"/>
        </w:rPr>
        <w:t xml:space="preserve"> same computer “localhost” can be used, which is the default.</w:t>
      </w:r>
    </w:p>
    <w:p w14:paraId="6A57B584" w14:textId="77777777" w:rsidR="0085061A" w:rsidRDefault="0085061A" w:rsidP="00B76648">
      <w:pPr>
        <w:rPr>
          <w:rStyle w:val="Strong"/>
          <w:b w:val="0"/>
        </w:rPr>
      </w:pPr>
      <w:r>
        <w:rPr>
          <w:rStyle w:val="Strong"/>
          <w:b w:val="0"/>
        </w:rPr>
        <w:tab/>
        <w:t>Ex: version 4 IP address – 192.168.1.10</w:t>
      </w:r>
    </w:p>
    <w:p w14:paraId="41DB86D5" w14:textId="77777777" w:rsidR="0085061A" w:rsidRDefault="0085061A" w:rsidP="00B76648">
      <w:pPr>
        <w:rPr>
          <w:rStyle w:val="ipaddr"/>
          <w:iCs/>
        </w:rPr>
      </w:pPr>
      <w:r>
        <w:rPr>
          <w:rStyle w:val="Strong"/>
          <w:b w:val="0"/>
        </w:rPr>
        <w:tab/>
        <w:t xml:space="preserve">      version 6 IP address </w:t>
      </w:r>
      <w:proofErr w:type="gramStart"/>
      <w:r>
        <w:rPr>
          <w:rStyle w:val="Strong"/>
          <w:b w:val="0"/>
        </w:rPr>
        <w:t xml:space="preserve">- </w:t>
      </w:r>
      <w:r>
        <w:rPr>
          <w:rStyle w:val="ipaddr"/>
          <w:iCs/>
        </w:rPr>
        <w:t>::ffff</w:t>
      </w:r>
      <w:proofErr w:type="gramEnd"/>
      <w:r>
        <w:rPr>
          <w:rStyle w:val="ipaddr"/>
          <w:iCs/>
        </w:rPr>
        <w:t>:192.168.1.10</w:t>
      </w:r>
    </w:p>
    <w:p w14:paraId="1DD07937" w14:textId="77777777" w:rsidR="0085061A" w:rsidRDefault="0085061A" w:rsidP="00B76648">
      <w:pPr>
        <w:rPr>
          <w:rStyle w:val="ipaddr"/>
          <w:iCs/>
        </w:rPr>
      </w:pPr>
      <w:r>
        <w:rPr>
          <w:rStyle w:val="ipaddr"/>
          <w:iCs/>
        </w:rPr>
        <w:tab/>
        <w:t xml:space="preserve">      host name – KNN-HMW9C42 (these names are generally assigned by an IT department)</w:t>
      </w:r>
    </w:p>
    <w:p w14:paraId="61C6F2AB" w14:textId="77777777" w:rsidR="0085061A" w:rsidRDefault="0085061A" w:rsidP="00B76648">
      <w:pPr>
        <w:rPr>
          <w:rStyle w:val="ipaddr"/>
          <w:iCs/>
        </w:rPr>
      </w:pPr>
      <w:r>
        <w:rPr>
          <w:rStyle w:val="ipaddr"/>
          <w:iCs/>
        </w:rPr>
        <w:t>** If a host name is entered it must be resolvable using DNS or a Windows Domain server **</w:t>
      </w:r>
    </w:p>
    <w:p w14:paraId="28587319" w14:textId="77777777" w:rsidR="0085061A" w:rsidRDefault="0085061A" w:rsidP="00B76648">
      <w:pPr>
        <w:rPr>
          <w:rStyle w:val="ipaddr"/>
          <w:iCs/>
        </w:rPr>
      </w:pPr>
      <w:r>
        <w:rPr>
          <w:rStyle w:val="ipaddr"/>
          <w:iCs/>
        </w:rPr>
        <w:t>** If this means nothing to you then use an IP address **</w:t>
      </w:r>
    </w:p>
    <w:p w14:paraId="64444BEA" w14:textId="77777777" w:rsidR="009A3572" w:rsidRDefault="009A3572" w:rsidP="00B76648">
      <w:pPr>
        <w:rPr>
          <w:rStyle w:val="ipaddr"/>
          <w:iCs/>
        </w:rPr>
      </w:pPr>
    </w:p>
    <w:p w14:paraId="2B2134F0" w14:textId="77777777" w:rsidR="009A3572" w:rsidRPr="009A3572" w:rsidRDefault="00FF2BF8" w:rsidP="00B76648">
      <w:pPr>
        <w:rPr>
          <w:rStyle w:val="ipaddr"/>
          <w:iCs/>
        </w:rPr>
      </w:pPr>
      <w:r>
        <w:rPr>
          <w:iCs/>
          <w:noProof/>
        </w:rPr>
        <w:lastRenderedPageBreak/>
        <w:drawing>
          <wp:anchor distT="0" distB="0" distL="114300" distR="114300" simplePos="0" relativeHeight="251658240" behindDoc="0" locked="0" layoutInCell="1" allowOverlap="1" wp14:anchorId="1328115D" wp14:editId="032ED968">
            <wp:simplePos x="0" y="0"/>
            <wp:positionH relativeFrom="column">
              <wp:posOffset>2739390</wp:posOffset>
            </wp:positionH>
            <wp:positionV relativeFrom="paragraph">
              <wp:posOffset>109855</wp:posOffset>
            </wp:positionV>
            <wp:extent cx="2152650" cy="20281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Connected.-2JP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2650" cy="2028190"/>
                    </a:xfrm>
                    <a:prstGeom prst="rect">
                      <a:avLst/>
                    </a:prstGeom>
                  </pic:spPr>
                </pic:pic>
              </a:graphicData>
            </a:graphic>
            <wp14:sizeRelH relativeFrom="page">
              <wp14:pctWidth>0</wp14:pctWidth>
            </wp14:sizeRelH>
            <wp14:sizeRelV relativeFrom="page">
              <wp14:pctHeight>0</wp14:pctHeight>
            </wp14:sizeRelV>
          </wp:anchor>
        </w:drawing>
      </w:r>
      <w:r w:rsidR="009A3572">
        <w:rPr>
          <w:rStyle w:val="ipaddr"/>
          <w:iCs/>
        </w:rPr>
        <w:t>[</w:t>
      </w:r>
      <w:r w:rsidR="009A3572">
        <w:rPr>
          <w:rStyle w:val="ipaddr"/>
          <w:i/>
          <w:iCs/>
        </w:rPr>
        <w:t>show new figure with tables showing</w:t>
      </w:r>
      <w:r w:rsidR="009A3572">
        <w:rPr>
          <w:rStyle w:val="ipaddr"/>
          <w:iCs/>
        </w:rPr>
        <w:t>]</w:t>
      </w:r>
    </w:p>
    <w:p w14:paraId="33F8A85D" w14:textId="77777777" w:rsidR="008473A2" w:rsidRDefault="003A405A" w:rsidP="00B76648">
      <w:pPr>
        <w:rPr>
          <w:rStyle w:val="ipaddr"/>
          <w:iCs/>
        </w:rPr>
      </w:pPr>
      <w:r>
        <w:rPr>
          <w:iCs/>
          <w:noProof/>
        </w:rPr>
        <w:drawing>
          <wp:inline distT="0" distB="0" distL="0" distR="0" wp14:anchorId="37571C3C" wp14:editId="23E2FF25">
            <wp:extent cx="2114550" cy="199233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Connect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4550" cy="1992331"/>
                    </a:xfrm>
                    <a:prstGeom prst="rect">
                      <a:avLst/>
                    </a:prstGeom>
                  </pic:spPr>
                </pic:pic>
              </a:graphicData>
            </a:graphic>
          </wp:inline>
        </w:drawing>
      </w:r>
    </w:p>
    <w:p w14:paraId="655FD512" w14:textId="77777777" w:rsidR="004344E8" w:rsidRDefault="008473A2" w:rsidP="00B76648">
      <w:pPr>
        <w:rPr>
          <w:rStyle w:val="ipaddr"/>
          <w:iCs/>
        </w:rPr>
      </w:pPr>
      <w:r>
        <w:rPr>
          <w:rStyle w:val="ipaddr"/>
          <w:iCs/>
        </w:rPr>
        <w:t xml:space="preserve">After a successful connection the form will be updated </w:t>
      </w:r>
      <w:r w:rsidR="004344E8">
        <w:rPr>
          <w:rStyle w:val="ipaddr"/>
          <w:iCs/>
        </w:rPr>
        <w:t xml:space="preserve">to display 2 </w:t>
      </w:r>
      <w:r w:rsidR="003F4669">
        <w:rPr>
          <w:rStyle w:val="ipaddr"/>
          <w:iCs/>
        </w:rPr>
        <w:t>tables</w:t>
      </w:r>
      <w:r w:rsidR="004344E8">
        <w:rPr>
          <w:rStyle w:val="ipaddr"/>
          <w:iCs/>
        </w:rPr>
        <w:t>. T</w:t>
      </w:r>
      <w:r>
        <w:rPr>
          <w:rStyle w:val="ipaddr"/>
          <w:iCs/>
        </w:rPr>
        <w:t xml:space="preserve">he </w:t>
      </w:r>
      <w:proofErr w:type="gramStart"/>
      <w:r>
        <w:rPr>
          <w:rStyle w:val="ipaddr"/>
          <w:iCs/>
        </w:rPr>
        <w:t xml:space="preserve">left </w:t>
      </w:r>
      <w:r w:rsidR="004344E8">
        <w:rPr>
          <w:rStyle w:val="ipaddr"/>
          <w:iCs/>
        </w:rPr>
        <w:t>hand</w:t>
      </w:r>
      <w:proofErr w:type="gramEnd"/>
      <w:r w:rsidR="004344E8">
        <w:rPr>
          <w:rStyle w:val="ipaddr"/>
          <w:iCs/>
        </w:rPr>
        <w:t xml:space="preserve"> </w:t>
      </w:r>
      <w:r w:rsidR="003F4669">
        <w:rPr>
          <w:rStyle w:val="ipaddr"/>
          <w:iCs/>
        </w:rPr>
        <w:t xml:space="preserve">table </w:t>
      </w:r>
      <w:r w:rsidR="004344E8">
        <w:rPr>
          <w:rStyle w:val="ipaddr"/>
          <w:iCs/>
        </w:rPr>
        <w:t>displays</w:t>
      </w:r>
      <w:r>
        <w:rPr>
          <w:rStyle w:val="ipaddr"/>
          <w:iCs/>
        </w:rPr>
        <w:t xml:space="preserve"> all </w:t>
      </w:r>
      <w:r w:rsidR="004344E8">
        <w:rPr>
          <w:rStyle w:val="ipaddr"/>
          <w:iCs/>
        </w:rPr>
        <w:t xml:space="preserve">the </w:t>
      </w:r>
      <w:r>
        <w:rPr>
          <w:rStyle w:val="ipaddr"/>
          <w:iCs/>
        </w:rPr>
        <w:t>mo</w:t>
      </w:r>
      <w:r w:rsidR="004344E8">
        <w:rPr>
          <w:rStyle w:val="ipaddr"/>
          <w:iCs/>
        </w:rPr>
        <w:t xml:space="preserve">dules the </w:t>
      </w:r>
      <w:r w:rsidR="003F4669">
        <w:rPr>
          <w:rStyle w:val="ipaddr"/>
          <w:iCs/>
        </w:rPr>
        <w:t>Connectivity S</w:t>
      </w:r>
      <w:r w:rsidR="004344E8">
        <w:rPr>
          <w:rStyle w:val="ipaddr"/>
          <w:iCs/>
        </w:rPr>
        <w:t xml:space="preserve">erver is managing, along with its version and </w:t>
      </w:r>
      <w:r>
        <w:rPr>
          <w:rStyle w:val="ipaddr"/>
          <w:iCs/>
        </w:rPr>
        <w:t xml:space="preserve">status, the right </w:t>
      </w:r>
      <w:r w:rsidR="004344E8">
        <w:rPr>
          <w:rStyle w:val="ipaddr"/>
          <w:iCs/>
        </w:rPr>
        <w:t xml:space="preserve">hand </w:t>
      </w:r>
      <w:proofErr w:type="spellStart"/>
      <w:r w:rsidR="003F4669">
        <w:rPr>
          <w:rStyle w:val="ipaddr"/>
          <w:iCs/>
        </w:rPr>
        <w:t>yable</w:t>
      </w:r>
      <w:proofErr w:type="spellEnd"/>
      <w:r w:rsidR="003F4669">
        <w:rPr>
          <w:rStyle w:val="ipaddr"/>
          <w:iCs/>
        </w:rPr>
        <w:t xml:space="preserve"> </w:t>
      </w:r>
      <w:r w:rsidR="004344E8">
        <w:rPr>
          <w:rStyle w:val="ipaddr"/>
          <w:iCs/>
        </w:rPr>
        <w:t>displays</w:t>
      </w:r>
      <w:r>
        <w:rPr>
          <w:rStyle w:val="ipaddr"/>
          <w:iCs/>
        </w:rPr>
        <w:t xml:space="preserve"> data </w:t>
      </w:r>
      <w:r w:rsidR="004344E8">
        <w:rPr>
          <w:rStyle w:val="ipaddr"/>
          <w:iCs/>
        </w:rPr>
        <w:t xml:space="preserve">specific to the module highlighted in the left </w:t>
      </w:r>
      <w:r w:rsidR="003F4669">
        <w:rPr>
          <w:rStyle w:val="ipaddr"/>
          <w:iCs/>
        </w:rPr>
        <w:t>table</w:t>
      </w:r>
      <w:r w:rsidR="004344E8">
        <w:rPr>
          <w:rStyle w:val="ipaddr"/>
          <w:iCs/>
        </w:rPr>
        <w:t xml:space="preserve">.  </w:t>
      </w:r>
      <w:r w:rsidR="003F4669">
        <w:rPr>
          <w:rStyle w:val="ipaddr"/>
          <w:iCs/>
        </w:rPr>
        <w:t>B</w:t>
      </w:r>
      <w:r w:rsidR="004344E8">
        <w:rPr>
          <w:rStyle w:val="ipaddr"/>
          <w:iCs/>
        </w:rPr>
        <w:t xml:space="preserve">elow the </w:t>
      </w:r>
      <w:r w:rsidR="003F4669">
        <w:rPr>
          <w:rStyle w:val="ipaddr"/>
          <w:iCs/>
        </w:rPr>
        <w:t>tables</w:t>
      </w:r>
      <w:r w:rsidR="004344E8">
        <w:rPr>
          <w:rStyle w:val="ipaddr"/>
          <w:iCs/>
        </w:rPr>
        <w:t xml:space="preserve"> information</w:t>
      </w:r>
      <w:r w:rsidR="003F4669">
        <w:rPr>
          <w:rStyle w:val="ipaddr"/>
          <w:iCs/>
        </w:rPr>
        <w:t xml:space="preserve"> is displayed</w:t>
      </w:r>
      <w:r w:rsidR="004344E8">
        <w:rPr>
          <w:rStyle w:val="ipaddr"/>
          <w:iCs/>
        </w:rPr>
        <w:t xml:space="preserve"> related to the </w:t>
      </w:r>
      <w:r w:rsidR="003F4669">
        <w:rPr>
          <w:rStyle w:val="ipaddr"/>
          <w:iCs/>
        </w:rPr>
        <w:t xml:space="preserve">selected </w:t>
      </w:r>
      <w:r w:rsidR="004344E8">
        <w:rPr>
          <w:rStyle w:val="ipaddr"/>
          <w:iCs/>
        </w:rPr>
        <w:t>server</w:t>
      </w:r>
      <w:r w:rsidR="00FF2BF8">
        <w:rPr>
          <w:rStyle w:val="ipaddr"/>
          <w:iCs/>
        </w:rPr>
        <w:t xml:space="preserve"> or selected instrument</w:t>
      </w:r>
      <w:r w:rsidR="004344E8">
        <w:rPr>
          <w:rStyle w:val="ipaddr"/>
          <w:iCs/>
        </w:rPr>
        <w:t xml:space="preserve">, depending on which </w:t>
      </w:r>
      <w:r w:rsidR="00FF2BF8">
        <w:rPr>
          <w:rStyle w:val="ipaddr"/>
          <w:iCs/>
        </w:rPr>
        <w:t xml:space="preserve">table </w:t>
      </w:r>
      <w:r w:rsidR="004344E8">
        <w:rPr>
          <w:rStyle w:val="ipaddr"/>
          <w:iCs/>
        </w:rPr>
        <w:t>has active input control.</w:t>
      </w:r>
    </w:p>
    <w:p w14:paraId="287DF2DA" w14:textId="77777777" w:rsidR="004344E8" w:rsidRDefault="004344E8" w:rsidP="00B76648">
      <w:pPr>
        <w:rPr>
          <w:rStyle w:val="ipaddr"/>
          <w:iCs/>
        </w:rPr>
      </w:pPr>
    </w:p>
    <w:p w14:paraId="02DA4A79" w14:textId="77777777" w:rsidR="00064758" w:rsidRDefault="009B4C3A" w:rsidP="00582F7E">
      <w:pPr>
        <w:rPr>
          <w:rStyle w:val="ipaddr"/>
          <w:iCs/>
        </w:rPr>
      </w:pPr>
      <w:r>
        <w:rPr>
          <w:rStyle w:val="ipaddr"/>
          <w:iCs/>
        </w:rPr>
        <w:t xml:space="preserve">Each </w:t>
      </w:r>
      <w:proofErr w:type="gramStart"/>
      <w:r w:rsidR="00FF2BF8">
        <w:rPr>
          <w:rStyle w:val="ipaddr"/>
          <w:iCs/>
        </w:rPr>
        <w:t xml:space="preserve">table  </w:t>
      </w:r>
      <w:r w:rsidR="00064758">
        <w:rPr>
          <w:rStyle w:val="ipaddr"/>
          <w:iCs/>
        </w:rPr>
        <w:t>will</w:t>
      </w:r>
      <w:proofErr w:type="gramEnd"/>
      <w:r w:rsidR="00064758">
        <w:rPr>
          <w:rStyle w:val="ipaddr"/>
          <w:iCs/>
        </w:rPr>
        <w:t xml:space="preserve"> display several columns. </w:t>
      </w:r>
    </w:p>
    <w:p w14:paraId="0B67BD0E" w14:textId="77777777" w:rsidR="004344E8" w:rsidRDefault="00064758" w:rsidP="00582F7E">
      <w:pPr>
        <w:rPr>
          <w:rStyle w:val="ipaddr"/>
          <w:iCs/>
        </w:rPr>
      </w:pPr>
      <w:r>
        <w:rPr>
          <w:rStyle w:val="ipaddr"/>
          <w:iCs/>
        </w:rPr>
        <w:t>T</w:t>
      </w:r>
      <w:r w:rsidR="009B4C3A">
        <w:rPr>
          <w:rStyle w:val="ipaddr"/>
          <w:iCs/>
        </w:rPr>
        <w:t>he modules grid contains the following columns:</w:t>
      </w:r>
    </w:p>
    <w:p w14:paraId="25CC854D" w14:textId="77777777" w:rsidR="009B4C3A" w:rsidRDefault="009B4C3A" w:rsidP="00582F7E">
      <w:pPr>
        <w:rPr>
          <w:rStyle w:val="ipaddr"/>
          <w:iCs/>
        </w:rPr>
      </w:pPr>
      <w:r>
        <w:rPr>
          <w:rStyle w:val="ipaddr"/>
          <w:b/>
          <w:iCs/>
        </w:rPr>
        <w:t xml:space="preserve">Module Name – </w:t>
      </w:r>
      <w:r>
        <w:rPr>
          <w:rStyle w:val="ipaddr"/>
          <w:iCs/>
        </w:rPr>
        <w:t xml:space="preserve">Displays the module name as it reported by the module to the </w:t>
      </w:r>
      <w:proofErr w:type="gramStart"/>
      <w:r>
        <w:rPr>
          <w:rStyle w:val="ipaddr"/>
          <w:iCs/>
        </w:rPr>
        <w:t>server</w:t>
      </w:r>
      <w:proofErr w:type="gramEnd"/>
    </w:p>
    <w:p w14:paraId="3222A2D2" w14:textId="77777777" w:rsidR="009B4C3A" w:rsidRDefault="009B4C3A" w:rsidP="00582F7E">
      <w:pPr>
        <w:rPr>
          <w:rStyle w:val="ipaddr"/>
          <w:iCs/>
        </w:rPr>
      </w:pPr>
      <w:r>
        <w:rPr>
          <w:rStyle w:val="ipaddr"/>
          <w:b/>
          <w:iCs/>
        </w:rPr>
        <w:t xml:space="preserve">Version – </w:t>
      </w:r>
      <w:r>
        <w:rPr>
          <w:rStyle w:val="ipaddr"/>
          <w:iCs/>
        </w:rPr>
        <w:t xml:space="preserve">Shows the module’s version number, as reported by the </w:t>
      </w:r>
      <w:proofErr w:type="gramStart"/>
      <w:r>
        <w:rPr>
          <w:rStyle w:val="ipaddr"/>
          <w:iCs/>
        </w:rPr>
        <w:t>module</w:t>
      </w:r>
      <w:proofErr w:type="gramEnd"/>
    </w:p>
    <w:p w14:paraId="75CD244C" w14:textId="77777777" w:rsidR="009B4C3A" w:rsidRDefault="009B4C3A" w:rsidP="00582F7E">
      <w:pPr>
        <w:rPr>
          <w:rStyle w:val="ipaddr"/>
          <w:iCs/>
        </w:rPr>
      </w:pPr>
      <w:r>
        <w:rPr>
          <w:rStyle w:val="ipaddr"/>
          <w:b/>
          <w:iCs/>
        </w:rPr>
        <w:t xml:space="preserve">Status </w:t>
      </w:r>
      <w:r w:rsidR="00064758">
        <w:rPr>
          <w:rStyle w:val="ipaddr"/>
          <w:b/>
          <w:iCs/>
        </w:rPr>
        <w:t>–</w:t>
      </w:r>
      <w:r>
        <w:rPr>
          <w:rStyle w:val="ipaddr"/>
          <w:b/>
          <w:iCs/>
        </w:rPr>
        <w:t xml:space="preserve"> </w:t>
      </w:r>
      <w:r w:rsidR="00064758" w:rsidRPr="00064758">
        <w:rPr>
          <w:rStyle w:val="ipaddr"/>
          <w:iCs/>
        </w:rPr>
        <w:t>D</w:t>
      </w:r>
      <w:r w:rsidR="00064758">
        <w:rPr>
          <w:rStyle w:val="ipaddr"/>
          <w:iCs/>
        </w:rPr>
        <w:t xml:space="preserve">isplays the module status, running or </w:t>
      </w:r>
      <w:proofErr w:type="gramStart"/>
      <w:r w:rsidR="00064758">
        <w:rPr>
          <w:rStyle w:val="ipaddr"/>
          <w:iCs/>
        </w:rPr>
        <w:t>stopped</w:t>
      </w:r>
      <w:proofErr w:type="gramEnd"/>
    </w:p>
    <w:p w14:paraId="59F65D2C" w14:textId="77777777" w:rsidR="00064758" w:rsidRDefault="00064758" w:rsidP="00582F7E">
      <w:pPr>
        <w:rPr>
          <w:rStyle w:val="ipaddr"/>
          <w:iCs/>
        </w:rPr>
      </w:pPr>
    </w:p>
    <w:p w14:paraId="5B61563F" w14:textId="77777777" w:rsidR="00064758" w:rsidRDefault="00064758" w:rsidP="00582F7E">
      <w:pPr>
        <w:rPr>
          <w:rStyle w:val="ipaddr"/>
          <w:iCs/>
        </w:rPr>
      </w:pPr>
      <w:r>
        <w:rPr>
          <w:rStyle w:val="ipaddr"/>
          <w:iCs/>
        </w:rPr>
        <w:t xml:space="preserve">The </w:t>
      </w:r>
      <w:proofErr w:type="spellStart"/>
      <w:r>
        <w:rPr>
          <w:rStyle w:val="ipaddr"/>
          <w:iCs/>
        </w:rPr>
        <w:t>XRFConnectProtocol</w:t>
      </w:r>
      <w:proofErr w:type="spellEnd"/>
      <w:r>
        <w:rPr>
          <w:rStyle w:val="ipaddr"/>
          <w:iCs/>
        </w:rPr>
        <w:t xml:space="preserve"> module associated grid contains the following columns:</w:t>
      </w:r>
    </w:p>
    <w:p w14:paraId="403692FE" w14:textId="77777777" w:rsidR="00064758" w:rsidRPr="00064758" w:rsidRDefault="00064758" w:rsidP="00582F7E">
      <w:pPr>
        <w:rPr>
          <w:rStyle w:val="ipaddr"/>
          <w:iCs/>
        </w:rPr>
      </w:pPr>
      <w:r>
        <w:rPr>
          <w:rStyle w:val="ipaddr"/>
          <w:b/>
          <w:iCs/>
        </w:rPr>
        <w:t xml:space="preserve">Serial Number – </w:t>
      </w:r>
      <w:r>
        <w:rPr>
          <w:rStyle w:val="ipaddr"/>
          <w:iCs/>
        </w:rPr>
        <w:t xml:space="preserve">Shows the instrument serial </w:t>
      </w:r>
      <w:proofErr w:type="gramStart"/>
      <w:r>
        <w:rPr>
          <w:rStyle w:val="ipaddr"/>
          <w:iCs/>
        </w:rPr>
        <w:t>number</w:t>
      </w:r>
      <w:proofErr w:type="gramEnd"/>
    </w:p>
    <w:p w14:paraId="08B1E787" w14:textId="77777777" w:rsidR="00064758" w:rsidRPr="00064758" w:rsidRDefault="00064758" w:rsidP="00064758">
      <w:pPr>
        <w:rPr>
          <w:rStyle w:val="ipaddr"/>
          <w:iCs/>
        </w:rPr>
      </w:pPr>
      <w:r>
        <w:rPr>
          <w:rStyle w:val="ipaddr"/>
          <w:b/>
          <w:iCs/>
        </w:rPr>
        <w:t xml:space="preserve">IP Address – </w:t>
      </w:r>
      <w:r>
        <w:rPr>
          <w:rStyle w:val="ipaddr"/>
          <w:iCs/>
        </w:rPr>
        <w:t xml:space="preserve">Shows the instrument’s network address, if the instrument is not connected to a network 0.0.0.0 will be </w:t>
      </w:r>
      <w:proofErr w:type="gramStart"/>
      <w:r>
        <w:rPr>
          <w:rStyle w:val="ipaddr"/>
          <w:iCs/>
        </w:rPr>
        <w:t>shown</w:t>
      </w:r>
      <w:proofErr w:type="gramEnd"/>
    </w:p>
    <w:p w14:paraId="2C0BE3EF" w14:textId="77777777" w:rsidR="00064758" w:rsidRDefault="00064758" w:rsidP="00582F7E">
      <w:pPr>
        <w:rPr>
          <w:rStyle w:val="ipaddr"/>
          <w:iCs/>
        </w:rPr>
      </w:pPr>
      <w:r>
        <w:rPr>
          <w:rStyle w:val="ipaddr"/>
          <w:b/>
          <w:iCs/>
        </w:rPr>
        <w:t xml:space="preserve">Status – </w:t>
      </w:r>
      <w:r>
        <w:rPr>
          <w:rStyle w:val="ipaddr"/>
          <w:iCs/>
        </w:rPr>
        <w:t xml:space="preserve">Shows the connected/availability status of the instrument. </w:t>
      </w:r>
    </w:p>
    <w:p w14:paraId="5F342303" w14:textId="77777777" w:rsidR="00064758" w:rsidRDefault="00064758" w:rsidP="00064758">
      <w:pPr>
        <w:ind w:firstLine="720"/>
        <w:rPr>
          <w:rStyle w:val="ipaddr"/>
          <w:iCs/>
        </w:rPr>
      </w:pPr>
      <w:r w:rsidRPr="00064758">
        <w:rPr>
          <w:rStyle w:val="ipaddr"/>
          <w:b/>
          <w:iCs/>
        </w:rPr>
        <w:t>Connected</w:t>
      </w:r>
      <w:r>
        <w:rPr>
          <w:rStyle w:val="ipaddr"/>
          <w:iCs/>
        </w:rPr>
        <w:t>: indicates the module has established a connection to the instrument</w:t>
      </w:r>
    </w:p>
    <w:p w14:paraId="6E300619" w14:textId="77777777" w:rsidR="00064758" w:rsidRDefault="00064758" w:rsidP="00064758">
      <w:pPr>
        <w:ind w:firstLine="720"/>
        <w:rPr>
          <w:rStyle w:val="ipaddr"/>
          <w:iCs/>
        </w:rPr>
      </w:pPr>
      <w:r w:rsidRPr="00064758">
        <w:rPr>
          <w:rStyle w:val="ipaddr"/>
          <w:b/>
          <w:iCs/>
        </w:rPr>
        <w:t>Available</w:t>
      </w:r>
      <w:r>
        <w:rPr>
          <w:rStyle w:val="ipaddr"/>
          <w:iCs/>
        </w:rPr>
        <w:t>: indicates the module has received a broadcast message but has not connected</w:t>
      </w:r>
    </w:p>
    <w:p w14:paraId="4366EF62" w14:textId="77777777" w:rsidR="00064758" w:rsidRPr="00064758" w:rsidRDefault="00064758" w:rsidP="00064758">
      <w:pPr>
        <w:ind w:left="720"/>
        <w:rPr>
          <w:rStyle w:val="ipaddr"/>
          <w:iCs/>
        </w:rPr>
      </w:pPr>
      <w:r w:rsidRPr="00064758">
        <w:rPr>
          <w:rStyle w:val="ipaddr"/>
          <w:b/>
          <w:iCs/>
        </w:rPr>
        <w:t>Not Available</w:t>
      </w:r>
      <w:r>
        <w:rPr>
          <w:rStyle w:val="ipaddr"/>
          <w:iCs/>
        </w:rPr>
        <w:t xml:space="preserve">: The instrument’s IDF file was processed, but no broadcast packets have been received from </w:t>
      </w:r>
      <w:proofErr w:type="gramStart"/>
      <w:r>
        <w:rPr>
          <w:rStyle w:val="ipaddr"/>
          <w:iCs/>
        </w:rPr>
        <w:t>it</w:t>
      </w:r>
      <w:r w:rsidR="00FF2BF8">
        <w:rPr>
          <w:rStyle w:val="ipaddr"/>
          <w:iCs/>
        </w:rPr>
        <w:t xml:space="preserve">  ???????</w:t>
      </w:r>
      <w:proofErr w:type="gramEnd"/>
      <w:r w:rsidR="00FF2BF8">
        <w:rPr>
          <w:rStyle w:val="ipaddr"/>
          <w:iCs/>
        </w:rPr>
        <w:t xml:space="preserve"> How do we get the IDF if the instrument hasn’t broadcast its present?</w:t>
      </w:r>
    </w:p>
    <w:p w14:paraId="5EFA57A5" w14:textId="77777777" w:rsidR="00582F7E" w:rsidRDefault="00582F7E" w:rsidP="00B76648">
      <w:pPr>
        <w:rPr>
          <w:rStyle w:val="Strong"/>
          <w:b w:val="0"/>
          <w:bCs w:val="0"/>
          <w:iCs/>
        </w:rPr>
      </w:pPr>
    </w:p>
    <w:p w14:paraId="45013500" w14:textId="77777777" w:rsidR="00582F7E" w:rsidRDefault="00F732C4" w:rsidP="00B76648">
      <w:pPr>
        <w:rPr>
          <w:rStyle w:val="Strong"/>
          <w:bCs w:val="0"/>
          <w:iCs/>
        </w:rPr>
      </w:pPr>
      <w:r>
        <w:rPr>
          <w:rStyle w:val="Strong"/>
          <w:bCs w:val="0"/>
          <w:iCs/>
        </w:rPr>
        <w:t>Module status and configuration</w:t>
      </w:r>
      <w:r w:rsidR="00582F7E">
        <w:rPr>
          <w:rStyle w:val="Strong"/>
          <w:bCs w:val="0"/>
          <w:iCs/>
        </w:rPr>
        <w:t>:</w:t>
      </w:r>
    </w:p>
    <w:p w14:paraId="5A5B1598" w14:textId="77777777" w:rsidR="00582F7E" w:rsidRDefault="00582F7E" w:rsidP="00582F7E">
      <w:pPr>
        <w:jc w:val="center"/>
        <w:rPr>
          <w:rStyle w:val="ipaddr"/>
          <w:iCs/>
        </w:rPr>
      </w:pPr>
      <w:r>
        <w:rPr>
          <w:rStyle w:val="ipaddr"/>
          <w:iCs/>
        </w:rPr>
        <w:t>** NOTE **</w:t>
      </w:r>
    </w:p>
    <w:p w14:paraId="735844D4" w14:textId="77777777" w:rsidR="00582F7E" w:rsidRDefault="00582F7E" w:rsidP="00582F7E">
      <w:pPr>
        <w:rPr>
          <w:rStyle w:val="ipaddr"/>
          <w:iCs/>
        </w:rPr>
      </w:pPr>
      <w:r>
        <w:rPr>
          <w:rStyle w:val="ipaddr"/>
          <w:iCs/>
        </w:rPr>
        <w:t>This version of BIT does not support interactions with module</w:t>
      </w:r>
      <w:r w:rsidR="00484D9E">
        <w:rPr>
          <w:rStyle w:val="ipaddr"/>
          <w:iCs/>
        </w:rPr>
        <w:t>s</w:t>
      </w:r>
      <w:r>
        <w:rPr>
          <w:rStyle w:val="ipaddr"/>
          <w:iCs/>
        </w:rPr>
        <w:t xml:space="preserve"> other than </w:t>
      </w:r>
      <w:proofErr w:type="spellStart"/>
      <w:r>
        <w:rPr>
          <w:rStyle w:val="ipaddr"/>
          <w:iCs/>
        </w:rPr>
        <w:t>XRFConnectProtocol</w:t>
      </w:r>
      <w:proofErr w:type="spellEnd"/>
      <w:r>
        <w:rPr>
          <w:rStyle w:val="ipaddr"/>
          <w:iCs/>
        </w:rPr>
        <w:t>.</w:t>
      </w:r>
    </w:p>
    <w:p w14:paraId="1C556657" w14:textId="77777777" w:rsidR="00582F7E" w:rsidRDefault="00582F7E" w:rsidP="00582F7E">
      <w:pPr>
        <w:rPr>
          <w:rStyle w:val="ipaddr"/>
          <w:iCs/>
        </w:rPr>
      </w:pPr>
      <w:r>
        <w:rPr>
          <w:rStyle w:val="ipaddr"/>
          <w:iCs/>
        </w:rPr>
        <w:t xml:space="preserve">Due to this limitation if a module other than </w:t>
      </w:r>
      <w:proofErr w:type="spellStart"/>
      <w:r>
        <w:rPr>
          <w:rStyle w:val="ipaddr"/>
          <w:iCs/>
        </w:rPr>
        <w:t>XRFConnectProtocol</w:t>
      </w:r>
      <w:proofErr w:type="spellEnd"/>
      <w:r>
        <w:rPr>
          <w:rStyle w:val="ipaddr"/>
          <w:iCs/>
        </w:rPr>
        <w:t xml:space="preserve"> is selected</w:t>
      </w:r>
      <w:r w:rsidR="00484D9E">
        <w:rPr>
          <w:rStyle w:val="ipaddr"/>
          <w:iCs/>
        </w:rPr>
        <w:t>,</w:t>
      </w:r>
      <w:r>
        <w:rPr>
          <w:rStyle w:val="ipaddr"/>
          <w:iCs/>
        </w:rPr>
        <w:t xml:space="preserve"> the </w:t>
      </w:r>
      <w:proofErr w:type="gramStart"/>
      <w:r>
        <w:rPr>
          <w:rStyle w:val="ipaddr"/>
          <w:iCs/>
        </w:rPr>
        <w:t>right hand</w:t>
      </w:r>
      <w:proofErr w:type="gramEnd"/>
      <w:r>
        <w:rPr>
          <w:rStyle w:val="ipaddr"/>
          <w:iCs/>
        </w:rPr>
        <w:t xml:space="preserve"> grid and the lowest section of the form will be empty.</w:t>
      </w:r>
    </w:p>
    <w:p w14:paraId="1343CBAF" w14:textId="77777777" w:rsidR="00582F7E" w:rsidRDefault="00582F7E" w:rsidP="00582F7E">
      <w:pPr>
        <w:rPr>
          <w:rStyle w:val="ipaddr"/>
          <w:iCs/>
        </w:rPr>
      </w:pPr>
    </w:p>
    <w:p w14:paraId="2AE9B545" w14:textId="77777777" w:rsidR="00582F7E" w:rsidRDefault="00C724CB" w:rsidP="00582F7E">
      <w:pPr>
        <w:rPr>
          <w:rStyle w:val="ipaddr"/>
          <w:iCs/>
        </w:rPr>
      </w:pPr>
      <w:r>
        <w:rPr>
          <w:rStyle w:val="ipaddr"/>
          <w:iCs/>
        </w:rPr>
        <w:t xml:space="preserve">Selecting one of the displayed modules from the list is as simple as clicking on </w:t>
      </w:r>
      <w:r w:rsidR="00946B0E">
        <w:rPr>
          <w:rStyle w:val="ipaddr"/>
          <w:iCs/>
        </w:rPr>
        <w:t>i</w:t>
      </w:r>
      <w:r>
        <w:rPr>
          <w:rStyle w:val="ipaddr"/>
          <w:iCs/>
        </w:rPr>
        <w:t>t</w:t>
      </w:r>
      <w:r w:rsidR="00946B0E">
        <w:rPr>
          <w:rStyle w:val="ipaddr"/>
          <w:iCs/>
        </w:rPr>
        <w:t>s</w:t>
      </w:r>
      <w:r>
        <w:rPr>
          <w:rStyle w:val="ipaddr"/>
          <w:iCs/>
        </w:rPr>
        <w:t xml:space="preserve"> row in the </w:t>
      </w:r>
      <w:proofErr w:type="gramStart"/>
      <w:r w:rsidR="009B4C3A">
        <w:rPr>
          <w:rStyle w:val="ipaddr"/>
          <w:iCs/>
        </w:rPr>
        <w:t>left hand</w:t>
      </w:r>
      <w:proofErr w:type="gramEnd"/>
      <w:r w:rsidR="009B4C3A">
        <w:rPr>
          <w:rStyle w:val="ipaddr"/>
          <w:iCs/>
        </w:rPr>
        <w:t xml:space="preserve"> </w:t>
      </w:r>
      <w:r>
        <w:rPr>
          <w:rStyle w:val="ipaddr"/>
          <w:iCs/>
        </w:rPr>
        <w:t>grid.</w:t>
      </w:r>
    </w:p>
    <w:p w14:paraId="62DBD07C" w14:textId="77777777" w:rsidR="00C724CB" w:rsidRDefault="00C724CB" w:rsidP="00582F7E">
      <w:pPr>
        <w:rPr>
          <w:rStyle w:val="ipaddr"/>
          <w:iCs/>
        </w:rPr>
      </w:pPr>
      <w:r>
        <w:rPr>
          <w:rStyle w:val="ipaddr"/>
          <w:iCs/>
        </w:rPr>
        <w:t xml:space="preserve">When an active module is selected the lowest section of the form will be updated to show data associated </w:t>
      </w:r>
      <w:r w:rsidR="00946B0E">
        <w:rPr>
          <w:rStyle w:val="ipaddr"/>
          <w:iCs/>
        </w:rPr>
        <w:t xml:space="preserve">with it and the </w:t>
      </w:r>
      <w:proofErr w:type="gramStart"/>
      <w:r w:rsidR="00946B0E">
        <w:rPr>
          <w:rStyle w:val="ipaddr"/>
          <w:iCs/>
        </w:rPr>
        <w:t>right hand</w:t>
      </w:r>
      <w:proofErr w:type="gramEnd"/>
      <w:r w:rsidR="00946B0E">
        <w:rPr>
          <w:rStyle w:val="ipaddr"/>
          <w:iCs/>
        </w:rPr>
        <w:t xml:space="preserve"> grid will be updated to display the instruments it is managing.</w:t>
      </w:r>
    </w:p>
    <w:p w14:paraId="25DA1CA2" w14:textId="77777777" w:rsidR="00946B0E" w:rsidRDefault="00946B0E" w:rsidP="00582F7E">
      <w:pPr>
        <w:rPr>
          <w:rStyle w:val="ipaddr"/>
          <w:iCs/>
        </w:rPr>
      </w:pPr>
    </w:p>
    <w:p w14:paraId="3B8948CB" w14:textId="77777777" w:rsidR="00C724CB" w:rsidRDefault="00C724CB" w:rsidP="00582F7E">
      <w:pPr>
        <w:rPr>
          <w:rStyle w:val="ipaddr"/>
          <w:iCs/>
        </w:rPr>
      </w:pPr>
      <w:r>
        <w:rPr>
          <w:rStyle w:val="ipaddr"/>
          <w:iCs/>
        </w:rPr>
        <w:t xml:space="preserve">Following is a description of the fields </w:t>
      </w:r>
      <w:r w:rsidR="009B4C3A">
        <w:rPr>
          <w:rStyle w:val="ipaddr"/>
          <w:iCs/>
        </w:rPr>
        <w:t xml:space="preserve">in the lowest section of the form </w:t>
      </w:r>
      <w:r>
        <w:rPr>
          <w:rStyle w:val="ipaddr"/>
          <w:iCs/>
        </w:rPr>
        <w:t xml:space="preserve">associated with the </w:t>
      </w:r>
      <w:proofErr w:type="spellStart"/>
      <w:r>
        <w:rPr>
          <w:rStyle w:val="ipaddr"/>
          <w:iCs/>
        </w:rPr>
        <w:t>XRFConnectProtocol</w:t>
      </w:r>
      <w:proofErr w:type="spellEnd"/>
      <w:r>
        <w:rPr>
          <w:rStyle w:val="ipaddr"/>
          <w:iCs/>
        </w:rPr>
        <w:t xml:space="preserve"> module:</w:t>
      </w:r>
    </w:p>
    <w:p w14:paraId="1CBA7AB3" w14:textId="77777777" w:rsidR="009B4C3A" w:rsidRDefault="009B4C3A" w:rsidP="00582F7E">
      <w:pPr>
        <w:rPr>
          <w:rStyle w:val="ipaddr"/>
          <w:iCs/>
        </w:rPr>
      </w:pPr>
    </w:p>
    <w:p w14:paraId="3901EE88" w14:textId="77777777" w:rsidR="00C724CB" w:rsidRDefault="009B4C3A" w:rsidP="00582F7E">
      <w:pPr>
        <w:rPr>
          <w:rStyle w:val="ipaddr"/>
          <w:iCs/>
        </w:rPr>
      </w:pPr>
      <w:r>
        <w:rPr>
          <w:rStyle w:val="ipaddr"/>
          <w:iCs/>
        </w:rPr>
        <w:t xml:space="preserve">** </w:t>
      </w:r>
      <w:r w:rsidR="00C724CB">
        <w:rPr>
          <w:rStyle w:val="ipaddr"/>
          <w:iCs/>
        </w:rPr>
        <w:t>These fields are not editable</w:t>
      </w:r>
      <w:r w:rsidR="00D50849">
        <w:rPr>
          <w:rStyle w:val="ipaddr"/>
          <w:iCs/>
        </w:rPr>
        <w:t xml:space="preserve"> using BIT</w:t>
      </w:r>
    </w:p>
    <w:p w14:paraId="1A28B884" w14:textId="77777777" w:rsidR="00C724CB" w:rsidRPr="00C724CB" w:rsidRDefault="00C724CB" w:rsidP="00582F7E">
      <w:pPr>
        <w:rPr>
          <w:rStyle w:val="ipaddr"/>
          <w:iCs/>
        </w:rPr>
      </w:pPr>
      <w:r>
        <w:rPr>
          <w:rStyle w:val="ipaddr"/>
          <w:b/>
          <w:iCs/>
        </w:rPr>
        <w:lastRenderedPageBreak/>
        <w:t xml:space="preserve">IPC Transport – </w:t>
      </w:r>
      <w:r w:rsidR="00106D0D">
        <w:rPr>
          <w:rStyle w:val="ipaddr"/>
          <w:iCs/>
        </w:rPr>
        <w:t xml:space="preserve">Active inter-process communication mechanism the module uses to communicate with the server </w:t>
      </w:r>
      <w:proofErr w:type="gramStart"/>
      <w:r w:rsidR="00106D0D">
        <w:rPr>
          <w:rStyle w:val="ipaddr"/>
          <w:iCs/>
        </w:rPr>
        <w:t>core</w:t>
      </w:r>
      <w:proofErr w:type="gramEnd"/>
    </w:p>
    <w:p w14:paraId="273B6304" w14:textId="77777777" w:rsidR="00C724CB" w:rsidRPr="00106D0D" w:rsidRDefault="00C724CB" w:rsidP="00582F7E">
      <w:pPr>
        <w:rPr>
          <w:rStyle w:val="ipaddr"/>
          <w:iCs/>
        </w:rPr>
      </w:pPr>
      <w:r>
        <w:rPr>
          <w:rStyle w:val="ipaddr"/>
          <w:b/>
          <w:iCs/>
        </w:rPr>
        <w:t xml:space="preserve">IPC End Point – </w:t>
      </w:r>
      <w:r w:rsidR="00106D0D">
        <w:rPr>
          <w:rStyle w:val="ipaddr"/>
          <w:iCs/>
        </w:rPr>
        <w:t xml:space="preserve">Inter-process communication end point definition </w:t>
      </w:r>
    </w:p>
    <w:p w14:paraId="2C5259BC" w14:textId="77777777" w:rsidR="00C724CB" w:rsidRPr="00106D0D" w:rsidRDefault="00C724CB" w:rsidP="00582F7E">
      <w:pPr>
        <w:rPr>
          <w:rStyle w:val="ipaddr"/>
          <w:iCs/>
        </w:rPr>
      </w:pPr>
      <w:r>
        <w:rPr>
          <w:rStyle w:val="ipaddr"/>
          <w:b/>
          <w:iCs/>
        </w:rPr>
        <w:t>Instrument Broadcast Port –</w:t>
      </w:r>
      <w:r w:rsidR="00106D0D">
        <w:rPr>
          <w:rStyle w:val="ipaddr"/>
          <w:b/>
          <w:iCs/>
        </w:rPr>
        <w:t xml:space="preserve"> </w:t>
      </w:r>
      <w:r w:rsidR="00106D0D">
        <w:rPr>
          <w:rStyle w:val="ipaddr"/>
          <w:iCs/>
        </w:rPr>
        <w:t xml:space="preserve">UDP port the module listens to for broadcasts from </w:t>
      </w:r>
      <w:proofErr w:type="gramStart"/>
      <w:r w:rsidR="00106D0D">
        <w:rPr>
          <w:rStyle w:val="ipaddr"/>
          <w:iCs/>
        </w:rPr>
        <w:t>instruments</w:t>
      </w:r>
      <w:proofErr w:type="gramEnd"/>
    </w:p>
    <w:p w14:paraId="6E494D7F" w14:textId="77777777" w:rsidR="00C724CB" w:rsidRPr="00106D0D" w:rsidRDefault="00C724CB" w:rsidP="00582F7E">
      <w:pPr>
        <w:rPr>
          <w:rStyle w:val="ipaddr"/>
          <w:iCs/>
        </w:rPr>
      </w:pPr>
      <w:proofErr w:type="spellStart"/>
      <w:r>
        <w:rPr>
          <w:rStyle w:val="ipaddr"/>
          <w:b/>
          <w:iCs/>
        </w:rPr>
        <w:t>XRFConnect</w:t>
      </w:r>
      <w:proofErr w:type="spellEnd"/>
      <w:r>
        <w:rPr>
          <w:rStyle w:val="ipaddr"/>
          <w:b/>
          <w:iCs/>
        </w:rPr>
        <w:t xml:space="preserve"> Protocol Port –</w:t>
      </w:r>
      <w:r w:rsidR="00106D0D">
        <w:rPr>
          <w:rStyle w:val="ipaddr"/>
          <w:b/>
          <w:iCs/>
        </w:rPr>
        <w:t xml:space="preserve"> </w:t>
      </w:r>
      <w:r w:rsidR="00106D0D">
        <w:rPr>
          <w:rStyle w:val="ipaddr"/>
          <w:iCs/>
        </w:rPr>
        <w:t xml:space="preserve">TCP port used to exchange </w:t>
      </w:r>
      <w:proofErr w:type="spellStart"/>
      <w:r w:rsidR="00106D0D">
        <w:rPr>
          <w:rStyle w:val="ipaddr"/>
          <w:iCs/>
        </w:rPr>
        <w:t>XRFConnect</w:t>
      </w:r>
      <w:proofErr w:type="spellEnd"/>
      <w:r w:rsidR="00106D0D">
        <w:rPr>
          <w:rStyle w:val="ipaddr"/>
          <w:iCs/>
        </w:rPr>
        <w:t xml:space="preserve"> protocol messages with an </w:t>
      </w:r>
      <w:proofErr w:type="gramStart"/>
      <w:r w:rsidR="00106D0D">
        <w:rPr>
          <w:rStyle w:val="ipaddr"/>
          <w:iCs/>
        </w:rPr>
        <w:t>instrument</w:t>
      </w:r>
      <w:proofErr w:type="gramEnd"/>
    </w:p>
    <w:p w14:paraId="0D2EF6ED" w14:textId="77777777" w:rsidR="00C724CB" w:rsidRPr="00106D0D" w:rsidRDefault="00C724CB" w:rsidP="00582F7E">
      <w:pPr>
        <w:rPr>
          <w:rStyle w:val="ipaddr"/>
          <w:iCs/>
        </w:rPr>
      </w:pPr>
      <w:r>
        <w:rPr>
          <w:rStyle w:val="ipaddr"/>
          <w:b/>
          <w:iCs/>
        </w:rPr>
        <w:t xml:space="preserve">Data Transfer Connection Port – </w:t>
      </w:r>
      <w:r w:rsidR="00106D0D">
        <w:rPr>
          <w:rStyle w:val="ipaddr"/>
          <w:iCs/>
        </w:rPr>
        <w:t xml:space="preserve">TCP port used for file transfers from the </w:t>
      </w:r>
      <w:proofErr w:type="gramStart"/>
      <w:r w:rsidR="00106D0D">
        <w:rPr>
          <w:rStyle w:val="ipaddr"/>
          <w:iCs/>
        </w:rPr>
        <w:t>instrument</w:t>
      </w:r>
      <w:proofErr w:type="gramEnd"/>
    </w:p>
    <w:p w14:paraId="5DC3AA41" w14:textId="77777777" w:rsidR="00C724CB" w:rsidRDefault="00C724CB" w:rsidP="00582F7E">
      <w:pPr>
        <w:rPr>
          <w:rStyle w:val="ipaddr"/>
          <w:b/>
          <w:iCs/>
        </w:rPr>
      </w:pPr>
    </w:p>
    <w:p w14:paraId="36675662" w14:textId="77777777" w:rsidR="00D50849" w:rsidRPr="00D50849" w:rsidRDefault="00D50849" w:rsidP="00D50849">
      <w:pPr>
        <w:jc w:val="center"/>
        <w:rPr>
          <w:rStyle w:val="ipaddr"/>
          <w:iCs/>
        </w:rPr>
      </w:pPr>
      <w:r w:rsidRPr="00D50849">
        <w:rPr>
          <w:rStyle w:val="ipaddr"/>
          <w:iCs/>
        </w:rPr>
        <w:t>** NOTE **</w:t>
      </w:r>
    </w:p>
    <w:p w14:paraId="3569AE1E" w14:textId="77777777" w:rsidR="00D50849" w:rsidRPr="00D50849" w:rsidRDefault="00D50849" w:rsidP="00582F7E">
      <w:pPr>
        <w:rPr>
          <w:rStyle w:val="ipaddr"/>
          <w:iCs/>
        </w:rPr>
      </w:pPr>
      <w:r>
        <w:rPr>
          <w:rStyle w:val="ipaddr"/>
          <w:iCs/>
        </w:rPr>
        <w:t xml:space="preserve">The preceding fields can be changed using a test editor.  They are found in the </w:t>
      </w:r>
      <w:proofErr w:type="spellStart"/>
      <w:r>
        <w:rPr>
          <w:rStyle w:val="ipaddr"/>
          <w:iCs/>
        </w:rPr>
        <w:t>XRFConnectProtocol.config</w:t>
      </w:r>
      <w:proofErr w:type="spellEnd"/>
      <w:r>
        <w:rPr>
          <w:rStyle w:val="ipaddr"/>
          <w:iCs/>
        </w:rPr>
        <w:t xml:space="preserve"> file described in the documentation specific to that module.</w:t>
      </w:r>
    </w:p>
    <w:p w14:paraId="32497770" w14:textId="77777777" w:rsidR="00D50849" w:rsidRDefault="00D50849" w:rsidP="00582F7E">
      <w:pPr>
        <w:rPr>
          <w:rStyle w:val="ipaddr"/>
          <w:b/>
          <w:iCs/>
        </w:rPr>
      </w:pPr>
    </w:p>
    <w:p w14:paraId="4777C28D" w14:textId="77777777" w:rsidR="00C724CB" w:rsidRPr="00C724CB" w:rsidRDefault="009B4C3A" w:rsidP="00582F7E">
      <w:pPr>
        <w:rPr>
          <w:rStyle w:val="ipaddr"/>
          <w:iCs/>
        </w:rPr>
      </w:pPr>
      <w:r>
        <w:rPr>
          <w:rStyle w:val="ipaddr"/>
          <w:iCs/>
        </w:rPr>
        <w:t xml:space="preserve">** </w:t>
      </w:r>
      <w:r w:rsidR="00C724CB">
        <w:rPr>
          <w:rStyle w:val="ipaddr"/>
          <w:iCs/>
        </w:rPr>
        <w:t>These fields are editable</w:t>
      </w:r>
    </w:p>
    <w:p w14:paraId="586F8445" w14:textId="77777777" w:rsidR="00C724CB" w:rsidRPr="00106D0D" w:rsidRDefault="00C724CB" w:rsidP="00582F7E">
      <w:pPr>
        <w:rPr>
          <w:rStyle w:val="ipaddr"/>
          <w:iCs/>
        </w:rPr>
      </w:pPr>
      <w:r>
        <w:rPr>
          <w:rStyle w:val="ipaddr"/>
          <w:b/>
          <w:iCs/>
        </w:rPr>
        <w:t xml:space="preserve">Base Working Folder – </w:t>
      </w:r>
      <w:r w:rsidR="00106D0D">
        <w:rPr>
          <w:rStyle w:val="ipaddr"/>
          <w:iCs/>
        </w:rPr>
        <w:t>The base working folder definition</w:t>
      </w:r>
    </w:p>
    <w:p w14:paraId="49323E3B" w14:textId="77777777" w:rsidR="00C724CB" w:rsidRPr="00106D0D" w:rsidRDefault="00C724CB" w:rsidP="00582F7E">
      <w:pPr>
        <w:rPr>
          <w:rStyle w:val="ipaddr"/>
          <w:iCs/>
        </w:rPr>
      </w:pPr>
      <w:r>
        <w:rPr>
          <w:rStyle w:val="ipaddr"/>
          <w:b/>
          <w:iCs/>
        </w:rPr>
        <w:t xml:space="preserve">Working Data Folder – </w:t>
      </w:r>
      <w:r w:rsidR="00106D0D">
        <w:rPr>
          <w:rStyle w:val="ipaddr"/>
          <w:iCs/>
        </w:rPr>
        <w:t>The working data folder definition</w:t>
      </w:r>
    </w:p>
    <w:p w14:paraId="278A3E3E" w14:textId="77777777" w:rsidR="00C724CB" w:rsidRPr="00106D0D" w:rsidRDefault="00C724CB" w:rsidP="00582F7E">
      <w:pPr>
        <w:rPr>
          <w:rStyle w:val="ipaddr"/>
          <w:iCs/>
        </w:rPr>
      </w:pPr>
      <w:r>
        <w:rPr>
          <w:rStyle w:val="ipaddr"/>
          <w:b/>
          <w:iCs/>
        </w:rPr>
        <w:t xml:space="preserve">Working Instrument Folder – </w:t>
      </w:r>
      <w:r w:rsidR="00106D0D">
        <w:rPr>
          <w:rStyle w:val="ipaddr"/>
          <w:iCs/>
        </w:rPr>
        <w:t>The working instrument folder definition</w:t>
      </w:r>
    </w:p>
    <w:p w14:paraId="7D829E12" w14:textId="77777777" w:rsidR="00C724CB" w:rsidRPr="00106D0D" w:rsidRDefault="00C724CB" w:rsidP="00582F7E">
      <w:pPr>
        <w:rPr>
          <w:rStyle w:val="ipaddr"/>
          <w:iCs/>
        </w:rPr>
      </w:pPr>
      <w:r>
        <w:rPr>
          <w:rStyle w:val="ipaddr"/>
          <w:b/>
          <w:iCs/>
        </w:rPr>
        <w:t xml:space="preserve">Common Actions File – </w:t>
      </w:r>
      <w:r w:rsidR="00106D0D">
        <w:rPr>
          <w:rStyle w:val="ipaddr"/>
          <w:iCs/>
        </w:rPr>
        <w:t xml:space="preserve">Specifies the actions file with entries common to all </w:t>
      </w:r>
      <w:proofErr w:type="gramStart"/>
      <w:r w:rsidR="00106D0D">
        <w:rPr>
          <w:rStyle w:val="ipaddr"/>
          <w:iCs/>
        </w:rPr>
        <w:t>instruments</w:t>
      </w:r>
      <w:proofErr w:type="gramEnd"/>
    </w:p>
    <w:p w14:paraId="16F718AB" w14:textId="77777777" w:rsidR="00C724CB" w:rsidRPr="00106D0D" w:rsidRDefault="00C724CB" w:rsidP="00582F7E">
      <w:pPr>
        <w:rPr>
          <w:rStyle w:val="ipaddr"/>
          <w:iCs/>
        </w:rPr>
      </w:pPr>
      <w:r>
        <w:rPr>
          <w:rStyle w:val="ipaddr"/>
          <w:b/>
          <w:iCs/>
        </w:rPr>
        <w:t xml:space="preserve">Actions File </w:t>
      </w:r>
      <w:r w:rsidR="00106D0D">
        <w:rPr>
          <w:rStyle w:val="ipaddr"/>
          <w:b/>
          <w:iCs/>
        </w:rPr>
        <w:t>–</w:t>
      </w:r>
      <w:r>
        <w:rPr>
          <w:rStyle w:val="ipaddr"/>
          <w:b/>
          <w:iCs/>
        </w:rPr>
        <w:t xml:space="preserve"> </w:t>
      </w:r>
      <w:r w:rsidR="00106D0D">
        <w:rPr>
          <w:rStyle w:val="ipaddr"/>
          <w:iCs/>
        </w:rPr>
        <w:t xml:space="preserve">Specifies the name of the action file that will read from an instrument’s working </w:t>
      </w:r>
      <w:proofErr w:type="gramStart"/>
      <w:r w:rsidR="00106D0D">
        <w:rPr>
          <w:rStyle w:val="ipaddr"/>
          <w:iCs/>
        </w:rPr>
        <w:t>folder</w:t>
      </w:r>
      <w:proofErr w:type="gramEnd"/>
    </w:p>
    <w:p w14:paraId="207A22FA" w14:textId="77777777" w:rsidR="00582F7E" w:rsidRDefault="00582F7E" w:rsidP="00B76648">
      <w:pPr>
        <w:rPr>
          <w:rStyle w:val="Strong"/>
          <w:bCs w:val="0"/>
          <w:iCs/>
        </w:rPr>
      </w:pPr>
    </w:p>
    <w:p w14:paraId="089C95E8" w14:textId="77777777" w:rsidR="00106D0D" w:rsidRDefault="00D50849" w:rsidP="00B76648">
      <w:pPr>
        <w:rPr>
          <w:rStyle w:val="Strong"/>
          <w:b w:val="0"/>
          <w:bCs w:val="0"/>
          <w:iCs/>
        </w:rPr>
      </w:pPr>
      <w:r>
        <w:rPr>
          <w:rStyle w:val="Strong"/>
          <w:b w:val="0"/>
          <w:bCs w:val="0"/>
          <w:iCs/>
        </w:rPr>
        <w:t xml:space="preserve">After editing the contents of these </w:t>
      </w:r>
      <w:proofErr w:type="gramStart"/>
      <w:r>
        <w:rPr>
          <w:rStyle w:val="Strong"/>
          <w:b w:val="0"/>
          <w:bCs w:val="0"/>
          <w:iCs/>
        </w:rPr>
        <w:t>fields</w:t>
      </w:r>
      <w:proofErr w:type="gramEnd"/>
      <w:r>
        <w:rPr>
          <w:rStyle w:val="Strong"/>
          <w:b w:val="0"/>
          <w:bCs w:val="0"/>
          <w:iCs/>
        </w:rPr>
        <w:t xml:space="preserve"> the new value can be posted to the server module by clicking the “Save Changes” button.  The contents of the fields will be sent to the module where they will be validated for content and written to the config file.  If the update is </w:t>
      </w:r>
      <w:proofErr w:type="gramStart"/>
      <w:r>
        <w:rPr>
          <w:rStyle w:val="Strong"/>
          <w:b w:val="0"/>
          <w:bCs w:val="0"/>
          <w:iCs/>
        </w:rPr>
        <w:t>successful</w:t>
      </w:r>
      <w:proofErr w:type="gramEnd"/>
      <w:r>
        <w:rPr>
          <w:rStyle w:val="Strong"/>
          <w:b w:val="0"/>
          <w:bCs w:val="0"/>
          <w:iCs/>
        </w:rPr>
        <w:t xml:space="preserve"> the module will immediately make the changes the new active settings.</w:t>
      </w:r>
    </w:p>
    <w:p w14:paraId="7A2FAAE3" w14:textId="77777777" w:rsidR="00D50849" w:rsidRDefault="00D50849" w:rsidP="00B76648">
      <w:pPr>
        <w:rPr>
          <w:rStyle w:val="Strong"/>
          <w:b w:val="0"/>
          <w:bCs w:val="0"/>
          <w:iCs/>
        </w:rPr>
      </w:pPr>
    </w:p>
    <w:p w14:paraId="11BBBCDB" w14:textId="77777777" w:rsidR="008C655E" w:rsidRDefault="008C655E" w:rsidP="00B76648">
      <w:pPr>
        <w:rPr>
          <w:rStyle w:val="Strong"/>
          <w:b w:val="0"/>
          <w:bCs w:val="0"/>
          <w:iCs/>
        </w:rPr>
      </w:pPr>
      <w:r>
        <w:rPr>
          <w:rStyle w:val="Strong"/>
          <w:bCs w:val="0"/>
          <w:iCs/>
        </w:rPr>
        <w:t xml:space="preserve">Illegal Symbols: </w:t>
      </w:r>
    </w:p>
    <w:p w14:paraId="6A48D0BB" w14:textId="77777777" w:rsidR="008C655E" w:rsidRDefault="008C655E" w:rsidP="00B76648">
      <w:pPr>
        <w:rPr>
          <w:rStyle w:val="Strong"/>
          <w:b w:val="0"/>
          <w:bCs w:val="0"/>
          <w:iCs/>
        </w:rPr>
      </w:pPr>
      <w:r>
        <w:rPr>
          <w:rStyle w:val="Strong"/>
          <w:b w:val="0"/>
          <w:bCs w:val="0"/>
          <w:iCs/>
        </w:rPr>
        <w:t xml:space="preserve">The following symbols are not allowed in file </w:t>
      </w:r>
      <w:r w:rsidR="00B0283C">
        <w:rPr>
          <w:rStyle w:val="Strong"/>
          <w:b w:val="0"/>
          <w:bCs w:val="0"/>
          <w:iCs/>
        </w:rPr>
        <w:t>names or folder path specifications</w:t>
      </w:r>
      <w:r>
        <w:rPr>
          <w:rStyle w:val="Strong"/>
          <w:b w:val="0"/>
          <w:bCs w:val="0"/>
          <w:iCs/>
        </w:rPr>
        <w:t>.</w:t>
      </w:r>
    </w:p>
    <w:p w14:paraId="067C9876" w14:textId="77777777" w:rsidR="008C655E" w:rsidRPr="00B0283C" w:rsidRDefault="00B0283C" w:rsidP="00B76648">
      <w:pPr>
        <w:rPr>
          <w:rStyle w:val="Strong"/>
          <w:b w:val="0"/>
          <w:bCs w:val="0"/>
          <w:iCs/>
        </w:rPr>
      </w:pPr>
      <w:r w:rsidRPr="00B0283C">
        <w:rPr>
          <w:rStyle w:val="Strong"/>
          <w:bCs w:val="0"/>
          <w:iCs/>
          <w:sz w:val="28"/>
        </w:rPr>
        <w:t>["*?&lt;&gt;:|]</w:t>
      </w:r>
      <w:r w:rsidR="00431A24">
        <w:rPr>
          <w:rStyle w:val="Strong"/>
          <w:bCs w:val="0"/>
          <w:iCs/>
          <w:sz w:val="28"/>
        </w:rPr>
        <w:t>./\=,^</w:t>
      </w:r>
    </w:p>
    <w:p w14:paraId="74F1AA60" w14:textId="77777777" w:rsidR="008C655E" w:rsidRDefault="008C655E" w:rsidP="00B76648">
      <w:pPr>
        <w:rPr>
          <w:rStyle w:val="Strong"/>
          <w:b w:val="0"/>
          <w:bCs w:val="0"/>
          <w:iCs/>
        </w:rPr>
      </w:pPr>
    </w:p>
    <w:p w14:paraId="762217F6" w14:textId="77777777" w:rsidR="00B0283C" w:rsidRDefault="00B0283C" w:rsidP="00B76648">
      <w:pPr>
        <w:rPr>
          <w:rStyle w:val="Strong"/>
          <w:b w:val="0"/>
          <w:bCs w:val="0"/>
          <w:iCs/>
        </w:rPr>
      </w:pPr>
      <w:r>
        <w:rPr>
          <w:rStyle w:val="Strong"/>
          <w:b w:val="0"/>
          <w:bCs w:val="0"/>
          <w:iCs/>
        </w:rPr>
        <w:t xml:space="preserve">If any of these symbols exist in a file name or folder path </w:t>
      </w:r>
      <w:proofErr w:type="gramStart"/>
      <w:r>
        <w:rPr>
          <w:rStyle w:val="Strong"/>
          <w:b w:val="0"/>
          <w:bCs w:val="0"/>
          <w:iCs/>
        </w:rPr>
        <w:t>specification</w:t>
      </w:r>
      <w:proofErr w:type="gramEnd"/>
      <w:r>
        <w:rPr>
          <w:rStyle w:val="Strong"/>
          <w:b w:val="0"/>
          <w:bCs w:val="0"/>
          <w:iCs/>
        </w:rPr>
        <w:t xml:space="preserve"> they will be replaced with an underscore “_”.</w:t>
      </w:r>
      <w:r w:rsidR="00FF2BF8">
        <w:rPr>
          <w:rStyle w:val="Strong"/>
          <w:b w:val="0"/>
          <w:bCs w:val="0"/>
          <w:iCs/>
        </w:rPr>
        <w:t xml:space="preserve"> I would not </w:t>
      </w:r>
      <w:proofErr w:type="spellStart"/>
      <w:r w:rsidR="00FF2BF8">
        <w:rPr>
          <w:rStyle w:val="Strong"/>
          <w:b w:val="0"/>
          <w:bCs w:val="0"/>
          <w:iCs/>
        </w:rPr>
        <w:t>quetly</w:t>
      </w:r>
      <w:proofErr w:type="spellEnd"/>
      <w:r w:rsidR="00FF2BF8">
        <w:rPr>
          <w:rStyle w:val="Strong"/>
          <w:b w:val="0"/>
          <w:bCs w:val="0"/>
          <w:iCs/>
        </w:rPr>
        <w:t xml:space="preserve"> do this, put up a warning when they type it. </w:t>
      </w:r>
      <w:proofErr w:type="spellStart"/>
      <w:r w:rsidR="00FF2BF8">
        <w:rPr>
          <w:rStyle w:val="Strong"/>
          <w:b w:val="0"/>
          <w:bCs w:val="0"/>
          <w:iCs/>
        </w:rPr>
        <w:t>ISn</w:t>
      </w:r>
      <w:proofErr w:type="spellEnd"/>
    </w:p>
    <w:p w14:paraId="14FE3893" w14:textId="77777777" w:rsidR="00B0283C" w:rsidRDefault="00B0283C" w:rsidP="00B76648">
      <w:pPr>
        <w:rPr>
          <w:rStyle w:val="Strong"/>
          <w:b w:val="0"/>
          <w:bCs w:val="0"/>
          <w:iCs/>
        </w:rPr>
      </w:pPr>
    </w:p>
    <w:p w14:paraId="77CD0AC8" w14:textId="77777777" w:rsidR="008C655E" w:rsidRDefault="008C655E" w:rsidP="008C655E">
      <w:pPr>
        <w:rPr>
          <w:rStyle w:val="Strong"/>
          <w:b w:val="0"/>
          <w:szCs w:val="21"/>
        </w:rPr>
      </w:pPr>
      <w:r>
        <w:rPr>
          <w:rStyle w:val="Strong"/>
          <w:szCs w:val="21"/>
        </w:rPr>
        <w:t>Folder definition variables:</w:t>
      </w:r>
    </w:p>
    <w:p w14:paraId="1023A161" w14:textId="77777777" w:rsidR="008C655E" w:rsidRDefault="008C655E" w:rsidP="008C655E">
      <w:pPr>
        <w:rPr>
          <w:rStyle w:val="Strong"/>
          <w:b w:val="0"/>
          <w:szCs w:val="21"/>
        </w:rPr>
      </w:pPr>
      <w:r>
        <w:rPr>
          <w:rStyle w:val="Strong"/>
          <w:b w:val="0"/>
          <w:szCs w:val="21"/>
        </w:rPr>
        <w:t xml:space="preserve">The definitions of the base working, </w:t>
      </w:r>
      <w:proofErr w:type="gramStart"/>
      <w:r>
        <w:rPr>
          <w:rStyle w:val="Strong"/>
          <w:b w:val="0"/>
          <w:szCs w:val="21"/>
        </w:rPr>
        <w:t>data</w:t>
      </w:r>
      <w:proofErr w:type="gramEnd"/>
      <w:r>
        <w:rPr>
          <w:rStyle w:val="Strong"/>
          <w:b w:val="0"/>
          <w:szCs w:val="21"/>
        </w:rPr>
        <w:t xml:space="preserve"> and instrument folders support use of several variables to enable flexible specification of instrument specific folders were data and configuration files will be read/written.</w:t>
      </w:r>
    </w:p>
    <w:p w14:paraId="41F2D07E" w14:textId="77777777" w:rsidR="008C655E" w:rsidRDefault="008C655E" w:rsidP="008C655E">
      <w:pPr>
        <w:rPr>
          <w:rStyle w:val="Strong"/>
          <w:b w:val="0"/>
          <w:szCs w:val="21"/>
        </w:rPr>
      </w:pPr>
      <w:r>
        <w:rPr>
          <w:rStyle w:val="Strong"/>
          <w:b w:val="0"/>
          <w:szCs w:val="21"/>
        </w:rPr>
        <w:t>The following “variables” are currently supported:</w:t>
      </w:r>
    </w:p>
    <w:p w14:paraId="1B354BD7" w14:textId="77777777" w:rsidR="008C655E" w:rsidRDefault="008C655E" w:rsidP="008C655E">
      <w:pPr>
        <w:rPr>
          <w:rStyle w:val="Strong"/>
          <w:b w:val="0"/>
          <w:sz w:val="20"/>
          <w:szCs w:val="21"/>
        </w:rPr>
      </w:pPr>
      <w:r w:rsidRPr="003C23DD">
        <w:rPr>
          <w:rStyle w:val="Strong"/>
          <w:sz w:val="18"/>
          <w:szCs w:val="21"/>
        </w:rPr>
        <w:t>%SERIALNUMBER%</w:t>
      </w:r>
      <w:r>
        <w:rPr>
          <w:rStyle w:val="Strong"/>
          <w:sz w:val="18"/>
          <w:szCs w:val="21"/>
        </w:rPr>
        <w:t xml:space="preserve"> -</w:t>
      </w:r>
      <w:r>
        <w:rPr>
          <w:rStyle w:val="Strong"/>
          <w:b w:val="0"/>
          <w:sz w:val="18"/>
          <w:szCs w:val="21"/>
        </w:rPr>
        <w:t xml:space="preserve"> </w:t>
      </w:r>
      <w:r>
        <w:rPr>
          <w:rStyle w:val="Strong"/>
          <w:b w:val="0"/>
          <w:sz w:val="20"/>
          <w:szCs w:val="21"/>
        </w:rPr>
        <w:t>R</w:t>
      </w:r>
      <w:r w:rsidRPr="003C23DD">
        <w:rPr>
          <w:rStyle w:val="Strong"/>
          <w:b w:val="0"/>
          <w:sz w:val="20"/>
          <w:szCs w:val="21"/>
        </w:rPr>
        <w:t>eplaced with the</w:t>
      </w:r>
      <w:r>
        <w:rPr>
          <w:rStyle w:val="Strong"/>
          <w:b w:val="0"/>
          <w:sz w:val="20"/>
          <w:szCs w:val="21"/>
        </w:rPr>
        <w:t xml:space="preserve"> serial number of the instrument</w:t>
      </w:r>
    </w:p>
    <w:p w14:paraId="66AB3751" w14:textId="77777777" w:rsidR="008C655E" w:rsidRDefault="008C655E" w:rsidP="008C655E">
      <w:pPr>
        <w:rPr>
          <w:rStyle w:val="Strong"/>
          <w:b w:val="0"/>
          <w:sz w:val="20"/>
          <w:szCs w:val="21"/>
        </w:rPr>
      </w:pPr>
      <w:r>
        <w:rPr>
          <w:rStyle w:val="Strong"/>
          <w:sz w:val="18"/>
          <w:szCs w:val="21"/>
        </w:rPr>
        <w:t xml:space="preserve">%DATE% - </w:t>
      </w:r>
      <w:r>
        <w:rPr>
          <w:rStyle w:val="Strong"/>
          <w:b w:val="0"/>
          <w:sz w:val="20"/>
          <w:szCs w:val="21"/>
        </w:rPr>
        <w:t xml:space="preserve">Replaced with the current date when the folder or file in question is created in </w:t>
      </w:r>
      <w:proofErr w:type="spellStart"/>
      <w:r>
        <w:rPr>
          <w:rStyle w:val="Strong"/>
          <w:b w:val="0"/>
          <w:sz w:val="20"/>
          <w:szCs w:val="21"/>
        </w:rPr>
        <w:t>yyyy</w:t>
      </w:r>
      <w:proofErr w:type="spellEnd"/>
      <w:r>
        <w:rPr>
          <w:rStyle w:val="Strong"/>
          <w:b w:val="0"/>
          <w:sz w:val="20"/>
          <w:szCs w:val="21"/>
        </w:rPr>
        <w:t>-MM-dd format</w:t>
      </w:r>
    </w:p>
    <w:p w14:paraId="517611D1" w14:textId="77777777" w:rsidR="008C655E" w:rsidRPr="007A2958" w:rsidRDefault="008C655E" w:rsidP="008C655E">
      <w:pPr>
        <w:rPr>
          <w:rStyle w:val="Strong"/>
          <w:b w:val="0"/>
          <w:sz w:val="20"/>
          <w:szCs w:val="21"/>
        </w:rPr>
      </w:pPr>
      <w:r>
        <w:rPr>
          <w:rStyle w:val="Strong"/>
          <w:sz w:val="18"/>
          <w:szCs w:val="21"/>
        </w:rPr>
        <w:t xml:space="preserve">%TIME% - </w:t>
      </w:r>
      <w:r w:rsidRPr="007A2958">
        <w:rPr>
          <w:rStyle w:val="Strong"/>
          <w:b w:val="0"/>
          <w:sz w:val="20"/>
          <w:szCs w:val="21"/>
        </w:rPr>
        <w:t xml:space="preserve">Replaced by the time </w:t>
      </w:r>
      <w:r>
        <w:rPr>
          <w:rStyle w:val="Strong"/>
          <w:b w:val="0"/>
          <w:sz w:val="20"/>
          <w:szCs w:val="21"/>
        </w:rPr>
        <w:t xml:space="preserve">the folder or file is created </w:t>
      </w:r>
      <w:r w:rsidRPr="007A2958">
        <w:rPr>
          <w:rStyle w:val="Strong"/>
          <w:b w:val="0"/>
          <w:sz w:val="20"/>
          <w:szCs w:val="21"/>
        </w:rPr>
        <w:t>in</w:t>
      </w:r>
      <w:r>
        <w:rPr>
          <w:rStyle w:val="Strong"/>
          <w:b w:val="0"/>
          <w:sz w:val="20"/>
          <w:szCs w:val="21"/>
        </w:rPr>
        <w:t xml:space="preserve"> the HH-mm-ss format</w:t>
      </w:r>
    </w:p>
    <w:p w14:paraId="39964E47" w14:textId="77777777" w:rsidR="008C655E" w:rsidRDefault="008C655E" w:rsidP="008C655E">
      <w:pPr>
        <w:rPr>
          <w:rFonts w:ascii="Consolas" w:hAnsi="Consolas" w:cs="Consolas"/>
          <w:sz w:val="19"/>
          <w:szCs w:val="19"/>
        </w:rPr>
      </w:pPr>
      <w:r>
        <w:rPr>
          <w:rStyle w:val="Strong"/>
          <w:sz w:val="18"/>
          <w:szCs w:val="21"/>
        </w:rPr>
        <w:t xml:space="preserve">%TIMESTAMP% - </w:t>
      </w:r>
      <w:r>
        <w:rPr>
          <w:rStyle w:val="Strong"/>
          <w:b w:val="0"/>
          <w:sz w:val="20"/>
          <w:szCs w:val="21"/>
        </w:rPr>
        <w:t xml:space="preserve">Replaced with a timestamp representing the date/time to the second when the folder or file is created.  The format of this timestamp is as follows: </w:t>
      </w:r>
      <w:proofErr w:type="spellStart"/>
      <w:r>
        <w:rPr>
          <w:rFonts w:ascii="Consolas" w:hAnsi="Consolas" w:cs="Consolas"/>
          <w:sz w:val="19"/>
          <w:szCs w:val="19"/>
        </w:rPr>
        <w:t>yyyyMMdd-</w:t>
      </w:r>
      <w:proofErr w:type="gramStart"/>
      <w:r>
        <w:rPr>
          <w:rFonts w:ascii="Consolas" w:hAnsi="Consolas" w:cs="Consolas"/>
          <w:sz w:val="19"/>
          <w:szCs w:val="19"/>
        </w:rPr>
        <w:t>HHmmss</w:t>
      </w:r>
      <w:proofErr w:type="spellEnd"/>
      <w:proofErr w:type="gramEnd"/>
    </w:p>
    <w:p w14:paraId="5645BAFB" w14:textId="77777777" w:rsidR="008C655E" w:rsidRDefault="008C655E" w:rsidP="008C655E">
      <w:pPr>
        <w:rPr>
          <w:rFonts w:ascii="Consolas" w:hAnsi="Consolas" w:cs="Consolas"/>
          <w:sz w:val="19"/>
          <w:szCs w:val="19"/>
        </w:rPr>
      </w:pPr>
    </w:p>
    <w:p w14:paraId="4C230A12" w14:textId="77777777" w:rsidR="008C655E" w:rsidRDefault="008C655E" w:rsidP="008C655E">
      <w:pPr>
        <w:rPr>
          <w:rFonts w:ascii="Consolas" w:hAnsi="Consolas" w:cs="Consolas"/>
          <w:sz w:val="19"/>
          <w:szCs w:val="19"/>
        </w:rPr>
      </w:pPr>
      <w:r>
        <w:rPr>
          <w:rFonts w:ascii="Consolas" w:hAnsi="Consolas" w:cs="Consolas"/>
          <w:sz w:val="19"/>
          <w:szCs w:val="19"/>
        </w:rPr>
        <w:t xml:space="preserve">Date and time format designators are defined as follows: </w:t>
      </w:r>
    </w:p>
    <w:p w14:paraId="77463B0A" w14:textId="77777777" w:rsidR="008C655E" w:rsidRDefault="008C655E" w:rsidP="008C655E">
      <w:pPr>
        <w:ind w:left="720"/>
        <w:rPr>
          <w:rFonts w:ascii="Consolas" w:hAnsi="Consolas" w:cs="Consolas"/>
          <w:sz w:val="19"/>
          <w:szCs w:val="19"/>
        </w:rPr>
      </w:pPr>
      <w:proofErr w:type="spellStart"/>
      <w:r>
        <w:rPr>
          <w:rFonts w:ascii="Consolas" w:hAnsi="Consolas" w:cs="Consolas"/>
          <w:sz w:val="19"/>
          <w:szCs w:val="19"/>
        </w:rPr>
        <w:t>yyyy</w:t>
      </w:r>
      <w:proofErr w:type="spellEnd"/>
      <w:r>
        <w:rPr>
          <w:rFonts w:ascii="Consolas" w:hAnsi="Consolas" w:cs="Consolas"/>
          <w:sz w:val="19"/>
          <w:szCs w:val="19"/>
        </w:rPr>
        <w:t xml:space="preserve"> – year including the century, ex: </w:t>
      </w:r>
      <w:proofErr w:type="gramStart"/>
      <w:r>
        <w:rPr>
          <w:rFonts w:ascii="Consolas" w:hAnsi="Consolas" w:cs="Consolas"/>
          <w:sz w:val="19"/>
          <w:szCs w:val="19"/>
        </w:rPr>
        <w:t>2018</w:t>
      </w:r>
      <w:proofErr w:type="gramEnd"/>
    </w:p>
    <w:p w14:paraId="5C53DB0D" w14:textId="77777777" w:rsidR="008C655E" w:rsidRDefault="008C655E" w:rsidP="008C655E">
      <w:pPr>
        <w:ind w:left="720"/>
        <w:rPr>
          <w:rFonts w:ascii="Consolas" w:hAnsi="Consolas" w:cs="Consolas"/>
          <w:sz w:val="19"/>
          <w:szCs w:val="19"/>
        </w:rPr>
      </w:pPr>
      <w:r>
        <w:rPr>
          <w:rFonts w:ascii="Consolas" w:hAnsi="Consolas" w:cs="Consolas"/>
          <w:sz w:val="19"/>
          <w:szCs w:val="19"/>
        </w:rPr>
        <w:t>MM – numeric calendar month, ex: 05 -&gt; May</w:t>
      </w:r>
    </w:p>
    <w:p w14:paraId="18077BA2" w14:textId="77777777" w:rsidR="008C655E" w:rsidRDefault="008C655E" w:rsidP="008C655E">
      <w:pPr>
        <w:ind w:left="720"/>
        <w:rPr>
          <w:rFonts w:ascii="Consolas" w:hAnsi="Consolas" w:cs="Consolas"/>
          <w:sz w:val="19"/>
          <w:szCs w:val="19"/>
        </w:rPr>
      </w:pPr>
      <w:r>
        <w:rPr>
          <w:rFonts w:ascii="Consolas" w:hAnsi="Consolas" w:cs="Consolas"/>
          <w:sz w:val="19"/>
          <w:szCs w:val="19"/>
        </w:rPr>
        <w:t xml:space="preserve">dd – day of the month, ex: 05 -&gt; day 5 of whatever month </w:t>
      </w:r>
    </w:p>
    <w:p w14:paraId="721EBDA1" w14:textId="77777777" w:rsidR="008C655E" w:rsidRDefault="008C655E" w:rsidP="008C655E">
      <w:pPr>
        <w:ind w:left="720"/>
        <w:rPr>
          <w:rFonts w:ascii="Consolas" w:hAnsi="Consolas" w:cs="Consolas"/>
          <w:sz w:val="19"/>
          <w:szCs w:val="19"/>
        </w:rPr>
      </w:pPr>
      <w:r>
        <w:rPr>
          <w:rFonts w:ascii="Consolas" w:hAnsi="Consolas" w:cs="Consolas"/>
          <w:sz w:val="19"/>
          <w:szCs w:val="19"/>
        </w:rPr>
        <w:t xml:space="preserve">HH - hours in 24 </w:t>
      </w:r>
      <w:proofErr w:type="spellStart"/>
      <w:r>
        <w:rPr>
          <w:rFonts w:ascii="Consolas" w:hAnsi="Consolas" w:cs="Consolas"/>
          <w:sz w:val="19"/>
          <w:szCs w:val="19"/>
        </w:rPr>
        <w:t>hr</w:t>
      </w:r>
      <w:proofErr w:type="spellEnd"/>
      <w:r>
        <w:rPr>
          <w:rFonts w:ascii="Consolas" w:hAnsi="Consolas" w:cs="Consolas"/>
          <w:sz w:val="19"/>
          <w:szCs w:val="19"/>
        </w:rPr>
        <w:t xml:space="preserve"> format, ex 10:00 PM is represented by </w:t>
      </w:r>
      <w:proofErr w:type="gramStart"/>
      <w:r>
        <w:rPr>
          <w:rFonts w:ascii="Consolas" w:hAnsi="Consolas" w:cs="Consolas"/>
          <w:sz w:val="19"/>
          <w:szCs w:val="19"/>
        </w:rPr>
        <w:t>22</w:t>
      </w:r>
      <w:proofErr w:type="gramEnd"/>
    </w:p>
    <w:p w14:paraId="205DCA24" w14:textId="77777777" w:rsidR="008C655E" w:rsidRDefault="008C655E" w:rsidP="008C655E">
      <w:pPr>
        <w:ind w:left="720"/>
        <w:rPr>
          <w:rFonts w:ascii="Consolas" w:hAnsi="Consolas" w:cs="Consolas"/>
          <w:sz w:val="19"/>
          <w:szCs w:val="19"/>
        </w:rPr>
      </w:pPr>
      <w:r>
        <w:rPr>
          <w:rFonts w:ascii="Consolas" w:hAnsi="Consolas" w:cs="Consolas"/>
          <w:sz w:val="19"/>
          <w:szCs w:val="19"/>
        </w:rPr>
        <w:t>mm – minutes</w:t>
      </w:r>
    </w:p>
    <w:p w14:paraId="49209C45" w14:textId="77777777" w:rsidR="008C655E" w:rsidRDefault="008C655E" w:rsidP="008C655E">
      <w:pPr>
        <w:ind w:left="720"/>
        <w:rPr>
          <w:rFonts w:ascii="Consolas" w:hAnsi="Consolas" w:cs="Consolas"/>
          <w:sz w:val="19"/>
          <w:szCs w:val="19"/>
        </w:rPr>
      </w:pPr>
      <w:r>
        <w:rPr>
          <w:rFonts w:ascii="Consolas" w:hAnsi="Consolas" w:cs="Consolas"/>
          <w:sz w:val="19"/>
          <w:szCs w:val="19"/>
        </w:rPr>
        <w:t>ss – seconds</w:t>
      </w:r>
    </w:p>
    <w:p w14:paraId="0317F111" w14:textId="77777777" w:rsidR="008C655E" w:rsidRDefault="008C655E" w:rsidP="008C655E">
      <w:pPr>
        <w:rPr>
          <w:rFonts w:ascii="Consolas" w:hAnsi="Consolas" w:cs="Consolas"/>
          <w:sz w:val="19"/>
          <w:szCs w:val="19"/>
        </w:rPr>
      </w:pPr>
    </w:p>
    <w:p w14:paraId="4887BF2A" w14:textId="77777777" w:rsidR="008C655E" w:rsidRDefault="008C655E" w:rsidP="008C655E">
      <w:pPr>
        <w:rPr>
          <w:rFonts w:ascii="Consolas" w:hAnsi="Consolas" w:cs="Consolas"/>
          <w:sz w:val="19"/>
          <w:szCs w:val="19"/>
        </w:rPr>
      </w:pPr>
      <w:r>
        <w:rPr>
          <w:rFonts w:ascii="Consolas" w:hAnsi="Consolas" w:cs="Consolas"/>
          <w:sz w:val="19"/>
          <w:szCs w:val="19"/>
        </w:rPr>
        <w:t>** All dates and times are relative to the server, not the instrument **</w:t>
      </w:r>
    </w:p>
    <w:p w14:paraId="1ABD8BA0"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lastRenderedPageBreak/>
        <w:t>** If the specified folder does not exist it will be created when new files are added by the server. **</w:t>
      </w:r>
    </w:p>
    <w:p w14:paraId="74A229AD" w14:textId="77777777" w:rsidR="008C655E" w:rsidRDefault="008C655E" w:rsidP="008C655E">
      <w:pPr>
        <w:rPr>
          <w:rFonts w:ascii="Consolas" w:hAnsi="Consolas" w:cs="Consolas"/>
          <w:sz w:val="19"/>
          <w:szCs w:val="19"/>
        </w:rPr>
      </w:pPr>
    </w:p>
    <w:p w14:paraId="0C25C6AA" w14:textId="77777777" w:rsidR="008C655E" w:rsidRDefault="008C655E" w:rsidP="008C655E">
      <w:pPr>
        <w:rPr>
          <w:rFonts w:ascii="Consolas" w:hAnsi="Consolas" w:cs="Consolas"/>
          <w:sz w:val="19"/>
          <w:szCs w:val="19"/>
        </w:rPr>
      </w:pPr>
      <w:r>
        <w:rPr>
          <w:rFonts w:ascii="Consolas" w:hAnsi="Consolas" w:cs="Consolas"/>
          <w:sz w:val="19"/>
          <w:szCs w:val="19"/>
        </w:rPr>
        <w:t>The following example folder definitions demonstrate how these entries work:</w:t>
      </w:r>
    </w:p>
    <w:p w14:paraId="20432221" w14:textId="77777777" w:rsidR="008C655E" w:rsidRDefault="008C655E" w:rsidP="008C655E">
      <w:pPr>
        <w:rPr>
          <w:rFonts w:ascii="Consolas" w:hAnsi="Consolas" w:cs="Consolas"/>
          <w:sz w:val="19"/>
          <w:szCs w:val="19"/>
        </w:rPr>
      </w:pPr>
      <w:r>
        <w:rPr>
          <w:rFonts w:ascii="Consolas" w:hAnsi="Consolas" w:cs="Consolas"/>
          <w:sz w:val="19"/>
          <w:szCs w:val="19"/>
        </w:rPr>
        <w:t>In these examples the instrument serial number is “900N3005”</w:t>
      </w:r>
    </w:p>
    <w:p w14:paraId="4A811292" w14:textId="77777777" w:rsidR="008C655E" w:rsidRDefault="008C655E" w:rsidP="008C655E">
      <w:pPr>
        <w:rPr>
          <w:rFonts w:ascii="Consolas" w:hAnsi="Consolas" w:cs="Consolas"/>
          <w:sz w:val="19"/>
          <w:szCs w:val="19"/>
        </w:rPr>
      </w:pPr>
      <w:r>
        <w:rPr>
          <w:rFonts w:ascii="Consolas" w:hAnsi="Consolas" w:cs="Consolas"/>
          <w:sz w:val="19"/>
          <w:szCs w:val="19"/>
        </w:rPr>
        <w:t xml:space="preserve">Date </w:t>
      </w:r>
      <w:proofErr w:type="gramStart"/>
      <w:r>
        <w:rPr>
          <w:rFonts w:ascii="Consolas" w:hAnsi="Consolas" w:cs="Consolas"/>
          <w:sz w:val="19"/>
          <w:szCs w:val="19"/>
        </w:rPr>
        <w:t>is:</w:t>
      </w:r>
      <w:proofErr w:type="gramEnd"/>
      <w:r>
        <w:rPr>
          <w:rFonts w:ascii="Consolas" w:hAnsi="Consolas" w:cs="Consolas"/>
          <w:sz w:val="19"/>
          <w:szCs w:val="19"/>
        </w:rPr>
        <w:t xml:space="preserve"> June 11</w:t>
      </w:r>
      <w:r w:rsidRPr="007A2958">
        <w:rPr>
          <w:rFonts w:ascii="Consolas" w:hAnsi="Consolas" w:cs="Consolas"/>
          <w:sz w:val="19"/>
          <w:szCs w:val="19"/>
          <w:vertAlign w:val="superscript"/>
        </w:rPr>
        <w:t>th</w:t>
      </w:r>
      <w:r>
        <w:rPr>
          <w:rFonts w:ascii="Consolas" w:hAnsi="Consolas" w:cs="Consolas"/>
          <w:sz w:val="19"/>
          <w:szCs w:val="19"/>
        </w:rPr>
        <w:t>, 2018</w:t>
      </w:r>
    </w:p>
    <w:p w14:paraId="54B248EC" w14:textId="77777777" w:rsidR="008C655E" w:rsidRDefault="008C655E" w:rsidP="008C655E">
      <w:pPr>
        <w:rPr>
          <w:rFonts w:ascii="Consolas" w:hAnsi="Consolas" w:cs="Consolas"/>
          <w:sz w:val="19"/>
          <w:szCs w:val="19"/>
        </w:rPr>
      </w:pPr>
      <w:r>
        <w:rPr>
          <w:rFonts w:ascii="Consolas" w:hAnsi="Consolas" w:cs="Consolas"/>
          <w:sz w:val="19"/>
          <w:szCs w:val="19"/>
        </w:rPr>
        <w:t>Time is: 2:47:45 PM.</w:t>
      </w:r>
    </w:p>
    <w:p w14:paraId="56A4766D" w14:textId="77777777" w:rsidR="008C655E" w:rsidRDefault="008C655E" w:rsidP="008C655E">
      <w:pPr>
        <w:rPr>
          <w:rFonts w:ascii="Consolas" w:hAnsi="Consolas" w:cs="Consolas"/>
          <w:sz w:val="19"/>
          <w:szCs w:val="19"/>
        </w:rPr>
      </w:pPr>
    </w:p>
    <w:p w14:paraId="7E6014A0" w14:textId="77777777" w:rsidR="008C655E" w:rsidRDefault="008C655E" w:rsidP="008C655E">
      <w:pPr>
        <w:rPr>
          <w:rFonts w:ascii="Consolas" w:hAnsi="Consolas" w:cs="Consolas"/>
          <w:sz w:val="19"/>
          <w:szCs w:val="19"/>
        </w:rPr>
      </w:pPr>
      <w:r>
        <w:rPr>
          <w:rFonts w:ascii="Consolas" w:hAnsi="Consolas" w:cs="Consolas"/>
          <w:sz w:val="19"/>
          <w:szCs w:val="19"/>
        </w:rPr>
        <w:t>Example 1:</w:t>
      </w:r>
    </w:p>
    <w:p w14:paraId="470446F2" w14:textId="77777777" w:rsidR="008C655E" w:rsidRDefault="008C655E" w:rsidP="008C655E">
      <w:pPr>
        <w:rPr>
          <w:rFonts w:ascii="Consolas" w:hAnsi="Consolas" w:cs="Consolas"/>
          <w:sz w:val="19"/>
          <w:szCs w:val="19"/>
        </w:rPr>
      </w:pPr>
      <w:proofErr w:type="spellStart"/>
      <w:r>
        <w:rPr>
          <w:rFonts w:ascii="Consolas" w:hAnsi="Consolas" w:cs="Consolas"/>
          <w:sz w:val="19"/>
          <w:szCs w:val="19"/>
        </w:rPr>
        <w:t>baseworkingfolder</w:t>
      </w:r>
      <w:proofErr w:type="spellEnd"/>
      <w:r>
        <w:rPr>
          <w:rFonts w:ascii="Consolas" w:hAnsi="Consolas" w:cs="Consolas"/>
          <w:sz w:val="19"/>
          <w:szCs w:val="19"/>
        </w:rPr>
        <w:t xml:space="preserve"> = c:\bruker\</w:t>
      </w:r>
    </w:p>
    <w:p w14:paraId="0A227F78" w14:textId="77777777" w:rsidR="008C655E" w:rsidRDefault="008C655E" w:rsidP="008C655E">
      <w:pPr>
        <w:rPr>
          <w:rFonts w:ascii="Consolas" w:hAnsi="Consolas" w:cs="Consolas"/>
          <w:sz w:val="19"/>
          <w:szCs w:val="19"/>
        </w:rPr>
      </w:pPr>
      <w:proofErr w:type="spellStart"/>
      <w:r>
        <w:rPr>
          <w:rFonts w:ascii="Consolas" w:hAnsi="Consolas" w:cs="Consolas"/>
          <w:sz w:val="19"/>
          <w:szCs w:val="19"/>
        </w:rPr>
        <w:t>workingdatafolder</w:t>
      </w:r>
      <w:proofErr w:type="spellEnd"/>
      <w:r>
        <w:rPr>
          <w:rFonts w:ascii="Consolas" w:hAnsi="Consolas" w:cs="Consolas"/>
          <w:sz w:val="19"/>
          <w:szCs w:val="19"/>
        </w:rPr>
        <w:t xml:space="preserve"> = %SERIALNUMBER%\%DATE%\</w:t>
      </w:r>
    </w:p>
    <w:p w14:paraId="6880D1FE" w14:textId="77777777" w:rsidR="008C655E" w:rsidRDefault="008C655E" w:rsidP="008C655E">
      <w:pPr>
        <w:rPr>
          <w:rFonts w:ascii="Consolas" w:hAnsi="Consolas" w:cs="Consolas"/>
          <w:sz w:val="19"/>
          <w:szCs w:val="19"/>
        </w:rPr>
      </w:pPr>
      <w:proofErr w:type="spellStart"/>
      <w:r>
        <w:rPr>
          <w:rFonts w:ascii="Consolas" w:hAnsi="Consolas" w:cs="Consolas"/>
          <w:sz w:val="19"/>
          <w:szCs w:val="19"/>
        </w:rPr>
        <w:t>workinginstrumentfolder</w:t>
      </w:r>
      <w:proofErr w:type="spellEnd"/>
      <w:r>
        <w:rPr>
          <w:rFonts w:ascii="Consolas" w:hAnsi="Consolas" w:cs="Consolas"/>
          <w:sz w:val="19"/>
          <w:szCs w:val="19"/>
        </w:rPr>
        <w:t xml:space="preserve"> = %SERIALNUMBER%\</w:t>
      </w:r>
    </w:p>
    <w:p w14:paraId="3104EE57" w14:textId="77777777" w:rsidR="008C655E" w:rsidRDefault="008C655E" w:rsidP="008C655E">
      <w:pPr>
        <w:rPr>
          <w:rStyle w:val="Strong"/>
          <w:rFonts w:ascii="Consolas" w:hAnsi="Consolas" w:cs="Consolas"/>
          <w:b w:val="0"/>
          <w:bCs w:val="0"/>
          <w:sz w:val="19"/>
          <w:szCs w:val="19"/>
        </w:rPr>
      </w:pPr>
      <w:proofErr w:type="spellStart"/>
      <w:r>
        <w:rPr>
          <w:rStyle w:val="Strong"/>
          <w:rFonts w:ascii="Consolas" w:hAnsi="Consolas" w:cs="Consolas"/>
          <w:b w:val="0"/>
          <w:bCs w:val="0"/>
          <w:sz w:val="19"/>
          <w:szCs w:val="19"/>
        </w:rPr>
        <w:t>spectraprefix</w:t>
      </w:r>
      <w:proofErr w:type="spellEnd"/>
      <w:r>
        <w:rPr>
          <w:rStyle w:val="Strong"/>
          <w:rFonts w:ascii="Consolas" w:hAnsi="Consolas" w:cs="Consolas"/>
          <w:b w:val="0"/>
          <w:bCs w:val="0"/>
          <w:sz w:val="19"/>
          <w:szCs w:val="19"/>
        </w:rPr>
        <w:t xml:space="preserve"> = “”</w:t>
      </w:r>
    </w:p>
    <w:p w14:paraId="25385D1E" w14:textId="77777777" w:rsidR="008C655E" w:rsidRDefault="008C655E" w:rsidP="008C655E">
      <w:pPr>
        <w:rPr>
          <w:rStyle w:val="Strong"/>
          <w:rFonts w:ascii="Consolas" w:hAnsi="Consolas" w:cs="Consolas"/>
          <w:b w:val="0"/>
          <w:bCs w:val="0"/>
          <w:sz w:val="19"/>
          <w:szCs w:val="19"/>
        </w:rPr>
      </w:pPr>
      <w:proofErr w:type="spellStart"/>
      <w:r>
        <w:rPr>
          <w:rStyle w:val="Strong"/>
          <w:rFonts w:ascii="Consolas" w:hAnsi="Consolas" w:cs="Consolas"/>
          <w:b w:val="0"/>
          <w:bCs w:val="0"/>
          <w:sz w:val="19"/>
          <w:szCs w:val="19"/>
        </w:rPr>
        <w:t>resultprefix</w:t>
      </w:r>
      <w:proofErr w:type="spellEnd"/>
      <w:r>
        <w:rPr>
          <w:rStyle w:val="Strong"/>
          <w:rFonts w:ascii="Consolas" w:hAnsi="Consolas" w:cs="Consolas"/>
          <w:b w:val="0"/>
          <w:bCs w:val="0"/>
          <w:sz w:val="19"/>
          <w:szCs w:val="19"/>
        </w:rPr>
        <w:t xml:space="preserve"> = “”</w:t>
      </w:r>
    </w:p>
    <w:p w14:paraId="7E5915BF" w14:textId="77777777" w:rsidR="008C655E" w:rsidRDefault="008C655E" w:rsidP="008C655E">
      <w:pPr>
        <w:rPr>
          <w:rStyle w:val="Strong"/>
          <w:rFonts w:ascii="Consolas" w:hAnsi="Consolas" w:cs="Consolas"/>
          <w:b w:val="0"/>
          <w:bCs w:val="0"/>
          <w:sz w:val="19"/>
          <w:szCs w:val="19"/>
        </w:rPr>
      </w:pPr>
    </w:p>
    <w:p w14:paraId="3AA43606"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t xml:space="preserve">Data files (PDZs, CSVs and TSVs) will be written to </w:t>
      </w:r>
      <w:proofErr w:type="gramStart"/>
      <w:r>
        <w:rPr>
          <w:rStyle w:val="Strong"/>
          <w:rFonts w:ascii="Consolas" w:hAnsi="Consolas" w:cs="Consolas"/>
          <w:b w:val="0"/>
          <w:bCs w:val="0"/>
          <w:sz w:val="19"/>
          <w:szCs w:val="19"/>
        </w:rPr>
        <w:t>c:\bruker\900N3005\2018-06-11\</w:t>
      </w:r>
      <w:proofErr w:type="gramEnd"/>
    </w:p>
    <w:p w14:paraId="48B964E9"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t xml:space="preserve">Instrument related files such as the IDF will be searched for in </w:t>
      </w:r>
      <w:proofErr w:type="gramStart"/>
      <w:r>
        <w:rPr>
          <w:rStyle w:val="Strong"/>
          <w:rFonts w:ascii="Consolas" w:hAnsi="Consolas" w:cs="Consolas"/>
          <w:b w:val="0"/>
          <w:bCs w:val="0"/>
          <w:sz w:val="19"/>
          <w:szCs w:val="19"/>
        </w:rPr>
        <w:t>c:\bruker\900N3005\</w:t>
      </w:r>
      <w:proofErr w:type="gramEnd"/>
    </w:p>
    <w:p w14:paraId="0B612B98" w14:textId="77777777" w:rsidR="008C655E" w:rsidRDefault="008C655E" w:rsidP="008C655E">
      <w:pPr>
        <w:rPr>
          <w:rStyle w:val="Strong"/>
          <w:rFonts w:ascii="Consolas" w:hAnsi="Consolas" w:cs="Consolas"/>
          <w:b w:val="0"/>
          <w:bCs w:val="0"/>
          <w:sz w:val="19"/>
          <w:szCs w:val="19"/>
        </w:rPr>
      </w:pPr>
    </w:p>
    <w:p w14:paraId="29D21DBE" w14:textId="77777777" w:rsidR="008C655E" w:rsidRDefault="008C655E" w:rsidP="008C655E">
      <w:pPr>
        <w:rPr>
          <w:rStyle w:val="Strong"/>
          <w:rFonts w:ascii="Consolas" w:hAnsi="Consolas" w:cs="Consolas"/>
          <w:b w:val="0"/>
          <w:bCs w:val="0"/>
          <w:sz w:val="19"/>
          <w:szCs w:val="19"/>
        </w:rPr>
      </w:pPr>
    </w:p>
    <w:p w14:paraId="7CCBCC59"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t>Example 2:</w:t>
      </w:r>
    </w:p>
    <w:p w14:paraId="316B79BB" w14:textId="77777777" w:rsidR="008C655E" w:rsidRDefault="008C655E" w:rsidP="008C655E">
      <w:pPr>
        <w:rPr>
          <w:rFonts w:ascii="Consolas" w:hAnsi="Consolas" w:cs="Consolas"/>
          <w:sz w:val="19"/>
          <w:szCs w:val="19"/>
        </w:rPr>
      </w:pPr>
      <w:proofErr w:type="spellStart"/>
      <w:r>
        <w:rPr>
          <w:rFonts w:ascii="Consolas" w:hAnsi="Consolas" w:cs="Consolas"/>
          <w:sz w:val="19"/>
          <w:szCs w:val="19"/>
        </w:rPr>
        <w:t>baseworkingfolder</w:t>
      </w:r>
      <w:proofErr w:type="spellEnd"/>
      <w:r>
        <w:rPr>
          <w:rFonts w:ascii="Consolas" w:hAnsi="Consolas" w:cs="Consolas"/>
          <w:sz w:val="19"/>
          <w:szCs w:val="19"/>
        </w:rPr>
        <w:t xml:space="preserve"> = c:\bruker\</w:t>
      </w:r>
    </w:p>
    <w:p w14:paraId="0329B71B" w14:textId="77777777" w:rsidR="008C655E" w:rsidRDefault="008C655E" w:rsidP="008C655E">
      <w:pPr>
        <w:rPr>
          <w:rFonts w:ascii="Consolas" w:hAnsi="Consolas" w:cs="Consolas"/>
          <w:sz w:val="19"/>
          <w:szCs w:val="19"/>
        </w:rPr>
      </w:pPr>
      <w:proofErr w:type="spellStart"/>
      <w:r>
        <w:rPr>
          <w:rFonts w:ascii="Consolas" w:hAnsi="Consolas" w:cs="Consolas"/>
          <w:sz w:val="19"/>
          <w:szCs w:val="19"/>
        </w:rPr>
        <w:t>workingdatafolder</w:t>
      </w:r>
      <w:proofErr w:type="spellEnd"/>
      <w:r>
        <w:rPr>
          <w:rFonts w:ascii="Consolas" w:hAnsi="Consolas" w:cs="Consolas"/>
          <w:sz w:val="19"/>
          <w:szCs w:val="19"/>
        </w:rPr>
        <w:t xml:space="preserve"> = %SERIALNUMBER%\%DATE%\</w:t>
      </w:r>
    </w:p>
    <w:p w14:paraId="726234D0" w14:textId="77777777" w:rsidR="008C655E" w:rsidRDefault="008C655E" w:rsidP="008C655E">
      <w:pPr>
        <w:rPr>
          <w:rFonts w:ascii="Consolas" w:hAnsi="Consolas" w:cs="Consolas"/>
          <w:sz w:val="19"/>
          <w:szCs w:val="19"/>
        </w:rPr>
      </w:pPr>
      <w:proofErr w:type="spellStart"/>
      <w:r>
        <w:rPr>
          <w:rFonts w:ascii="Consolas" w:hAnsi="Consolas" w:cs="Consolas"/>
          <w:sz w:val="19"/>
          <w:szCs w:val="19"/>
        </w:rPr>
        <w:t>workinginstrumentfolder</w:t>
      </w:r>
      <w:proofErr w:type="spellEnd"/>
      <w:r>
        <w:rPr>
          <w:rFonts w:ascii="Consolas" w:hAnsi="Consolas" w:cs="Consolas"/>
          <w:sz w:val="19"/>
          <w:szCs w:val="19"/>
        </w:rPr>
        <w:t xml:space="preserve"> = %SERIALNUMBER%\</w:t>
      </w:r>
    </w:p>
    <w:p w14:paraId="3C90FDA3" w14:textId="77777777" w:rsidR="008C655E" w:rsidRDefault="008C655E" w:rsidP="008C655E">
      <w:pPr>
        <w:rPr>
          <w:rStyle w:val="Strong"/>
          <w:rFonts w:ascii="Consolas" w:hAnsi="Consolas" w:cs="Consolas"/>
          <w:b w:val="0"/>
          <w:bCs w:val="0"/>
          <w:sz w:val="19"/>
          <w:szCs w:val="19"/>
        </w:rPr>
      </w:pPr>
      <w:proofErr w:type="spellStart"/>
      <w:r>
        <w:rPr>
          <w:rStyle w:val="Strong"/>
          <w:rFonts w:ascii="Consolas" w:hAnsi="Consolas" w:cs="Consolas"/>
          <w:b w:val="0"/>
          <w:bCs w:val="0"/>
          <w:sz w:val="19"/>
          <w:szCs w:val="19"/>
        </w:rPr>
        <w:t>spectraprefix</w:t>
      </w:r>
      <w:proofErr w:type="spellEnd"/>
      <w:r>
        <w:rPr>
          <w:rStyle w:val="Strong"/>
          <w:rFonts w:ascii="Consolas" w:hAnsi="Consolas" w:cs="Consolas"/>
          <w:b w:val="0"/>
          <w:bCs w:val="0"/>
          <w:sz w:val="19"/>
          <w:szCs w:val="19"/>
        </w:rPr>
        <w:t xml:space="preserve"> = “%TIMESTAMP%_”</w:t>
      </w:r>
    </w:p>
    <w:p w14:paraId="215F1A2D" w14:textId="77777777" w:rsidR="008C655E" w:rsidRDefault="008C655E" w:rsidP="008C655E">
      <w:pPr>
        <w:rPr>
          <w:rStyle w:val="Strong"/>
          <w:rFonts w:ascii="Consolas" w:hAnsi="Consolas" w:cs="Consolas"/>
          <w:b w:val="0"/>
          <w:bCs w:val="0"/>
          <w:sz w:val="19"/>
          <w:szCs w:val="19"/>
        </w:rPr>
      </w:pPr>
      <w:proofErr w:type="spellStart"/>
      <w:r>
        <w:rPr>
          <w:rStyle w:val="Strong"/>
          <w:rFonts w:ascii="Consolas" w:hAnsi="Consolas" w:cs="Consolas"/>
          <w:b w:val="0"/>
          <w:bCs w:val="0"/>
          <w:sz w:val="19"/>
          <w:szCs w:val="19"/>
        </w:rPr>
        <w:t>resultprefix</w:t>
      </w:r>
      <w:proofErr w:type="spellEnd"/>
      <w:r>
        <w:rPr>
          <w:rStyle w:val="Strong"/>
          <w:rFonts w:ascii="Consolas" w:hAnsi="Consolas" w:cs="Consolas"/>
          <w:b w:val="0"/>
          <w:bCs w:val="0"/>
          <w:sz w:val="19"/>
          <w:szCs w:val="19"/>
        </w:rPr>
        <w:t xml:space="preserve"> = “”</w:t>
      </w:r>
    </w:p>
    <w:p w14:paraId="587C0085" w14:textId="77777777" w:rsidR="008C655E" w:rsidRDefault="008C655E" w:rsidP="008C655E">
      <w:pPr>
        <w:rPr>
          <w:rStyle w:val="Strong"/>
          <w:rFonts w:ascii="Consolas" w:hAnsi="Consolas" w:cs="Consolas"/>
          <w:b w:val="0"/>
          <w:bCs w:val="0"/>
          <w:sz w:val="19"/>
          <w:szCs w:val="19"/>
        </w:rPr>
      </w:pPr>
    </w:p>
    <w:p w14:paraId="282CD5CB"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t xml:space="preserve">Data files (PDZs, CSVs and TSVs) will be written to </w:t>
      </w:r>
      <w:proofErr w:type="gramStart"/>
      <w:r>
        <w:rPr>
          <w:rStyle w:val="Strong"/>
          <w:rFonts w:ascii="Consolas" w:hAnsi="Consolas" w:cs="Consolas"/>
          <w:b w:val="0"/>
          <w:bCs w:val="0"/>
          <w:sz w:val="19"/>
          <w:szCs w:val="19"/>
        </w:rPr>
        <w:t>c:\bruker\900N3005\2018-06-11\</w:t>
      </w:r>
      <w:proofErr w:type="gramEnd"/>
    </w:p>
    <w:p w14:paraId="5B12A0AA"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t>PDZ files will have a timestamp appended to the beginning of their file name.</w:t>
      </w:r>
    </w:p>
    <w:p w14:paraId="74AA8461"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t xml:space="preserve">Instrument related files such as the IDF will be searched for in </w:t>
      </w:r>
      <w:proofErr w:type="gramStart"/>
      <w:r>
        <w:rPr>
          <w:rStyle w:val="Strong"/>
          <w:rFonts w:ascii="Consolas" w:hAnsi="Consolas" w:cs="Consolas"/>
          <w:b w:val="0"/>
          <w:bCs w:val="0"/>
          <w:sz w:val="19"/>
          <w:szCs w:val="19"/>
        </w:rPr>
        <w:t>c:\bruker\900N3005\</w:t>
      </w:r>
      <w:proofErr w:type="gramEnd"/>
    </w:p>
    <w:p w14:paraId="4CA56949" w14:textId="77777777" w:rsidR="008C655E" w:rsidRDefault="008C655E" w:rsidP="008C655E">
      <w:pPr>
        <w:rPr>
          <w:rStyle w:val="Strong"/>
          <w:rFonts w:ascii="Consolas" w:hAnsi="Consolas" w:cs="Consolas"/>
          <w:b w:val="0"/>
          <w:bCs w:val="0"/>
          <w:sz w:val="19"/>
          <w:szCs w:val="19"/>
        </w:rPr>
      </w:pPr>
    </w:p>
    <w:p w14:paraId="00C4ECAA"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t>Example 3:</w:t>
      </w:r>
    </w:p>
    <w:p w14:paraId="1DB7F2C0" w14:textId="77777777" w:rsidR="008C655E" w:rsidRDefault="008C655E" w:rsidP="008C655E">
      <w:pPr>
        <w:rPr>
          <w:rFonts w:ascii="Consolas" w:hAnsi="Consolas" w:cs="Consolas"/>
          <w:sz w:val="19"/>
          <w:szCs w:val="19"/>
        </w:rPr>
      </w:pPr>
      <w:proofErr w:type="spellStart"/>
      <w:r>
        <w:rPr>
          <w:rFonts w:ascii="Consolas" w:hAnsi="Consolas" w:cs="Consolas"/>
          <w:sz w:val="19"/>
          <w:szCs w:val="19"/>
        </w:rPr>
        <w:t>baseworkingfolder</w:t>
      </w:r>
      <w:proofErr w:type="spellEnd"/>
      <w:r>
        <w:rPr>
          <w:rFonts w:ascii="Consolas" w:hAnsi="Consolas" w:cs="Consolas"/>
          <w:sz w:val="19"/>
          <w:szCs w:val="19"/>
        </w:rPr>
        <w:t xml:space="preserve"> = c:\bruker\</w:t>
      </w:r>
    </w:p>
    <w:p w14:paraId="34E8840C" w14:textId="77777777" w:rsidR="008C655E" w:rsidRDefault="008C655E" w:rsidP="008C655E">
      <w:pPr>
        <w:rPr>
          <w:rFonts w:ascii="Consolas" w:hAnsi="Consolas" w:cs="Consolas"/>
          <w:sz w:val="19"/>
          <w:szCs w:val="19"/>
        </w:rPr>
      </w:pPr>
      <w:proofErr w:type="spellStart"/>
      <w:r>
        <w:rPr>
          <w:rFonts w:ascii="Consolas" w:hAnsi="Consolas" w:cs="Consolas"/>
          <w:sz w:val="19"/>
          <w:szCs w:val="19"/>
        </w:rPr>
        <w:t>workingdatafolder</w:t>
      </w:r>
      <w:proofErr w:type="spellEnd"/>
      <w:r>
        <w:rPr>
          <w:rFonts w:ascii="Consolas" w:hAnsi="Consolas" w:cs="Consolas"/>
          <w:sz w:val="19"/>
          <w:szCs w:val="19"/>
        </w:rPr>
        <w:t xml:space="preserve"> = %DATE%\</w:t>
      </w:r>
    </w:p>
    <w:p w14:paraId="571E8C99" w14:textId="77777777" w:rsidR="008C655E" w:rsidRDefault="008C655E" w:rsidP="008C655E">
      <w:pPr>
        <w:rPr>
          <w:rFonts w:ascii="Consolas" w:hAnsi="Consolas" w:cs="Consolas"/>
          <w:sz w:val="19"/>
          <w:szCs w:val="19"/>
        </w:rPr>
      </w:pPr>
      <w:proofErr w:type="spellStart"/>
      <w:r>
        <w:rPr>
          <w:rFonts w:ascii="Consolas" w:hAnsi="Consolas" w:cs="Consolas"/>
          <w:sz w:val="19"/>
          <w:szCs w:val="19"/>
        </w:rPr>
        <w:t>workinginstrumentfolder</w:t>
      </w:r>
      <w:proofErr w:type="spellEnd"/>
      <w:r>
        <w:rPr>
          <w:rFonts w:ascii="Consolas" w:hAnsi="Consolas" w:cs="Consolas"/>
          <w:sz w:val="19"/>
          <w:szCs w:val="19"/>
        </w:rPr>
        <w:t xml:space="preserve"> = %SERIALNUMBER%\</w:t>
      </w:r>
    </w:p>
    <w:p w14:paraId="4A04AFAC" w14:textId="77777777" w:rsidR="008C655E" w:rsidRDefault="008C655E" w:rsidP="008C655E">
      <w:pPr>
        <w:rPr>
          <w:rStyle w:val="Strong"/>
          <w:rFonts w:ascii="Consolas" w:hAnsi="Consolas" w:cs="Consolas"/>
          <w:b w:val="0"/>
          <w:bCs w:val="0"/>
          <w:sz w:val="19"/>
          <w:szCs w:val="19"/>
        </w:rPr>
      </w:pPr>
      <w:proofErr w:type="spellStart"/>
      <w:r>
        <w:rPr>
          <w:rStyle w:val="Strong"/>
          <w:rFonts w:ascii="Consolas" w:hAnsi="Consolas" w:cs="Consolas"/>
          <w:b w:val="0"/>
          <w:bCs w:val="0"/>
          <w:sz w:val="19"/>
          <w:szCs w:val="19"/>
        </w:rPr>
        <w:t>spectraprefix</w:t>
      </w:r>
      <w:proofErr w:type="spellEnd"/>
      <w:r>
        <w:rPr>
          <w:rStyle w:val="Strong"/>
          <w:rFonts w:ascii="Consolas" w:hAnsi="Consolas" w:cs="Consolas"/>
          <w:b w:val="0"/>
          <w:bCs w:val="0"/>
          <w:sz w:val="19"/>
          <w:szCs w:val="19"/>
        </w:rPr>
        <w:t xml:space="preserve"> = “%SERIALNUMBER%_%TIMESTAMP%_”</w:t>
      </w:r>
    </w:p>
    <w:p w14:paraId="30D432CD" w14:textId="77777777" w:rsidR="008C655E" w:rsidRDefault="008C655E" w:rsidP="008C655E">
      <w:pPr>
        <w:rPr>
          <w:rStyle w:val="Strong"/>
          <w:rFonts w:ascii="Consolas" w:hAnsi="Consolas" w:cs="Consolas"/>
          <w:b w:val="0"/>
          <w:bCs w:val="0"/>
          <w:sz w:val="19"/>
          <w:szCs w:val="19"/>
        </w:rPr>
      </w:pPr>
      <w:proofErr w:type="spellStart"/>
      <w:r>
        <w:rPr>
          <w:rStyle w:val="Strong"/>
          <w:rFonts w:ascii="Consolas" w:hAnsi="Consolas" w:cs="Consolas"/>
          <w:b w:val="0"/>
          <w:bCs w:val="0"/>
          <w:sz w:val="19"/>
          <w:szCs w:val="19"/>
        </w:rPr>
        <w:t>resultprefix</w:t>
      </w:r>
      <w:proofErr w:type="spellEnd"/>
      <w:r>
        <w:rPr>
          <w:rStyle w:val="Strong"/>
          <w:rFonts w:ascii="Consolas" w:hAnsi="Consolas" w:cs="Consolas"/>
          <w:b w:val="0"/>
          <w:bCs w:val="0"/>
          <w:sz w:val="19"/>
          <w:szCs w:val="19"/>
        </w:rPr>
        <w:t xml:space="preserve"> = “%SERIALNUMBER%_”</w:t>
      </w:r>
    </w:p>
    <w:p w14:paraId="57ADA9BA" w14:textId="77777777" w:rsidR="008C655E" w:rsidRDefault="008C655E" w:rsidP="008C655E">
      <w:pPr>
        <w:rPr>
          <w:rStyle w:val="Strong"/>
          <w:rFonts w:ascii="Consolas" w:hAnsi="Consolas" w:cs="Consolas"/>
          <w:b w:val="0"/>
          <w:bCs w:val="0"/>
          <w:sz w:val="19"/>
          <w:szCs w:val="19"/>
        </w:rPr>
      </w:pPr>
    </w:p>
    <w:p w14:paraId="3C553ACF"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t xml:space="preserve">Data files (PDZs, CSVs and TSVs) will be written to </w:t>
      </w:r>
      <w:proofErr w:type="gramStart"/>
      <w:r>
        <w:rPr>
          <w:rStyle w:val="Strong"/>
          <w:rFonts w:ascii="Consolas" w:hAnsi="Consolas" w:cs="Consolas"/>
          <w:b w:val="0"/>
          <w:bCs w:val="0"/>
          <w:sz w:val="19"/>
          <w:szCs w:val="19"/>
        </w:rPr>
        <w:t>c:\bruker\2018-06-11\</w:t>
      </w:r>
      <w:proofErr w:type="gramEnd"/>
    </w:p>
    <w:p w14:paraId="2CBDE2CE"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t>PDZ files will have the serial number and a timestamp appended to the beginning of their file names, results files will have the serial number appended to the beginning of the file name.</w:t>
      </w:r>
    </w:p>
    <w:p w14:paraId="0BB2B6E1"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t xml:space="preserve">Instrument related files such as the IDF will be searched for in </w:t>
      </w:r>
      <w:proofErr w:type="gramStart"/>
      <w:r>
        <w:rPr>
          <w:rStyle w:val="Strong"/>
          <w:rFonts w:ascii="Consolas" w:hAnsi="Consolas" w:cs="Consolas"/>
          <w:b w:val="0"/>
          <w:bCs w:val="0"/>
          <w:sz w:val="19"/>
          <w:szCs w:val="19"/>
        </w:rPr>
        <w:t>c:\bruker\900N3005\</w:t>
      </w:r>
      <w:proofErr w:type="gramEnd"/>
    </w:p>
    <w:p w14:paraId="621E987F" w14:textId="77777777" w:rsidR="008C655E" w:rsidRDefault="008C655E" w:rsidP="008C655E">
      <w:pPr>
        <w:rPr>
          <w:rStyle w:val="Strong"/>
          <w:rFonts w:ascii="Consolas" w:hAnsi="Consolas" w:cs="Consolas"/>
          <w:b w:val="0"/>
          <w:bCs w:val="0"/>
          <w:sz w:val="19"/>
          <w:szCs w:val="19"/>
        </w:rPr>
      </w:pPr>
    </w:p>
    <w:p w14:paraId="4ACD3A45"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t xml:space="preserve">The results.csv will be written to </w:t>
      </w:r>
      <w:proofErr w:type="gramStart"/>
      <w:r>
        <w:rPr>
          <w:rStyle w:val="Strong"/>
          <w:rFonts w:ascii="Consolas" w:hAnsi="Consolas" w:cs="Consolas"/>
          <w:b w:val="0"/>
          <w:bCs w:val="0"/>
          <w:sz w:val="19"/>
          <w:szCs w:val="19"/>
        </w:rPr>
        <w:t>c:\bruker\2018-06-11\900N3005_results.csv</w:t>
      </w:r>
      <w:proofErr w:type="gramEnd"/>
    </w:p>
    <w:p w14:paraId="3E4145C1"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t xml:space="preserve">The Alloys PDZ file for assay #500 will be written to </w:t>
      </w:r>
    </w:p>
    <w:p w14:paraId="691DCB09"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t>c:\bruker\2018-06-11\900N3005_20180611-144745_00500-Alloys.pdz</w:t>
      </w:r>
    </w:p>
    <w:p w14:paraId="370314E0" w14:textId="77777777" w:rsidR="008C655E" w:rsidRDefault="008C655E" w:rsidP="008C655E">
      <w:pPr>
        <w:rPr>
          <w:rStyle w:val="Strong"/>
          <w:rFonts w:ascii="Consolas" w:hAnsi="Consolas" w:cs="Consolas"/>
          <w:b w:val="0"/>
          <w:bCs w:val="0"/>
          <w:sz w:val="19"/>
          <w:szCs w:val="19"/>
        </w:rPr>
      </w:pPr>
    </w:p>
    <w:p w14:paraId="0C44B1D7"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t xml:space="preserve">The </w:t>
      </w:r>
      <w:proofErr w:type="spellStart"/>
      <w:r>
        <w:rPr>
          <w:rStyle w:val="Strong"/>
          <w:rFonts w:ascii="Consolas" w:hAnsi="Consolas" w:cs="Consolas"/>
          <w:b w:val="0"/>
          <w:bCs w:val="0"/>
          <w:sz w:val="19"/>
          <w:szCs w:val="19"/>
        </w:rPr>
        <w:t>workingdatafolder</w:t>
      </w:r>
      <w:proofErr w:type="spellEnd"/>
      <w:r>
        <w:rPr>
          <w:rStyle w:val="Strong"/>
          <w:rFonts w:ascii="Consolas" w:hAnsi="Consolas" w:cs="Consolas"/>
          <w:b w:val="0"/>
          <w:bCs w:val="0"/>
          <w:sz w:val="19"/>
          <w:szCs w:val="19"/>
        </w:rPr>
        <w:t xml:space="preserve"> and </w:t>
      </w:r>
      <w:proofErr w:type="spellStart"/>
      <w:r>
        <w:rPr>
          <w:rStyle w:val="Strong"/>
          <w:rFonts w:ascii="Consolas" w:hAnsi="Consolas" w:cs="Consolas"/>
          <w:b w:val="0"/>
          <w:bCs w:val="0"/>
          <w:sz w:val="19"/>
          <w:szCs w:val="19"/>
        </w:rPr>
        <w:t>workinginstrumentfolder</w:t>
      </w:r>
      <w:proofErr w:type="spellEnd"/>
      <w:r>
        <w:rPr>
          <w:rStyle w:val="Strong"/>
          <w:rFonts w:ascii="Consolas" w:hAnsi="Consolas" w:cs="Consolas"/>
          <w:b w:val="0"/>
          <w:bCs w:val="0"/>
          <w:sz w:val="19"/>
          <w:szCs w:val="19"/>
        </w:rPr>
        <w:t xml:space="preserve"> values are by default defined relative to </w:t>
      </w:r>
      <w:proofErr w:type="spellStart"/>
      <w:r>
        <w:rPr>
          <w:rStyle w:val="Strong"/>
          <w:rFonts w:ascii="Consolas" w:hAnsi="Consolas" w:cs="Consolas"/>
          <w:b w:val="0"/>
          <w:bCs w:val="0"/>
          <w:sz w:val="19"/>
          <w:szCs w:val="19"/>
        </w:rPr>
        <w:t>baseworkingfolder</w:t>
      </w:r>
      <w:proofErr w:type="spellEnd"/>
      <w:r>
        <w:rPr>
          <w:rStyle w:val="Strong"/>
          <w:rFonts w:ascii="Consolas" w:hAnsi="Consolas" w:cs="Consolas"/>
          <w:b w:val="0"/>
          <w:bCs w:val="0"/>
          <w:sz w:val="19"/>
          <w:szCs w:val="19"/>
        </w:rPr>
        <w:t xml:space="preserve"> but this is not required.  If the user wishes they can define one or </w:t>
      </w:r>
      <w:proofErr w:type="gramStart"/>
      <w:r>
        <w:rPr>
          <w:rStyle w:val="Strong"/>
          <w:rFonts w:ascii="Consolas" w:hAnsi="Consolas" w:cs="Consolas"/>
          <w:b w:val="0"/>
          <w:bCs w:val="0"/>
          <w:sz w:val="19"/>
          <w:szCs w:val="19"/>
        </w:rPr>
        <w:t>both of these</w:t>
      </w:r>
      <w:proofErr w:type="gramEnd"/>
      <w:r>
        <w:rPr>
          <w:rStyle w:val="Strong"/>
          <w:rFonts w:ascii="Consolas" w:hAnsi="Consolas" w:cs="Consolas"/>
          <w:b w:val="0"/>
          <w:bCs w:val="0"/>
          <w:sz w:val="19"/>
          <w:szCs w:val="19"/>
        </w:rPr>
        <w:t xml:space="preserve"> folders with a full path designation. These definitions MUST begin with a drive letter followed by a colon (:).  </w:t>
      </w:r>
    </w:p>
    <w:p w14:paraId="42673E20" w14:textId="77777777" w:rsidR="008C655E" w:rsidRDefault="008C655E" w:rsidP="008C655E">
      <w:pPr>
        <w:rPr>
          <w:rStyle w:val="Strong"/>
          <w:rFonts w:ascii="Consolas" w:hAnsi="Consolas" w:cs="Consolas"/>
          <w:b w:val="0"/>
          <w:bCs w:val="0"/>
          <w:sz w:val="19"/>
          <w:szCs w:val="19"/>
        </w:rPr>
      </w:pPr>
    </w:p>
    <w:p w14:paraId="0DC7343C"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t xml:space="preserve">Ex: </w:t>
      </w:r>
      <w:proofErr w:type="spellStart"/>
      <w:r>
        <w:rPr>
          <w:rStyle w:val="Strong"/>
          <w:rFonts w:ascii="Consolas" w:hAnsi="Consolas" w:cs="Consolas"/>
          <w:b w:val="0"/>
          <w:bCs w:val="0"/>
          <w:sz w:val="19"/>
          <w:szCs w:val="19"/>
        </w:rPr>
        <w:t>workingdatafolder</w:t>
      </w:r>
      <w:proofErr w:type="spellEnd"/>
      <w:r>
        <w:rPr>
          <w:rStyle w:val="Strong"/>
          <w:rFonts w:ascii="Consolas" w:hAnsi="Consolas" w:cs="Consolas"/>
          <w:b w:val="0"/>
          <w:bCs w:val="0"/>
          <w:sz w:val="19"/>
          <w:szCs w:val="19"/>
        </w:rPr>
        <w:t xml:space="preserve"> = c:\project\data\%SERIALNUMBER%\</w:t>
      </w:r>
    </w:p>
    <w:p w14:paraId="2E2B96C6" w14:textId="77777777" w:rsidR="008C655E" w:rsidRDefault="008C655E" w:rsidP="008C655E">
      <w:pPr>
        <w:rPr>
          <w:rStyle w:val="Strong"/>
          <w:rFonts w:ascii="Consolas" w:hAnsi="Consolas" w:cs="Consolas"/>
          <w:b w:val="0"/>
          <w:bCs w:val="0"/>
          <w:sz w:val="19"/>
          <w:szCs w:val="19"/>
        </w:rPr>
      </w:pPr>
      <w:r>
        <w:rPr>
          <w:rStyle w:val="Strong"/>
          <w:rFonts w:ascii="Consolas" w:hAnsi="Consolas" w:cs="Consolas"/>
          <w:b w:val="0"/>
          <w:bCs w:val="0"/>
          <w:sz w:val="19"/>
          <w:szCs w:val="19"/>
        </w:rPr>
        <w:lastRenderedPageBreak/>
        <w:t>could be used to set the working data folder to a project folder tree while leaving the working instrument folder in its default location.</w:t>
      </w:r>
    </w:p>
    <w:p w14:paraId="5943ED84" w14:textId="77777777" w:rsidR="00D50849" w:rsidRDefault="00D50849" w:rsidP="00B76648">
      <w:pPr>
        <w:rPr>
          <w:rStyle w:val="Strong"/>
          <w:b w:val="0"/>
          <w:bCs w:val="0"/>
          <w:iCs/>
        </w:rPr>
      </w:pPr>
    </w:p>
    <w:p w14:paraId="1DFBB4A7" w14:textId="77777777" w:rsidR="009B4C3A" w:rsidRDefault="009B4C3A" w:rsidP="00B76648">
      <w:pPr>
        <w:rPr>
          <w:rStyle w:val="Strong"/>
          <w:b w:val="0"/>
          <w:bCs w:val="0"/>
          <w:iCs/>
        </w:rPr>
      </w:pPr>
    </w:p>
    <w:p w14:paraId="5C4E1A05" w14:textId="77777777" w:rsidR="009B4C3A" w:rsidRDefault="00F732C4" w:rsidP="00B76648">
      <w:pPr>
        <w:rPr>
          <w:rStyle w:val="Strong"/>
          <w:b w:val="0"/>
          <w:bCs w:val="0"/>
          <w:iCs/>
        </w:rPr>
      </w:pPr>
      <w:r>
        <w:rPr>
          <w:rStyle w:val="Strong"/>
          <w:bCs w:val="0"/>
          <w:iCs/>
        </w:rPr>
        <w:t>Instrument status and configuration</w:t>
      </w:r>
      <w:r w:rsidR="009B4C3A">
        <w:rPr>
          <w:rStyle w:val="Strong"/>
          <w:bCs w:val="0"/>
          <w:iCs/>
        </w:rPr>
        <w:t xml:space="preserve">: </w:t>
      </w:r>
    </w:p>
    <w:p w14:paraId="3B492A3A" w14:textId="77777777" w:rsidR="009B4C3A" w:rsidRDefault="009B4C3A" w:rsidP="009B4C3A">
      <w:pPr>
        <w:rPr>
          <w:rStyle w:val="ipaddr"/>
          <w:iCs/>
        </w:rPr>
      </w:pPr>
      <w:r>
        <w:rPr>
          <w:rStyle w:val="ipaddr"/>
          <w:iCs/>
        </w:rPr>
        <w:t xml:space="preserve">Selecting one of the displayed instruments from the list is as simple as clicking on its row in the </w:t>
      </w:r>
      <w:proofErr w:type="gramStart"/>
      <w:r>
        <w:rPr>
          <w:rStyle w:val="ipaddr"/>
          <w:iCs/>
        </w:rPr>
        <w:t>right hand</w:t>
      </w:r>
      <w:proofErr w:type="gramEnd"/>
      <w:r>
        <w:rPr>
          <w:rStyle w:val="ipaddr"/>
          <w:iCs/>
        </w:rPr>
        <w:t xml:space="preserve"> grid.</w:t>
      </w:r>
    </w:p>
    <w:p w14:paraId="00E5C8F1" w14:textId="77777777" w:rsidR="009B4C3A" w:rsidRDefault="009B4C3A" w:rsidP="009B4C3A">
      <w:pPr>
        <w:rPr>
          <w:rStyle w:val="ipaddr"/>
          <w:iCs/>
        </w:rPr>
      </w:pPr>
      <w:r>
        <w:rPr>
          <w:rStyle w:val="ipaddr"/>
          <w:iCs/>
        </w:rPr>
        <w:t>When an active instrument is selected the lowest section of the form will be updated to show data associated with it.</w:t>
      </w:r>
    </w:p>
    <w:p w14:paraId="0A5A7F2D" w14:textId="77777777" w:rsidR="009B4C3A" w:rsidRDefault="009B4C3A" w:rsidP="009B4C3A">
      <w:pPr>
        <w:rPr>
          <w:rStyle w:val="ipaddr"/>
          <w:iCs/>
        </w:rPr>
      </w:pPr>
    </w:p>
    <w:p w14:paraId="4CCD889C" w14:textId="77777777" w:rsidR="009B4C3A" w:rsidRDefault="009B4C3A" w:rsidP="009B4C3A">
      <w:pPr>
        <w:rPr>
          <w:rStyle w:val="ipaddr"/>
          <w:iCs/>
        </w:rPr>
      </w:pPr>
      <w:r>
        <w:rPr>
          <w:rStyle w:val="ipaddr"/>
          <w:iCs/>
        </w:rPr>
        <w:t>Following is a description of the fields in the lowest section of the form associated with an instrument:</w:t>
      </w:r>
    </w:p>
    <w:p w14:paraId="03FEB4E9" w14:textId="77777777" w:rsidR="009B4C3A" w:rsidRDefault="009B4C3A" w:rsidP="009B4C3A">
      <w:pPr>
        <w:rPr>
          <w:rStyle w:val="ipaddr"/>
          <w:iCs/>
        </w:rPr>
      </w:pPr>
      <w:r>
        <w:rPr>
          <w:rStyle w:val="ipaddr"/>
          <w:iCs/>
        </w:rPr>
        <w:t>** These fields are not editable **</w:t>
      </w:r>
    </w:p>
    <w:p w14:paraId="5D6EFD8C" w14:textId="77777777" w:rsidR="009B4C3A" w:rsidRPr="009B4C3A" w:rsidRDefault="009B4C3A" w:rsidP="00B76648">
      <w:pPr>
        <w:rPr>
          <w:rStyle w:val="Strong"/>
          <w:b w:val="0"/>
          <w:bCs w:val="0"/>
          <w:iCs/>
        </w:rPr>
      </w:pPr>
      <w:r>
        <w:rPr>
          <w:rStyle w:val="Strong"/>
          <w:bCs w:val="0"/>
          <w:iCs/>
        </w:rPr>
        <w:t xml:space="preserve">Serial # - </w:t>
      </w:r>
      <w:r>
        <w:rPr>
          <w:rStyle w:val="Strong"/>
          <w:b w:val="0"/>
          <w:bCs w:val="0"/>
          <w:iCs/>
        </w:rPr>
        <w:t>Instrument serial number</w:t>
      </w:r>
    </w:p>
    <w:p w14:paraId="0601D8D4" w14:textId="77777777" w:rsidR="009B4C3A" w:rsidRDefault="009B4C3A" w:rsidP="00B76648">
      <w:pPr>
        <w:rPr>
          <w:rStyle w:val="Strong"/>
          <w:bCs w:val="0"/>
          <w:iCs/>
        </w:rPr>
      </w:pPr>
      <w:r>
        <w:rPr>
          <w:rStyle w:val="Strong"/>
          <w:bCs w:val="0"/>
          <w:iCs/>
        </w:rPr>
        <w:t xml:space="preserve">IP Address – </w:t>
      </w:r>
      <w:r w:rsidRPr="009B4C3A">
        <w:rPr>
          <w:rStyle w:val="Strong"/>
          <w:b w:val="0"/>
          <w:bCs w:val="0"/>
          <w:iCs/>
        </w:rPr>
        <w:t>Instrument</w:t>
      </w:r>
      <w:r>
        <w:rPr>
          <w:rStyle w:val="Strong"/>
          <w:b w:val="0"/>
          <w:bCs w:val="0"/>
          <w:iCs/>
        </w:rPr>
        <w:t>’s n</w:t>
      </w:r>
      <w:r w:rsidRPr="009B4C3A">
        <w:rPr>
          <w:rStyle w:val="Strong"/>
          <w:b w:val="0"/>
          <w:bCs w:val="0"/>
          <w:iCs/>
        </w:rPr>
        <w:t>etw</w:t>
      </w:r>
      <w:r>
        <w:rPr>
          <w:rStyle w:val="Strong"/>
          <w:b w:val="0"/>
          <w:bCs w:val="0"/>
          <w:iCs/>
        </w:rPr>
        <w:t>o</w:t>
      </w:r>
      <w:r w:rsidRPr="009B4C3A">
        <w:rPr>
          <w:rStyle w:val="Strong"/>
          <w:b w:val="0"/>
          <w:bCs w:val="0"/>
          <w:iCs/>
        </w:rPr>
        <w:t>rk IP address</w:t>
      </w:r>
    </w:p>
    <w:p w14:paraId="0FE7DEE3" w14:textId="77777777" w:rsidR="009B4C3A" w:rsidRPr="009B4C3A" w:rsidRDefault="009B4C3A" w:rsidP="00B76648">
      <w:pPr>
        <w:rPr>
          <w:rStyle w:val="Strong"/>
          <w:b w:val="0"/>
          <w:bCs w:val="0"/>
          <w:iCs/>
        </w:rPr>
      </w:pPr>
      <w:r>
        <w:rPr>
          <w:rStyle w:val="Strong"/>
          <w:bCs w:val="0"/>
          <w:iCs/>
        </w:rPr>
        <w:t xml:space="preserve">Data Folder – </w:t>
      </w:r>
      <w:r>
        <w:rPr>
          <w:rStyle w:val="Strong"/>
          <w:b w:val="0"/>
          <w:bCs w:val="0"/>
          <w:iCs/>
        </w:rPr>
        <w:t>The instrument’s working data folder at the current time</w:t>
      </w:r>
    </w:p>
    <w:p w14:paraId="4D5E61D6" w14:textId="77777777" w:rsidR="009B4C3A" w:rsidRPr="009B4C3A" w:rsidRDefault="009B4C3A" w:rsidP="00B76648">
      <w:pPr>
        <w:rPr>
          <w:rStyle w:val="Strong"/>
          <w:b w:val="0"/>
          <w:bCs w:val="0"/>
          <w:iCs/>
        </w:rPr>
      </w:pPr>
      <w:r>
        <w:rPr>
          <w:rStyle w:val="Strong"/>
          <w:bCs w:val="0"/>
          <w:iCs/>
        </w:rPr>
        <w:t xml:space="preserve">Working Folder – </w:t>
      </w:r>
      <w:r>
        <w:rPr>
          <w:rStyle w:val="Strong"/>
          <w:b w:val="0"/>
          <w:bCs w:val="0"/>
          <w:iCs/>
        </w:rPr>
        <w:t>The instrument’s working folder at the current time</w:t>
      </w:r>
    </w:p>
    <w:p w14:paraId="38DC3180" w14:textId="77777777" w:rsidR="009B4C3A" w:rsidRDefault="009B4C3A" w:rsidP="00B76648">
      <w:pPr>
        <w:rPr>
          <w:rStyle w:val="Strong"/>
          <w:b w:val="0"/>
          <w:bCs w:val="0"/>
          <w:iCs/>
        </w:rPr>
      </w:pPr>
      <w:r>
        <w:rPr>
          <w:rStyle w:val="Strong"/>
          <w:bCs w:val="0"/>
          <w:iCs/>
        </w:rPr>
        <w:t xml:space="preserve">Actions File – </w:t>
      </w:r>
      <w:r>
        <w:rPr>
          <w:rStyle w:val="Strong"/>
          <w:b w:val="0"/>
          <w:bCs w:val="0"/>
          <w:iCs/>
        </w:rPr>
        <w:t xml:space="preserve">The name of the instrument specific actions file </w:t>
      </w:r>
    </w:p>
    <w:p w14:paraId="7263BE69" w14:textId="77777777" w:rsidR="009B4C3A" w:rsidRDefault="009B4C3A" w:rsidP="00B76648">
      <w:pPr>
        <w:rPr>
          <w:rStyle w:val="Strong"/>
          <w:b w:val="0"/>
          <w:bCs w:val="0"/>
          <w:iCs/>
        </w:rPr>
      </w:pPr>
    </w:p>
    <w:p w14:paraId="778CA3D9" w14:textId="77777777" w:rsidR="009B4C3A" w:rsidRDefault="00AE277E" w:rsidP="00B76648">
      <w:pPr>
        <w:rPr>
          <w:rStyle w:val="Strong"/>
          <w:b w:val="0"/>
          <w:bCs w:val="0"/>
          <w:iCs/>
        </w:rPr>
      </w:pPr>
      <w:r>
        <w:rPr>
          <w:rStyle w:val="Strong"/>
          <w:b w:val="0"/>
          <w:bCs w:val="0"/>
          <w:iCs/>
        </w:rPr>
        <w:t>The “Connection Type” sets the action response to a broadcast message from an instrument.</w:t>
      </w:r>
    </w:p>
    <w:p w14:paraId="6976B6A3" w14:textId="77777777" w:rsidR="00AE277E" w:rsidRDefault="00AE277E" w:rsidP="00B76648">
      <w:pPr>
        <w:rPr>
          <w:rStyle w:val="Strong"/>
          <w:b w:val="0"/>
          <w:bCs w:val="0"/>
          <w:iCs/>
        </w:rPr>
      </w:pPr>
      <w:r w:rsidRPr="0065699A">
        <w:rPr>
          <w:rStyle w:val="Strong"/>
          <w:bCs w:val="0"/>
          <w:iCs/>
        </w:rPr>
        <w:t>“Automatic”</w:t>
      </w:r>
      <w:r>
        <w:rPr>
          <w:rStyle w:val="Strong"/>
          <w:b w:val="0"/>
          <w:bCs w:val="0"/>
          <w:iCs/>
        </w:rPr>
        <w:t xml:space="preserve"> indicates the server module automatically attempt to connect to the instrument when a broadcast message is received</w:t>
      </w:r>
      <w:r w:rsidR="00F732C4">
        <w:rPr>
          <w:rStyle w:val="Strong"/>
          <w:b w:val="0"/>
          <w:bCs w:val="0"/>
          <w:iCs/>
        </w:rPr>
        <w:t xml:space="preserve"> from the instrument</w:t>
      </w:r>
      <w:r>
        <w:rPr>
          <w:rStyle w:val="Strong"/>
          <w:b w:val="0"/>
          <w:bCs w:val="0"/>
          <w:iCs/>
        </w:rPr>
        <w:t>.</w:t>
      </w:r>
    </w:p>
    <w:p w14:paraId="0A498055" w14:textId="77777777" w:rsidR="00AE277E" w:rsidRDefault="00AE277E" w:rsidP="00B76648">
      <w:pPr>
        <w:rPr>
          <w:rStyle w:val="Strong"/>
          <w:b w:val="0"/>
          <w:bCs w:val="0"/>
          <w:iCs/>
        </w:rPr>
      </w:pPr>
      <w:r w:rsidRPr="0065699A">
        <w:rPr>
          <w:rStyle w:val="Strong"/>
          <w:bCs w:val="0"/>
          <w:iCs/>
        </w:rPr>
        <w:t>“Manual”</w:t>
      </w:r>
      <w:r>
        <w:rPr>
          <w:rStyle w:val="Strong"/>
          <w:b w:val="0"/>
          <w:bCs w:val="0"/>
          <w:iCs/>
        </w:rPr>
        <w:t xml:space="preserve"> indicates the server will wait for a command from a control program instructing it to connect to the instrument.</w:t>
      </w:r>
    </w:p>
    <w:p w14:paraId="40CCECAF" w14:textId="77777777" w:rsidR="00AE277E" w:rsidRDefault="00AE277E" w:rsidP="00B76648">
      <w:pPr>
        <w:rPr>
          <w:rStyle w:val="Strong"/>
          <w:b w:val="0"/>
          <w:bCs w:val="0"/>
          <w:iCs/>
        </w:rPr>
      </w:pPr>
    </w:p>
    <w:p w14:paraId="10A0CB12" w14:textId="77777777" w:rsidR="00AE277E" w:rsidRDefault="00AE277E" w:rsidP="00B76648">
      <w:pPr>
        <w:rPr>
          <w:rStyle w:val="Strong"/>
          <w:b w:val="0"/>
          <w:bCs w:val="0"/>
          <w:iCs/>
        </w:rPr>
      </w:pPr>
      <w:r>
        <w:rPr>
          <w:rStyle w:val="Strong"/>
          <w:b w:val="0"/>
          <w:bCs w:val="0"/>
          <w:iCs/>
        </w:rPr>
        <w:t xml:space="preserve">The </w:t>
      </w:r>
      <w:r w:rsidRPr="0065699A">
        <w:rPr>
          <w:rStyle w:val="Strong"/>
          <w:bCs w:val="0"/>
          <w:iCs/>
        </w:rPr>
        <w:t>“Connect/Disconnect”</w:t>
      </w:r>
      <w:r>
        <w:rPr>
          <w:rStyle w:val="Strong"/>
          <w:b w:val="0"/>
          <w:bCs w:val="0"/>
          <w:iCs/>
        </w:rPr>
        <w:t xml:space="preserve"> toggles the state of the connection from the module to the instrument.</w:t>
      </w:r>
    </w:p>
    <w:p w14:paraId="039B2EAF" w14:textId="77777777" w:rsidR="00AE277E" w:rsidRDefault="00AE277E" w:rsidP="00B76648">
      <w:pPr>
        <w:rPr>
          <w:rStyle w:val="Strong"/>
          <w:b w:val="0"/>
          <w:bCs w:val="0"/>
          <w:iCs/>
        </w:rPr>
      </w:pPr>
      <w:r>
        <w:rPr>
          <w:rStyle w:val="Strong"/>
          <w:b w:val="0"/>
          <w:bCs w:val="0"/>
          <w:iCs/>
        </w:rPr>
        <w:t xml:space="preserve">If this button has a green background and contains “Connect”, clicking it sends a command to the server module instructing it to attempt to establish a connection to the selected instrument.  </w:t>
      </w:r>
    </w:p>
    <w:p w14:paraId="735AAB70" w14:textId="77777777" w:rsidR="00AE277E" w:rsidRDefault="00AE277E" w:rsidP="00B76648">
      <w:pPr>
        <w:rPr>
          <w:rStyle w:val="Strong"/>
          <w:b w:val="0"/>
          <w:bCs w:val="0"/>
          <w:iCs/>
        </w:rPr>
      </w:pPr>
      <w:r>
        <w:rPr>
          <w:rStyle w:val="Strong"/>
          <w:b w:val="0"/>
          <w:bCs w:val="0"/>
          <w:iCs/>
        </w:rPr>
        <w:t>If the button has a red background and contains “Disconnect”, clicking it sends a command instructing the server module to disconnect from the instrument.</w:t>
      </w:r>
    </w:p>
    <w:p w14:paraId="786FECE8" w14:textId="77777777" w:rsidR="00AE277E" w:rsidRDefault="00AE277E" w:rsidP="00B76648">
      <w:pPr>
        <w:rPr>
          <w:rStyle w:val="Strong"/>
          <w:b w:val="0"/>
          <w:bCs w:val="0"/>
          <w:iCs/>
        </w:rPr>
      </w:pPr>
    </w:p>
    <w:p w14:paraId="78E07EFB" w14:textId="77777777" w:rsidR="00AE277E" w:rsidRDefault="00AE277E" w:rsidP="00B76648">
      <w:pPr>
        <w:rPr>
          <w:rStyle w:val="Strong"/>
          <w:b w:val="0"/>
          <w:bCs w:val="0"/>
          <w:iCs/>
        </w:rPr>
      </w:pPr>
      <w:r>
        <w:rPr>
          <w:rStyle w:val="Strong"/>
          <w:b w:val="0"/>
          <w:bCs w:val="0"/>
          <w:iCs/>
        </w:rPr>
        <w:t>Performing either of these actions results in a change in status of the connection to an instrument. This status change will be reflected in the instrument grid status column and the state of the connect/disconnect button.</w:t>
      </w:r>
    </w:p>
    <w:p w14:paraId="57746961" w14:textId="77777777" w:rsidR="00AE277E" w:rsidRDefault="00AE277E" w:rsidP="00B76648">
      <w:pPr>
        <w:rPr>
          <w:rStyle w:val="Strong"/>
          <w:b w:val="0"/>
          <w:bCs w:val="0"/>
          <w:iCs/>
        </w:rPr>
      </w:pPr>
      <w:r>
        <w:rPr>
          <w:rStyle w:val="Strong"/>
          <w:b w:val="0"/>
          <w:bCs w:val="0"/>
          <w:iCs/>
        </w:rPr>
        <w:t>Manually initiating a connection will trigger all “connect” actions associated with the instrument.</w:t>
      </w:r>
    </w:p>
    <w:p w14:paraId="27FB945E" w14:textId="77777777" w:rsidR="00AE277E" w:rsidRDefault="00AE277E" w:rsidP="00B76648">
      <w:pPr>
        <w:rPr>
          <w:rStyle w:val="Strong"/>
          <w:b w:val="0"/>
          <w:bCs w:val="0"/>
          <w:iCs/>
        </w:rPr>
      </w:pPr>
    </w:p>
    <w:p w14:paraId="7977A3BA" w14:textId="77777777" w:rsidR="00AE277E" w:rsidRDefault="00AE277E" w:rsidP="00B76648">
      <w:pPr>
        <w:rPr>
          <w:rStyle w:val="Strong"/>
          <w:b w:val="0"/>
          <w:bCs w:val="0"/>
          <w:iCs/>
        </w:rPr>
      </w:pPr>
      <w:r w:rsidRPr="0065699A">
        <w:rPr>
          <w:rStyle w:val="Strong"/>
          <w:bCs w:val="0"/>
          <w:iCs/>
        </w:rPr>
        <w:t>Changing the “Connection Type”</w:t>
      </w:r>
      <w:r>
        <w:rPr>
          <w:rStyle w:val="Strong"/>
          <w:b w:val="0"/>
          <w:bCs w:val="0"/>
          <w:iCs/>
        </w:rPr>
        <w:t xml:space="preserve"> by selecting the non-active radio control immediately updates the associated actions list at the server and writes the change to the associated </w:t>
      </w:r>
      <w:r w:rsidR="0065699A">
        <w:rPr>
          <w:rStyle w:val="Strong"/>
          <w:b w:val="0"/>
          <w:bCs w:val="0"/>
          <w:iCs/>
        </w:rPr>
        <w:t xml:space="preserve">instrument specific </w:t>
      </w:r>
      <w:r>
        <w:rPr>
          <w:rStyle w:val="Strong"/>
          <w:b w:val="0"/>
          <w:bCs w:val="0"/>
          <w:iCs/>
        </w:rPr>
        <w:t xml:space="preserve">action file.  If an instrument specific action file doesn’t </w:t>
      </w:r>
      <w:proofErr w:type="gramStart"/>
      <w:r>
        <w:rPr>
          <w:rStyle w:val="Strong"/>
          <w:b w:val="0"/>
          <w:bCs w:val="0"/>
          <w:iCs/>
        </w:rPr>
        <w:t>exist</w:t>
      </w:r>
      <w:proofErr w:type="gramEnd"/>
      <w:r>
        <w:rPr>
          <w:rStyle w:val="Strong"/>
          <w:b w:val="0"/>
          <w:bCs w:val="0"/>
          <w:iCs/>
        </w:rPr>
        <w:t xml:space="preserve"> it will be create</w:t>
      </w:r>
      <w:r w:rsidR="0065699A">
        <w:rPr>
          <w:rStyle w:val="Strong"/>
          <w:b w:val="0"/>
          <w:bCs w:val="0"/>
          <w:iCs/>
        </w:rPr>
        <w:t>d</w:t>
      </w:r>
      <w:r>
        <w:rPr>
          <w:rStyle w:val="Strong"/>
          <w:b w:val="0"/>
          <w:bCs w:val="0"/>
          <w:iCs/>
        </w:rPr>
        <w:t>.</w:t>
      </w:r>
    </w:p>
    <w:p w14:paraId="7DD0FEA4" w14:textId="77777777" w:rsidR="0065699A" w:rsidRDefault="0065699A" w:rsidP="00B76648">
      <w:pPr>
        <w:rPr>
          <w:rStyle w:val="Strong"/>
          <w:b w:val="0"/>
          <w:bCs w:val="0"/>
          <w:iCs/>
        </w:rPr>
      </w:pPr>
    </w:p>
    <w:p w14:paraId="55C5E552" w14:textId="77777777" w:rsidR="0065699A" w:rsidRDefault="0065699A" w:rsidP="0065699A">
      <w:pPr>
        <w:jc w:val="center"/>
        <w:rPr>
          <w:rStyle w:val="Strong"/>
          <w:b w:val="0"/>
          <w:bCs w:val="0"/>
          <w:iCs/>
        </w:rPr>
      </w:pPr>
      <w:r>
        <w:rPr>
          <w:rStyle w:val="Strong"/>
          <w:b w:val="0"/>
          <w:bCs w:val="0"/>
          <w:iCs/>
        </w:rPr>
        <w:t>*** NOTE ***</w:t>
      </w:r>
    </w:p>
    <w:p w14:paraId="23FB4B7D" w14:textId="77777777" w:rsidR="0065699A" w:rsidRDefault="0065699A" w:rsidP="0065699A">
      <w:pPr>
        <w:rPr>
          <w:rStyle w:val="Strong"/>
          <w:b w:val="0"/>
          <w:bCs w:val="0"/>
          <w:iCs/>
        </w:rPr>
      </w:pPr>
      <w:r>
        <w:rPr>
          <w:rStyle w:val="Strong"/>
          <w:b w:val="0"/>
          <w:bCs w:val="0"/>
          <w:iCs/>
        </w:rPr>
        <w:t xml:space="preserve">The instrument side of the USB cable network connection does not tolerate removal of the cable while network connections are active.  Due to this limitation of the </w:t>
      </w:r>
      <w:proofErr w:type="gramStart"/>
      <w:r>
        <w:rPr>
          <w:rStyle w:val="Strong"/>
          <w:b w:val="0"/>
          <w:bCs w:val="0"/>
          <w:iCs/>
        </w:rPr>
        <w:t>device</w:t>
      </w:r>
      <w:proofErr w:type="gramEnd"/>
      <w:r>
        <w:rPr>
          <w:rStyle w:val="Strong"/>
          <w:b w:val="0"/>
          <w:bCs w:val="0"/>
          <w:iCs/>
        </w:rPr>
        <w:t xml:space="preserve"> it is STRONGLY recommended that network connections to the instrument be disconnected before the cable is removed.  Disconnection from the server is accomplished using the Connect/Disconnect button in the Instrument section of this form.</w:t>
      </w:r>
    </w:p>
    <w:p w14:paraId="7A8BC5EF" w14:textId="77777777" w:rsidR="0065699A" w:rsidRDefault="0065699A" w:rsidP="0065699A">
      <w:pPr>
        <w:rPr>
          <w:rStyle w:val="Strong"/>
          <w:b w:val="0"/>
          <w:bCs w:val="0"/>
          <w:iCs/>
        </w:rPr>
      </w:pPr>
    </w:p>
    <w:p w14:paraId="5F35659F" w14:textId="77777777" w:rsidR="0065699A" w:rsidRPr="009B4C3A" w:rsidRDefault="0065699A" w:rsidP="0065699A">
      <w:pPr>
        <w:rPr>
          <w:rStyle w:val="Strong"/>
          <w:b w:val="0"/>
          <w:bCs w:val="0"/>
          <w:iCs/>
        </w:rPr>
      </w:pPr>
      <w:r>
        <w:rPr>
          <w:rStyle w:val="Strong"/>
          <w:b w:val="0"/>
          <w:bCs w:val="0"/>
          <w:iCs/>
        </w:rPr>
        <w:t>Removal of the USB cable while network connections are active should not result in corrupt data or instrument malfunctions, but the instrument will most likely require a power cycle before connection to the server can be re-established.</w:t>
      </w:r>
    </w:p>
    <w:sectPr w:rsidR="0065699A" w:rsidRPr="009B4C3A" w:rsidSect="00C1702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ABDCD" w14:textId="77777777" w:rsidR="00ED0289" w:rsidRDefault="00ED0289" w:rsidP="004C62AF">
      <w:r>
        <w:separator/>
      </w:r>
    </w:p>
  </w:endnote>
  <w:endnote w:type="continuationSeparator" w:id="0">
    <w:p w14:paraId="7FFD8F85" w14:textId="77777777" w:rsidR="00ED0289" w:rsidRDefault="00ED0289" w:rsidP="004C6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552BC" w14:textId="77777777" w:rsidR="00ED0289" w:rsidRDefault="00ED0289" w:rsidP="004C62AF">
      <w:r>
        <w:separator/>
      </w:r>
    </w:p>
  </w:footnote>
  <w:footnote w:type="continuationSeparator" w:id="0">
    <w:p w14:paraId="601883CA" w14:textId="77777777" w:rsidR="00ED0289" w:rsidRDefault="00ED0289" w:rsidP="004C6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A6220" w14:textId="77777777" w:rsidR="00887A1B" w:rsidRPr="00985E71" w:rsidRDefault="00887A1B" w:rsidP="00985E71">
    <w:pPr>
      <w:pStyle w:val="Header"/>
      <w:rPr>
        <w:color w:val="000000"/>
        <w:sz w:val="20"/>
        <w:szCs w:val="20"/>
      </w:rPr>
    </w:pPr>
    <w:r>
      <w:rPr>
        <w:noProof/>
        <w:color w:val="000000"/>
        <w:sz w:val="20"/>
        <w:szCs w:val="20"/>
      </w:rPr>
      <w:drawing>
        <wp:anchor distT="0" distB="0" distL="114300" distR="114300" simplePos="0" relativeHeight="251661312" behindDoc="0" locked="0" layoutInCell="1" allowOverlap="1" wp14:anchorId="5DDE0295" wp14:editId="2916069E">
          <wp:simplePos x="0" y="0"/>
          <wp:positionH relativeFrom="column">
            <wp:posOffset>5000625</wp:posOffset>
          </wp:positionH>
          <wp:positionV relativeFrom="paragraph">
            <wp:posOffset>85725</wp:posOffset>
          </wp:positionV>
          <wp:extent cx="1209675" cy="666750"/>
          <wp:effectExtent l="1905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b="21930"/>
                  <a:stretch>
                    <a:fillRect/>
                  </a:stretch>
                </pic:blipFill>
                <pic:spPr bwMode="auto">
                  <a:xfrm>
                    <a:off x="0" y="0"/>
                    <a:ext cx="1209675" cy="666750"/>
                  </a:xfrm>
                  <a:prstGeom prst="rect">
                    <a:avLst/>
                  </a:prstGeom>
                  <a:noFill/>
                  <a:ln w="9525">
                    <a:noFill/>
                    <a:miter lim="800000"/>
                    <a:headEnd/>
                    <a:tailEnd/>
                  </a:ln>
                </pic:spPr>
              </pic:pic>
            </a:graphicData>
          </a:graphic>
        </wp:anchor>
      </w:drawing>
    </w:r>
    <w:r>
      <w:rPr>
        <w:color w:val="000000"/>
        <w:sz w:val="20"/>
        <w:szCs w:val="20"/>
      </w:rPr>
      <w:t xml:space="preserve">     </w:t>
    </w:r>
    <w:r>
      <w:rPr>
        <w:i/>
        <w:noProof/>
      </w:rPr>
      <mc:AlternateContent>
        <mc:Choice Requires="wps">
          <w:drawing>
            <wp:anchor distT="4294967295" distB="4294967295" distL="114300" distR="114300" simplePos="0" relativeHeight="251660288" behindDoc="0" locked="0" layoutInCell="1" allowOverlap="1" wp14:anchorId="4D0891DF" wp14:editId="5CD0F3DF">
              <wp:simplePos x="0" y="0"/>
              <wp:positionH relativeFrom="column">
                <wp:posOffset>-887095</wp:posOffset>
              </wp:positionH>
              <wp:positionV relativeFrom="paragraph">
                <wp:posOffset>1003299</wp:posOffset>
              </wp:positionV>
              <wp:extent cx="7718425" cy="0"/>
              <wp:effectExtent l="0" t="19050" r="15875" b="38100"/>
              <wp:wrapSquare wrapText="bothSides"/>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8425" cy="0"/>
                      </a:xfrm>
                      <a:prstGeom prst="line">
                        <a:avLst/>
                      </a:prstGeom>
                      <a:noFill/>
                      <a:ln w="50800">
                        <a:solidFill>
                          <a:srgbClr val="0070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F7403" id="Lin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85pt,79pt" to="537.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" strokecolor="#0070bc" strokeweight="4pt">
              <w10:wrap type="square"/>
            </v:line>
          </w:pict>
        </mc:Fallback>
      </mc:AlternateContent>
    </w:r>
  </w:p>
  <w:p w14:paraId="5D031ECB" w14:textId="77777777" w:rsidR="00887A1B" w:rsidRDefault="00887A1B" w:rsidP="00985E71">
    <w:pPr>
      <w:pStyle w:val="Header"/>
      <w:ind w:right="180"/>
      <w:jc w:val="right"/>
    </w:pPr>
  </w:p>
  <w:p w14:paraId="5BC14249" w14:textId="77777777" w:rsidR="00887A1B" w:rsidRDefault="00887A1B">
    <w:pPr>
      <w:pStyle w:val="Header"/>
      <w:rPr>
        <w:color w:val="000000"/>
        <w:sz w:val="20"/>
        <w:szCs w:val="20"/>
      </w:rPr>
    </w:pPr>
  </w:p>
  <w:p w14:paraId="2018E3FB" w14:textId="77777777" w:rsidR="00887A1B" w:rsidRDefault="00887A1B">
    <w:pPr>
      <w:pStyle w:val="Header"/>
      <w:rPr>
        <w:sz w:val="20"/>
        <w:szCs w:val="20"/>
      </w:rPr>
    </w:pPr>
  </w:p>
  <w:p w14:paraId="75EED884" w14:textId="77777777" w:rsidR="00887A1B" w:rsidRDefault="00887A1B">
    <w:pPr>
      <w:pStyle w:val="Header"/>
      <w:rPr>
        <w:sz w:val="20"/>
        <w:szCs w:val="20"/>
      </w:rPr>
    </w:pPr>
  </w:p>
  <w:p w14:paraId="66F532F7" w14:textId="77777777" w:rsidR="00887A1B" w:rsidRPr="00985E71" w:rsidRDefault="00887A1B">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162"/>
    <w:multiLevelType w:val="hybridMultilevel"/>
    <w:tmpl w:val="84E00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1710E"/>
    <w:multiLevelType w:val="hybridMultilevel"/>
    <w:tmpl w:val="1D0CB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4302E"/>
    <w:multiLevelType w:val="hybridMultilevel"/>
    <w:tmpl w:val="E48C9572"/>
    <w:lvl w:ilvl="0" w:tplc="DA08EA3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33A1F"/>
    <w:multiLevelType w:val="hybridMultilevel"/>
    <w:tmpl w:val="3ECC77CA"/>
    <w:lvl w:ilvl="0" w:tplc="9208C64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29177C"/>
    <w:multiLevelType w:val="hybridMultilevel"/>
    <w:tmpl w:val="B89E1FBE"/>
    <w:lvl w:ilvl="0" w:tplc="159E9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A10F61"/>
    <w:multiLevelType w:val="hybridMultilevel"/>
    <w:tmpl w:val="2ED048FC"/>
    <w:lvl w:ilvl="0" w:tplc="59FA59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D33BF8"/>
    <w:multiLevelType w:val="hybridMultilevel"/>
    <w:tmpl w:val="10F4E668"/>
    <w:lvl w:ilvl="0" w:tplc="C792D500">
      <w:start w:val="1"/>
      <w:numFmt w:val="bullet"/>
      <w:lvlText w:val=""/>
      <w:lvlJc w:val="left"/>
      <w:pPr>
        <w:ind w:left="1800" w:hanging="360"/>
      </w:pPr>
      <w:rPr>
        <w:rFonts w:ascii="Symbol" w:eastAsiaTheme="minorHAnsi" w:hAnsi="Symbol"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6C0426"/>
    <w:multiLevelType w:val="hybridMultilevel"/>
    <w:tmpl w:val="5F8CEE62"/>
    <w:lvl w:ilvl="0" w:tplc="C1D45F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D19CE"/>
    <w:multiLevelType w:val="hybridMultilevel"/>
    <w:tmpl w:val="01F6A1B8"/>
    <w:lvl w:ilvl="0" w:tplc="92B0E6DC">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E523241"/>
    <w:multiLevelType w:val="hybridMultilevel"/>
    <w:tmpl w:val="FE96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30250D"/>
    <w:multiLevelType w:val="hybridMultilevel"/>
    <w:tmpl w:val="05005014"/>
    <w:lvl w:ilvl="0" w:tplc="60B6AF7E">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04911955">
    <w:abstractNumId w:val="2"/>
  </w:num>
  <w:num w:numId="2" w16cid:durableId="460854051">
    <w:abstractNumId w:val="7"/>
  </w:num>
  <w:num w:numId="3" w16cid:durableId="1157460561">
    <w:abstractNumId w:val="1"/>
  </w:num>
  <w:num w:numId="4" w16cid:durableId="719548829">
    <w:abstractNumId w:val="9"/>
  </w:num>
  <w:num w:numId="5" w16cid:durableId="304437533">
    <w:abstractNumId w:val="3"/>
  </w:num>
  <w:num w:numId="6" w16cid:durableId="1109813593">
    <w:abstractNumId w:val="4"/>
  </w:num>
  <w:num w:numId="7" w16cid:durableId="1709723099">
    <w:abstractNumId w:val="10"/>
  </w:num>
  <w:num w:numId="8" w16cid:durableId="597371196">
    <w:abstractNumId w:val="6"/>
  </w:num>
  <w:num w:numId="9" w16cid:durableId="2121416474">
    <w:abstractNumId w:val="5"/>
  </w:num>
  <w:num w:numId="10" w16cid:durableId="1004698695">
    <w:abstractNumId w:val="8"/>
  </w:num>
  <w:num w:numId="11" w16cid:durableId="1893149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7C"/>
    <w:rsid w:val="00000B33"/>
    <w:rsid w:val="00036B8A"/>
    <w:rsid w:val="00047528"/>
    <w:rsid w:val="00064758"/>
    <w:rsid w:val="0007299F"/>
    <w:rsid w:val="00092603"/>
    <w:rsid w:val="000A7B84"/>
    <w:rsid w:val="000B5579"/>
    <w:rsid w:val="00106D0D"/>
    <w:rsid w:val="00116C4D"/>
    <w:rsid w:val="0012192E"/>
    <w:rsid w:val="00181F7C"/>
    <w:rsid w:val="00186CD0"/>
    <w:rsid w:val="001E2D03"/>
    <w:rsid w:val="001F14AA"/>
    <w:rsid w:val="00207333"/>
    <w:rsid w:val="002123D5"/>
    <w:rsid w:val="00254599"/>
    <w:rsid w:val="0029708D"/>
    <w:rsid w:val="002A13B1"/>
    <w:rsid w:val="002A66EB"/>
    <w:rsid w:val="002D4B6D"/>
    <w:rsid w:val="002E7B0B"/>
    <w:rsid w:val="00344F53"/>
    <w:rsid w:val="0036388E"/>
    <w:rsid w:val="003A405A"/>
    <w:rsid w:val="003B3CA1"/>
    <w:rsid w:val="003C23DD"/>
    <w:rsid w:val="003F1BF6"/>
    <w:rsid w:val="003F4669"/>
    <w:rsid w:val="00417912"/>
    <w:rsid w:val="00431A24"/>
    <w:rsid w:val="004344E8"/>
    <w:rsid w:val="00447974"/>
    <w:rsid w:val="004829DE"/>
    <w:rsid w:val="00484D9E"/>
    <w:rsid w:val="0048762F"/>
    <w:rsid w:val="00495B1D"/>
    <w:rsid w:val="004A4288"/>
    <w:rsid w:val="004C3D9A"/>
    <w:rsid w:val="004C5AE9"/>
    <w:rsid w:val="004C62AF"/>
    <w:rsid w:val="0050473C"/>
    <w:rsid w:val="00542B10"/>
    <w:rsid w:val="00543269"/>
    <w:rsid w:val="00562BE2"/>
    <w:rsid w:val="005670C8"/>
    <w:rsid w:val="00582F7E"/>
    <w:rsid w:val="005A0CA6"/>
    <w:rsid w:val="005A4FB1"/>
    <w:rsid w:val="005C2133"/>
    <w:rsid w:val="005C2F42"/>
    <w:rsid w:val="005D390B"/>
    <w:rsid w:val="005E00F7"/>
    <w:rsid w:val="005F35DD"/>
    <w:rsid w:val="005F5FAA"/>
    <w:rsid w:val="00606AD0"/>
    <w:rsid w:val="00624480"/>
    <w:rsid w:val="00652C3C"/>
    <w:rsid w:val="00655D11"/>
    <w:rsid w:val="0065699A"/>
    <w:rsid w:val="00670DBD"/>
    <w:rsid w:val="006A1B01"/>
    <w:rsid w:val="006C7E7F"/>
    <w:rsid w:val="006D6798"/>
    <w:rsid w:val="006F32C6"/>
    <w:rsid w:val="007260DD"/>
    <w:rsid w:val="0077520C"/>
    <w:rsid w:val="00787CCD"/>
    <w:rsid w:val="007967A3"/>
    <w:rsid w:val="007A2958"/>
    <w:rsid w:val="00806405"/>
    <w:rsid w:val="00826594"/>
    <w:rsid w:val="008458A2"/>
    <w:rsid w:val="008473A2"/>
    <w:rsid w:val="0085061A"/>
    <w:rsid w:val="00867958"/>
    <w:rsid w:val="00873A50"/>
    <w:rsid w:val="00881ABF"/>
    <w:rsid w:val="00887A1B"/>
    <w:rsid w:val="00891769"/>
    <w:rsid w:val="008B5AD6"/>
    <w:rsid w:val="008C1A63"/>
    <w:rsid w:val="008C655E"/>
    <w:rsid w:val="008C676E"/>
    <w:rsid w:val="008D1F0F"/>
    <w:rsid w:val="008E0328"/>
    <w:rsid w:val="00916240"/>
    <w:rsid w:val="00925680"/>
    <w:rsid w:val="00942EB8"/>
    <w:rsid w:val="00946B0E"/>
    <w:rsid w:val="00961553"/>
    <w:rsid w:val="00977636"/>
    <w:rsid w:val="009815C1"/>
    <w:rsid w:val="00985E71"/>
    <w:rsid w:val="00993F11"/>
    <w:rsid w:val="0099581F"/>
    <w:rsid w:val="009A3572"/>
    <w:rsid w:val="009B4357"/>
    <w:rsid w:val="009B4C3A"/>
    <w:rsid w:val="009B4EAD"/>
    <w:rsid w:val="009D3468"/>
    <w:rsid w:val="009D4E06"/>
    <w:rsid w:val="00A01033"/>
    <w:rsid w:val="00A15563"/>
    <w:rsid w:val="00A24C97"/>
    <w:rsid w:val="00A2754A"/>
    <w:rsid w:val="00A32EA8"/>
    <w:rsid w:val="00A73BAD"/>
    <w:rsid w:val="00A86480"/>
    <w:rsid w:val="00AB159C"/>
    <w:rsid w:val="00AB167A"/>
    <w:rsid w:val="00AC43CA"/>
    <w:rsid w:val="00AC6191"/>
    <w:rsid w:val="00AE277E"/>
    <w:rsid w:val="00AE6E10"/>
    <w:rsid w:val="00B01038"/>
    <w:rsid w:val="00B0283C"/>
    <w:rsid w:val="00B056C3"/>
    <w:rsid w:val="00B1242E"/>
    <w:rsid w:val="00B22CC0"/>
    <w:rsid w:val="00B3635A"/>
    <w:rsid w:val="00B45470"/>
    <w:rsid w:val="00B46B31"/>
    <w:rsid w:val="00B76648"/>
    <w:rsid w:val="00B86F23"/>
    <w:rsid w:val="00B9733A"/>
    <w:rsid w:val="00BB3E1D"/>
    <w:rsid w:val="00BB7155"/>
    <w:rsid w:val="00BC77C0"/>
    <w:rsid w:val="00BF2167"/>
    <w:rsid w:val="00BF5108"/>
    <w:rsid w:val="00C14D36"/>
    <w:rsid w:val="00C17021"/>
    <w:rsid w:val="00C23188"/>
    <w:rsid w:val="00C23CAC"/>
    <w:rsid w:val="00C40D43"/>
    <w:rsid w:val="00C40FC9"/>
    <w:rsid w:val="00C62004"/>
    <w:rsid w:val="00C724CB"/>
    <w:rsid w:val="00C92818"/>
    <w:rsid w:val="00C954D8"/>
    <w:rsid w:val="00CB6500"/>
    <w:rsid w:val="00CC1ECF"/>
    <w:rsid w:val="00CD1FD9"/>
    <w:rsid w:val="00D01E31"/>
    <w:rsid w:val="00D04236"/>
    <w:rsid w:val="00D36954"/>
    <w:rsid w:val="00D40E86"/>
    <w:rsid w:val="00D50849"/>
    <w:rsid w:val="00D752BD"/>
    <w:rsid w:val="00D928C6"/>
    <w:rsid w:val="00DA4E95"/>
    <w:rsid w:val="00DB7E89"/>
    <w:rsid w:val="00DC5F25"/>
    <w:rsid w:val="00E126B2"/>
    <w:rsid w:val="00E45723"/>
    <w:rsid w:val="00E53BED"/>
    <w:rsid w:val="00EC5C50"/>
    <w:rsid w:val="00EC5E7E"/>
    <w:rsid w:val="00EC670C"/>
    <w:rsid w:val="00ED0289"/>
    <w:rsid w:val="00EF0651"/>
    <w:rsid w:val="00EF5824"/>
    <w:rsid w:val="00EF6C3D"/>
    <w:rsid w:val="00F01C33"/>
    <w:rsid w:val="00F10779"/>
    <w:rsid w:val="00F12BAF"/>
    <w:rsid w:val="00F22992"/>
    <w:rsid w:val="00F3053D"/>
    <w:rsid w:val="00F45F94"/>
    <w:rsid w:val="00F732C4"/>
    <w:rsid w:val="00F846F2"/>
    <w:rsid w:val="00FF2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38E16"/>
  <w15:docId w15:val="{427FE5E2-81D6-4597-8CCD-E50F3AC6B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42E"/>
    <w:rPr>
      <w:sz w:val="21"/>
      <w:szCs w:val="24"/>
    </w:rPr>
  </w:style>
  <w:style w:type="paragraph" w:styleId="Heading1">
    <w:name w:val="heading 1"/>
    <w:basedOn w:val="Normal"/>
    <w:next w:val="Normal"/>
    <w:link w:val="Heading1Char"/>
    <w:uiPriority w:val="9"/>
    <w:qFormat/>
    <w:rsid w:val="00181F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B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34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E45723"/>
    <w:pPr>
      <w:keepNext/>
      <w:overflowPunct w:val="0"/>
      <w:autoSpaceDE w:val="0"/>
      <w:autoSpaceDN w:val="0"/>
      <w:adjustRightInd w:val="0"/>
      <w:jc w:val="both"/>
      <w:textAlignment w:val="baseline"/>
      <w:outlineLvl w:val="3"/>
    </w:pPr>
    <w:rPr>
      <w:rFonts w:eastAsia="Times New Roman"/>
      <w:b/>
      <w:szCs w:val="20"/>
    </w:rPr>
  </w:style>
  <w:style w:type="paragraph" w:styleId="Heading5">
    <w:name w:val="heading 5"/>
    <w:basedOn w:val="Normal"/>
    <w:next w:val="Normal"/>
    <w:link w:val="Heading5Char"/>
    <w:qFormat/>
    <w:rsid w:val="00E45723"/>
    <w:pPr>
      <w:keepNext/>
      <w:pBdr>
        <w:top w:val="single" w:sz="4" w:space="1" w:color="auto"/>
        <w:bottom w:val="single" w:sz="4" w:space="1" w:color="auto"/>
      </w:pBdr>
      <w:overflowPunct w:val="0"/>
      <w:autoSpaceDE w:val="0"/>
      <w:autoSpaceDN w:val="0"/>
      <w:adjustRightInd w:val="0"/>
      <w:jc w:val="center"/>
      <w:textAlignment w:val="baseline"/>
      <w:outlineLvl w:val="4"/>
    </w:pPr>
    <w:rPr>
      <w:rFonts w:eastAsia="Times New Roman"/>
      <w:b/>
      <w:bCs/>
      <w:smallCaps/>
      <w:sz w:val="22"/>
      <w:szCs w:val="20"/>
    </w:rPr>
  </w:style>
  <w:style w:type="paragraph" w:styleId="Heading6">
    <w:name w:val="heading 6"/>
    <w:basedOn w:val="Normal"/>
    <w:next w:val="Normal"/>
    <w:link w:val="Heading6Char"/>
    <w:qFormat/>
    <w:rsid w:val="00E45723"/>
    <w:pPr>
      <w:keepNext/>
      <w:overflowPunct w:val="0"/>
      <w:autoSpaceDE w:val="0"/>
      <w:autoSpaceDN w:val="0"/>
      <w:adjustRightInd w:val="0"/>
      <w:jc w:val="center"/>
      <w:textAlignment w:val="baseline"/>
      <w:outlineLvl w:val="5"/>
    </w:pPr>
    <w:rPr>
      <w:rFonts w:eastAsia="Times New Roman"/>
      <w:b/>
      <w:bCs/>
      <w:sz w:val="32"/>
      <w:szCs w:val="20"/>
    </w:rPr>
  </w:style>
  <w:style w:type="paragraph" w:styleId="Heading7">
    <w:name w:val="heading 7"/>
    <w:basedOn w:val="Normal"/>
    <w:next w:val="Normal"/>
    <w:link w:val="Heading7Char"/>
    <w:qFormat/>
    <w:rsid w:val="00E45723"/>
    <w:pPr>
      <w:keepNext/>
      <w:overflowPunct w:val="0"/>
      <w:autoSpaceDE w:val="0"/>
      <w:autoSpaceDN w:val="0"/>
      <w:adjustRightInd w:val="0"/>
      <w:jc w:val="center"/>
      <w:textAlignment w:val="baseline"/>
      <w:outlineLvl w:val="6"/>
    </w:pPr>
    <w:rPr>
      <w:rFonts w:eastAsia="Times New Roman"/>
      <w:b/>
      <w:bCs/>
      <w:sz w:val="22"/>
      <w:szCs w:val="20"/>
    </w:rPr>
  </w:style>
  <w:style w:type="paragraph" w:styleId="Heading8">
    <w:name w:val="heading 8"/>
    <w:basedOn w:val="Normal"/>
    <w:next w:val="Normal"/>
    <w:link w:val="Heading8Char"/>
    <w:uiPriority w:val="9"/>
    <w:unhideWhenUsed/>
    <w:qFormat/>
    <w:rsid w:val="009D346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45723"/>
    <w:rPr>
      <w:rFonts w:eastAsia="Times New Roman"/>
      <w:b/>
      <w:sz w:val="21"/>
    </w:rPr>
  </w:style>
  <w:style w:type="character" w:customStyle="1" w:styleId="Heading5Char">
    <w:name w:val="Heading 5 Char"/>
    <w:basedOn w:val="DefaultParagraphFont"/>
    <w:link w:val="Heading5"/>
    <w:rsid w:val="00E45723"/>
    <w:rPr>
      <w:rFonts w:eastAsia="Times New Roman"/>
      <w:b/>
      <w:bCs/>
      <w:smallCaps/>
      <w:sz w:val="22"/>
    </w:rPr>
  </w:style>
  <w:style w:type="character" w:customStyle="1" w:styleId="Heading6Char">
    <w:name w:val="Heading 6 Char"/>
    <w:basedOn w:val="DefaultParagraphFont"/>
    <w:link w:val="Heading6"/>
    <w:rsid w:val="00E45723"/>
    <w:rPr>
      <w:rFonts w:eastAsia="Times New Roman"/>
      <w:b/>
      <w:bCs/>
      <w:sz w:val="32"/>
    </w:rPr>
  </w:style>
  <w:style w:type="character" w:customStyle="1" w:styleId="Heading7Char">
    <w:name w:val="Heading 7 Char"/>
    <w:basedOn w:val="DefaultParagraphFont"/>
    <w:link w:val="Heading7"/>
    <w:rsid w:val="00E45723"/>
    <w:rPr>
      <w:rFonts w:eastAsia="Times New Roman"/>
      <w:b/>
      <w:bCs/>
      <w:sz w:val="22"/>
    </w:rPr>
  </w:style>
  <w:style w:type="character" w:customStyle="1" w:styleId="Heading1Char">
    <w:name w:val="Heading 1 Char"/>
    <w:basedOn w:val="DefaultParagraphFont"/>
    <w:link w:val="Heading1"/>
    <w:uiPriority w:val="9"/>
    <w:rsid w:val="00181F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0FC9"/>
    <w:pPr>
      <w:ind w:left="720"/>
      <w:contextualSpacing/>
    </w:pPr>
  </w:style>
  <w:style w:type="paragraph" w:styleId="EndnoteText">
    <w:name w:val="endnote text"/>
    <w:basedOn w:val="Normal"/>
    <w:link w:val="EndnoteTextChar"/>
    <w:uiPriority w:val="99"/>
    <w:semiHidden/>
    <w:unhideWhenUsed/>
    <w:rsid w:val="004C62AF"/>
    <w:rPr>
      <w:sz w:val="20"/>
      <w:szCs w:val="20"/>
    </w:rPr>
  </w:style>
  <w:style w:type="character" w:customStyle="1" w:styleId="EndnoteTextChar">
    <w:name w:val="Endnote Text Char"/>
    <w:basedOn w:val="DefaultParagraphFont"/>
    <w:link w:val="EndnoteText"/>
    <w:uiPriority w:val="99"/>
    <w:semiHidden/>
    <w:rsid w:val="004C62AF"/>
  </w:style>
  <w:style w:type="character" w:styleId="EndnoteReference">
    <w:name w:val="endnote reference"/>
    <w:basedOn w:val="DefaultParagraphFont"/>
    <w:uiPriority w:val="99"/>
    <w:semiHidden/>
    <w:unhideWhenUsed/>
    <w:rsid w:val="004C62AF"/>
    <w:rPr>
      <w:vertAlign w:val="superscript"/>
    </w:rPr>
  </w:style>
  <w:style w:type="character" w:customStyle="1" w:styleId="Heading2Char">
    <w:name w:val="Heading 2 Char"/>
    <w:basedOn w:val="DefaultParagraphFont"/>
    <w:link w:val="Heading2"/>
    <w:uiPriority w:val="9"/>
    <w:rsid w:val="00F12BA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12BAF"/>
    <w:rPr>
      <w:b/>
      <w:bCs/>
    </w:rPr>
  </w:style>
  <w:style w:type="paragraph" w:customStyle="1" w:styleId="XMLText">
    <w:name w:val="XML Text"/>
    <w:basedOn w:val="Normal"/>
    <w:link w:val="XMLTextChar"/>
    <w:qFormat/>
    <w:rsid w:val="00CD1FD9"/>
    <w:rPr>
      <w:rFonts w:ascii="Cambria Math" w:hAnsi="Cambria Math"/>
      <w:i/>
      <w:sz w:val="20"/>
    </w:rPr>
  </w:style>
  <w:style w:type="character" w:customStyle="1" w:styleId="XMLTextChar">
    <w:name w:val="XML Text Char"/>
    <w:basedOn w:val="DefaultParagraphFont"/>
    <w:link w:val="XMLText"/>
    <w:rsid w:val="00CD1FD9"/>
    <w:rPr>
      <w:rFonts w:ascii="Cambria Math" w:hAnsi="Cambria Math"/>
      <w:i/>
      <w:szCs w:val="24"/>
    </w:rPr>
  </w:style>
  <w:style w:type="paragraph" w:styleId="Header">
    <w:name w:val="header"/>
    <w:basedOn w:val="Normal"/>
    <w:link w:val="HeaderChar"/>
    <w:uiPriority w:val="99"/>
    <w:unhideWhenUsed/>
    <w:rsid w:val="00985E71"/>
    <w:pPr>
      <w:tabs>
        <w:tab w:val="center" w:pos="4680"/>
        <w:tab w:val="right" w:pos="9360"/>
      </w:tabs>
    </w:pPr>
  </w:style>
  <w:style w:type="character" w:customStyle="1" w:styleId="HeaderChar">
    <w:name w:val="Header Char"/>
    <w:basedOn w:val="DefaultParagraphFont"/>
    <w:link w:val="Header"/>
    <w:uiPriority w:val="99"/>
    <w:rsid w:val="00985E71"/>
    <w:rPr>
      <w:sz w:val="21"/>
      <w:szCs w:val="24"/>
    </w:rPr>
  </w:style>
  <w:style w:type="paragraph" w:styleId="Footer">
    <w:name w:val="footer"/>
    <w:basedOn w:val="Normal"/>
    <w:link w:val="FooterChar"/>
    <w:uiPriority w:val="99"/>
    <w:unhideWhenUsed/>
    <w:rsid w:val="00985E71"/>
    <w:pPr>
      <w:tabs>
        <w:tab w:val="center" w:pos="4680"/>
        <w:tab w:val="right" w:pos="9360"/>
      </w:tabs>
    </w:pPr>
  </w:style>
  <w:style w:type="character" w:customStyle="1" w:styleId="FooterChar">
    <w:name w:val="Footer Char"/>
    <w:basedOn w:val="DefaultParagraphFont"/>
    <w:link w:val="Footer"/>
    <w:uiPriority w:val="99"/>
    <w:rsid w:val="00985E71"/>
    <w:rPr>
      <w:sz w:val="21"/>
      <w:szCs w:val="24"/>
    </w:rPr>
  </w:style>
  <w:style w:type="paragraph" w:styleId="BalloonText">
    <w:name w:val="Balloon Text"/>
    <w:basedOn w:val="Normal"/>
    <w:link w:val="BalloonTextChar"/>
    <w:uiPriority w:val="99"/>
    <w:semiHidden/>
    <w:unhideWhenUsed/>
    <w:rsid w:val="00985E71"/>
    <w:rPr>
      <w:rFonts w:ascii="Tahoma" w:hAnsi="Tahoma" w:cs="Tahoma"/>
      <w:sz w:val="16"/>
      <w:szCs w:val="16"/>
    </w:rPr>
  </w:style>
  <w:style w:type="character" w:customStyle="1" w:styleId="BalloonTextChar">
    <w:name w:val="Balloon Text Char"/>
    <w:basedOn w:val="DefaultParagraphFont"/>
    <w:link w:val="BalloonText"/>
    <w:uiPriority w:val="99"/>
    <w:semiHidden/>
    <w:rsid w:val="00985E71"/>
    <w:rPr>
      <w:rFonts w:ascii="Tahoma" w:hAnsi="Tahoma" w:cs="Tahoma"/>
      <w:sz w:val="16"/>
      <w:szCs w:val="16"/>
    </w:rPr>
  </w:style>
  <w:style w:type="character" w:customStyle="1" w:styleId="Heading3Char">
    <w:name w:val="Heading 3 Char"/>
    <w:basedOn w:val="DefaultParagraphFont"/>
    <w:link w:val="Heading3"/>
    <w:uiPriority w:val="9"/>
    <w:rsid w:val="009D3468"/>
    <w:rPr>
      <w:rFonts w:asciiTheme="majorHAnsi" w:eastAsiaTheme="majorEastAsia" w:hAnsiTheme="majorHAnsi" w:cstheme="majorBidi"/>
      <w:b/>
      <w:bCs/>
      <w:color w:val="4F81BD" w:themeColor="accent1"/>
      <w:sz w:val="21"/>
      <w:szCs w:val="24"/>
    </w:rPr>
  </w:style>
  <w:style w:type="character" w:customStyle="1" w:styleId="Heading8Char">
    <w:name w:val="Heading 8 Char"/>
    <w:basedOn w:val="DefaultParagraphFont"/>
    <w:link w:val="Heading8"/>
    <w:uiPriority w:val="9"/>
    <w:rsid w:val="009D3468"/>
    <w:rPr>
      <w:rFonts w:asciiTheme="majorHAnsi" w:eastAsiaTheme="majorEastAsia" w:hAnsiTheme="majorHAnsi" w:cstheme="majorBidi"/>
      <w:color w:val="404040" w:themeColor="text1" w:themeTint="BF"/>
    </w:rPr>
  </w:style>
  <w:style w:type="table" w:styleId="TableGrid">
    <w:name w:val="Table Grid"/>
    <w:basedOn w:val="TableNormal"/>
    <w:uiPriority w:val="59"/>
    <w:rsid w:val="009D34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C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7E7F"/>
    <w:rPr>
      <w:rFonts w:ascii="Courier New" w:eastAsia="Times New Roman" w:hAnsi="Courier New" w:cs="Courier New"/>
    </w:rPr>
  </w:style>
  <w:style w:type="character" w:customStyle="1" w:styleId="ipaddr">
    <w:name w:val="ipaddr"/>
    <w:basedOn w:val="DefaultParagraphFont"/>
    <w:rsid w:val="0085061A"/>
  </w:style>
  <w:style w:type="paragraph" w:styleId="Revision">
    <w:name w:val="Revision"/>
    <w:hidden/>
    <w:uiPriority w:val="99"/>
    <w:semiHidden/>
    <w:rsid w:val="00D36954"/>
    <w:rPr>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6001">
      <w:bodyDiv w:val="1"/>
      <w:marLeft w:val="0"/>
      <w:marRight w:val="0"/>
      <w:marTop w:val="0"/>
      <w:marBottom w:val="0"/>
      <w:divBdr>
        <w:top w:val="none" w:sz="0" w:space="0" w:color="auto"/>
        <w:left w:val="none" w:sz="0" w:space="0" w:color="auto"/>
        <w:bottom w:val="none" w:sz="0" w:space="0" w:color="auto"/>
        <w:right w:val="none" w:sz="0" w:space="0" w:color="auto"/>
      </w:divBdr>
      <w:divsChild>
        <w:div w:id="1783307974">
          <w:marLeft w:val="0"/>
          <w:marRight w:val="0"/>
          <w:marTop w:val="0"/>
          <w:marBottom w:val="0"/>
          <w:divBdr>
            <w:top w:val="none" w:sz="0" w:space="0" w:color="auto"/>
            <w:left w:val="none" w:sz="0" w:space="0" w:color="auto"/>
            <w:bottom w:val="none" w:sz="0" w:space="0" w:color="auto"/>
            <w:right w:val="none" w:sz="0" w:space="0" w:color="auto"/>
          </w:divBdr>
          <w:divsChild>
            <w:div w:id="5551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683">
      <w:bodyDiv w:val="1"/>
      <w:marLeft w:val="0"/>
      <w:marRight w:val="0"/>
      <w:marTop w:val="0"/>
      <w:marBottom w:val="0"/>
      <w:divBdr>
        <w:top w:val="none" w:sz="0" w:space="0" w:color="auto"/>
        <w:left w:val="none" w:sz="0" w:space="0" w:color="auto"/>
        <w:bottom w:val="none" w:sz="0" w:space="0" w:color="auto"/>
        <w:right w:val="none" w:sz="0" w:space="0" w:color="auto"/>
      </w:divBdr>
      <w:divsChild>
        <w:div w:id="1322809425">
          <w:marLeft w:val="0"/>
          <w:marRight w:val="0"/>
          <w:marTop w:val="0"/>
          <w:marBottom w:val="0"/>
          <w:divBdr>
            <w:top w:val="none" w:sz="0" w:space="0" w:color="auto"/>
            <w:left w:val="none" w:sz="0" w:space="0" w:color="auto"/>
            <w:bottom w:val="none" w:sz="0" w:space="0" w:color="auto"/>
            <w:right w:val="none" w:sz="0" w:space="0" w:color="auto"/>
          </w:divBdr>
          <w:divsChild>
            <w:div w:id="6030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91312">
      <w:bodyDiv w:val="1"/>
      <w:marLeft w:val="0"/>
      <w:marRight w:val="0"/>
      <w:marTop w:val="0"/>
      <w:marBottom w:val="0"/>
      <w:divBdr>
        <w:top w:val="none" w:sz="0" w:space="0" w:color="auto"/>
        <w:left w:val="none" w:sz="0" w:space="0" w:color="auto"/>
        <w:bottom w:val="none" w:sz="0" w:space="0" w:color="auto"/>
        <w:right w:val="none" w:sz="0" w:space="0" w:color="auto"/>
      </w:divBdr>
    </w:div>
    <w:div w:id="1838887773">
      <w:bodyDiv w:val="1"/>
      <w:marLeft w:val="0"/>
      <w:marRight w:val="0"/>
      <w:marTop w:val="0"/>
      <w:marBottom w:val="0"/>
      <w:divBdr>
        <w:top w:val="none" w:sz="0" w:space="0" w:color="auto"/>
        <w:left w:val="none" w:sz="0" w:space="0" w:color="auto"/>
        <w:bottom w:val="none" w:sz="0" w:space="0" w:color="auto"/>
        <w:right w:val="none" w:sz="0" w:space="0" w:color="auto"/>
      </w:divBdr>
    </w:div>
    <w:div w:id="2022004273">
      <w:bodyDiv w:val="1"/>
      <w:marLeft w:val="0"/>
      <w:marRight w:val="0"/>
      <w:marTop w:val="0"/>
      <w:marBottom w:val="0"/>
      <w:divBdr>
        <w:top w:val="none" w:sz="0" w:space="0" w:color="auto"/>
        <w:left w:val="none" w:sz="0" w:space="0" w:color="auto"/>
        <w:bottom w:val="none" w:sz="0" w:space="0" w:color="auto"/>
        <w:right w:val="none" w:sz="0" w:space="0" w:color="auto"/>
      </w:divBdr>
      <w:divsChild>
        <w:div w:id="972171790">
          <w:marLeft w:val="0"/>
          <w:marRight w:val="0"/>
          <w:marTop w:val="0"/>
          <w:marBottom w:val="0"/>
          <w:divBdr>
            <w:top w:val="none" w:sz="0" w:space="0" w:color="auto"/>
            <w:left w:val="none" w:sz="0" w:space="0" w:color="auto"/>
            <w:bottom w:val="none" w:sz="0" w:space="0" w:color="auto"/>
            <w:right w:val="none" w:sz="0" w:space="0" w:color="auto"/>
          </w:divBdr>
          <w:divsChild>
            <w:div w:id="1306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9F2C42-DB41-41E8-92FF-39345D89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Bruker Elemental</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Wheeler</dc:creator>
  <cp:lastModifiedBy>Service PSS</cp:lastModifiedBy>
  <cp:revision>2</cp:revision>
  <dcterms:created xsi:type="dcterms:W3CDTF">2023-03-17T03:19:00Z</dcterms:created>
  <dcterms:modified xsi:type="dcterms:W3CDTF">2023-03-17T03:19:00Z</dcterms:modified>
</cp:coreProperties>
</file>