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Отчёт по лабораторной работе №2</w:t>
      </w:r>
    </w:p>
    <w:p>
      <w:r>
        <w:rPr>
          <w:b w:val="0"/>
        </w:rPr>
        <w:t>Тема: Юнит-тестирование проектов и автоматизация проверок</w:t>
      </w:r>
    </w:p>
    <w:p>
      <w:r>
        <w:rPr>
          <w:b w:val="0"/>
        </w:rPr>
        <w:t>Курс: ПТПМ-ВКИ, ветка Lab_2 репозитория PTPM-VKI</w:t>
      </w:r>
    </w:p>
    <w:p>
      <w:r>
        <w:rPr>
          <w:b w:val="0"/>
        </w:rPr>
        <w:t>Инструмент: встроенный модуль unittest (Python 3.12), запуск:</w:t>
      </w:r>
    </w:p>
    <w:p>
      <w:r>
        <w:rPr>
          <w:rFonts w:ascii="Consolas" w:hAnsi="Consolas"/>
          <w:sz w:val="22"/>
        </w:rPr>
        <w:t>python -m unittest discover -s tests -p "test_*.py" -v</w:t>
      </w:r>
    </w:p>
    <w:p>
      <w:pPr>
        <w:pStyle w:val="Heading1"/>
      </w:pPr>
      <w:r>
        <w:rPr>
          <w:rFonts w:ascii="Times New Roman" w:hAnsi="Times New Roman"/>
        </w:rPr>
        <w:t>Пункт А. Общее количество тестов и статистика прохождения</w:t>
      </w:r>
    </w:p>
    <w:p>
      <w:r>
        <w:rPr>
          <w:b w:val="0"/>
        </w:rPr>
        <w:t>Всего написано 34 автономных юнит-теста в двух файлах:</w:t>
      </w:r>
    </w:p>
    <w:p>
      <w:r>
        <w:rPr>
          <w:b w:val="0"/>
        </w:rPr>
        <w:t>• tests/test_my_project.py — 17 тестов к коду из ЛР1 (модуль src/my_project.py, анализ треугольников);</w:t>
      </w:r>
    </w:p>
    <w:p>
      <w:r>
        <w:rPr>
          <w:b w:val="0"/>
        </w:rPr>
        <w:t>• tests/test_delivery.py — 17 тестов к предоставленному модулю доставки (src/delivery_service.py).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Модуль</w:t>
            </w:r>
          </w:p>
        </w:tc>
        <w:tc>
          <w:tcPr>
            <w:tcW w:type="dxa" w:w="1728"/>
          </w:tcPr>
          <w:p>
            <w:r>
              <w:t>Тестов</w:t>
            </w:r>
          </w:p>
        </w:tc>
        <w:tc>
          <w:tcPr>
            <w:tcW w:type="dxa" w:w="1728"/>
          </w:tcPr>
          <w:p>
            <w:r>
              <w:t>Прошло</w:t>
            </w:r>
          </w:p>
        </w:tc>
        <w:tc>
          <w:tcPr>
            <w:tcW w:type="dxa" w:w="1728"/>
          </w:tcPr>
          <w:p>
            <w:r>
              <w:t>Упало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</w:tr>
      <w:tr>
        <w:tc>
          <w:tcPr>
            <w:tcW w:type="dxa" w:w="1728"/>
          </w:tcPr>
          <w:p>
            <w:r>
              <w:t>src/my_project.py (ЛР1)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src/delivery_service.py (доставка)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FAILED (failures=4)</w:t>
            </w:r>
          </w:p>
        </w:tc>
      </w:tr>
    </w:tbl>
    <w:p>
      <w:r>
        <w:rPr>
          <w:b w:val="0"/>
        </w:rPr>
      </w:r>
    </w:p>
    <w:p>
      <w:r>
        <w:rPr>
          <w:b/>
        </w:rPr>
        <w:t>Общий результат прогона: Ran 34 tests — FAILED (failures=4).</w:t>
      </w:r>
    </w:p>
    <w:p>
      <w:r>
        <w:rPr>
          <w:b w:val="0"/>
        </w:rPr>
        <w:t>Перед прогоном в коде ЛР1 были найдены и исправлены два бага (см. раздел «Исправления в коде ЛР1»), после чего все 17 собственных тестов проходят успешно. Код модуля доставки намеренно НЕ исправлялся: заданием предусмотрена фиксация расхождений в отчёте.</w:t>
      </w:r>
    </w:p>
    <w:p>
      <w:pPr>
        <w:pStyle w:val="Heading1"/>
      </w:pPr>
      <w:r>
        <w:rPr>
          <w:rFonts w:ascii="Times New Roman" w:hAnsi="Times New Roman"/>
        </w:rPr>
        <w:t>Пункт Б. Количество упавших тестов для кода доставки</w:t>
      </w:r>
    </w:p>
    <w:p>
      <w:r>
        <w:rPr>
          <w:b/>
        </w:rPr>
        <w:t>Для кода доставки (src/delivery_service.py, исходный Delivery.py) упали 4 теста из 17:</w:t>
      </w:r>
    </w:p>
    <w:p>
      <w:r>
        <w:rPr>
          <w:b w:val="0"/>
        </w:rPr>
        <w:t>1. test_exactly_five_kg_should_get_medium_weight_surcharge;</w:t>
      </w:r>
    </w:p>
    <w:p>
      <w:r>
        <w:rPr>
          <w:b w:val="0"/>
        </w:rPr>
        <w:t>2. test_express_delivery_costs_more_than_regular;</w:t>
      </w:r>
    </w:p>
    <w:p>
      <w:r>
        <w:rPr>
          <w:b w:val="0"/>
        </w:rPr>
        <w:t>3. test_express_surcharge_is_fifty_percent_of_regular;</w:t>
      </w:r>
    </w:p>
    <w:p>
      <w:r>
        <w:rPr>
          <w:b w:val="0"/>
        </w:rPr>
        <w:t>4. test_express_delivery_never_arrives_on_ship_day.</w:t>
      </w:r>
    </w:p>
    <w:p>
      <w:r>
        <w:rPr>
          <w:b w:val="0"/>
        </w:rPr>
        <w:t>Все четыре падения указывают на три дефекта в логике разработчика (два теста ловят один и тот же баг экспресс-наценки с разных сторон).</w:t>
      </w:r>
    </w:p>
    <w:p>
      <w:pPr>
        <w:pStyle w:val="Heading1"/>
      </w:pPr>
      <w:r>
        <w:rPr>
          <w:rFonts w:ascii="Times New Roman" w:hAnsi="Times New Roman"/>
        </w:rPr>
        <w:t>Пункт В. Локализация аномалий</w:t>
      </w:r>
    </w:p>
    <w:p>
      <w:r>
        <w:rPr>
          <w:b w:val="0"/>
        </w:rPr>
        <w:t>Бизнес-требования, восстановленные по контексту модуля (документация, названия переменных, комментарий TODO): базовая ставка 200 ₽ + 5 ₽/км; весовые коэффициенты 1.2 (от 5 до 20 кг) и 1.5 (от 20 кг); наценка за хрупкий +300 ₽ и опасный +1000 ₽; экспресс-доставка ДОРОЖЕ обычной на 50% и выполняется вдвое быстрее, но не быстрее чем за 1 день.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</w:tcPr>
          <w:p>
            <w:r>
              <w:t>№</w:t>
            </w:r>
          </w:p>
        </w:tc>
        <w:tc>
          <w:tcPr>
            <w:tcW w:type="dxa" w:w="2268"/>
          </w:tcPr>
          <w:p>
            <w:r>
              <w:t>Упавший тест</w:t>
            </w:r>
          </w:p>
        </w:tc>
        <w:tc>
          <w:tcPr>
            <w:tcW w:type="dxa" w:w="1984"/>
          </w:tcPr>
          <w:p>
            <w:r>
              <w:t>Строка delivery_service.py</w:t>
            </w:r>
          </w:p>
        </w:tc>
        <w:tc>
          <w:tcPr>
            <w:tcW w:type="dxa" w:w="3402"/>
          </w:tcPr>
          <w:p>
            <w:r>
              <w:t>Дефект в логике</w:t>
            </w:r>
          </w:p>
        </w:tc>
        <w:tc>
          <w:tcPr>
            <w:tcW w:type="dxa" w:w="2551"/>
          </w:tcPr>
          <w:p>
            <w:r>
              <w:t>Вариант исправления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test_exactly_five_kg_should_get_medium_weight_surcharge</w:t>
            </w:r>
          </w:p>
        </w:tc>
        <w:tc>
          <w:tcPr>
            <w:tcW w:type="dxa" w:w="1984"/>
          </w:tcPr>
          <w:p>
            <w:r>
              <w:t>строка 25: if weight &gt; 5.0 and weight &lt; 20.0:</w:t>
            </w:r>
          </w:p>
        </w:tc>
        <w:tc>
          <w:tcPr>
            <w:tcW w:type="dxa" w:w="3402"/>
          </w:tcPr>
          <w:p>
            <w:r>
              <w:t>Граница weight = 5.0 не входит в диапазон среднего веса: условие строгое «&gt;», поэтому посылка ровно 5 кг не получает коэффициент 1.2 и стоит 2700 ₽ вместо 3240 ₽. Соседняя ветка использует weight &gt;= 20.0 (граница включена), что подтверждает несогласованность.</w:t>
            </w:r>
          </w:p>
        </w:tc>
        <w:tc>
          <w:tcPr>
            <w:tcW w:type="dxa" w:w="2551"/>
          </w:tcPr>
          <w:p>
            <w:r>
              <w:t>Заменить строгое сравнение на включающее: if weight &gt;= 5.0 and weight &lt; 20.0: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test_express_delivery_costs_more_than_regular</w:t>
            </w:r>
          </w:p>
        </w:tc>
        <w:tc>
          <w:tcPr>
            <w:tcW w:type="dxa" w:w="1984"/>
          </w:tcPr>
          <w:p>
            <w:r>
              <w:t>строка 36: total_cost *= 0.5</w:t>
            </w:r>
          </w:p>
        </w:tc>
        <w:tc>
          <w:tcPr>
            <w:tcW w:type="dxa" w:w="3402"/>
          </w:tcPr>
          <w:p>
            <w:r>
              <w:t>Экспресс-доставка УДЕШЕВЛЯЕТ стоимость вдвое вместо наценки: обычный тариф 2700 ₽, экспресс — 1350 ₽. Бизнес-логика требует, чтобы экспресс был дороже обычного (наценка 50%), а не дешевле.</w:t>
            </w:r>
          </w:p>
        </w:tc>
        <w:tc>
          <w:tcPr>
            <w:tcW w:type="dxa" w:w="2551"/>
          </w:tcPr>
          <w:p>
            <w:r>
              <w:t>Заменить коэффициент скидки на коэффициент наценки: total_cost *= 1.5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test_express_surcharge_is_fifty_percent_of_regular</w:t>
            </w:r>
          </w:p>
        </w:tc>
        <w:tc>
          <w:tcPr>
            <w:tcW w:type="dxa" w:w="1984"/>
          </w:tcPr>
          <w:p>
            <w:r>
              <w:t>строка 36: total_cost *= 0.5</w:t>
            </w:r>
          </w:p>
        </w:tc>
        <w:tc>
          <w:tcPr>
            <w:tcW w:type="dxa" w:w="3402"/>
          </w:tcPr>
          <w:p>
            <w:r>
              <w:t>Тот же баг, проверенный числом: для 2 кг / 1000 км ожидается 1.5 × 7800 = 11700 ₽, модуль возвращает 2600 ₽ (0.5 × 5200). Некорректна сама величина и знак коэффициента.</w:t>
            </w:r>
          </w:p>
        </w:tc>
        <w:tc>
          <w:tcPr>
            <w:tcW w:type="dxa" w:w="2551"/>
          </w:tcPr>
          <w:p>
            <w:r>
              <w:t>Заменить коэффициент скидки на коэффициент наценки: total_cost *= 1.5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test_express_delivery_never_arrives_on_ship_day</w:t>
            </w:r>
          </w:p>
        </w:tc>
        <w:tc>
          <w:tcPr>
            <w:tcW w:type="dxa" w:w="1984"/>
          </w:tcPr>
          <w:p>
            <w:r>
              <w:t>строка 44: days_needed = days_needed // 2</w:t>
            </w:r>
          </w:p>
        </w:tc>
        <w:tc>
          <w:tcPr>
            <w:tcW w:type="dxa" w:w="3402"/>
          </w:tcPr>
          <w:p>
            <w:r>
              <w:t>Целочисленное деление обнуляет срок: при 300 км days_needed = 1, экспресс: 1 // 2 = 0 дней — доставка «в день отправки», что невозможно даже для экспресс-тарифа (минимум 1 день). Для чётных сроков деление корректно (6 → 3), поэтому баг проявляется только на коротких дистанциях и при нечётных сроках (5 → 2 вместо ожидаемых 3 при округлении вверх).</w:t>
            </w:r>
          </w:p>
        </w:tc>
        <w:tc>
          <w:tcPr>
            <w:tcW w:type="dxa" w:w="2551"/>
          </w:tcPr>
          <w:p>
            <w:r>
              <w:t>Гарантировать минимальный срок и корректное округление: days_needed = max(1, -(-days_needed // 2)) (или days_needed = max(1, days_needed // 2), если допустимо округление вниз)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Ширина колонок таблицы настроена под страницу:</w:t>
      </w:r>
    </w:p>
    <w:p>
      <w:pPr>
        <w:pStyle w:val="Heading1"/>
      </w:pPr>
      <w:r>
        <w:rPr>
          <w:rFonts w:ascii="Times New Roman" w:hAnsi="Times New Roman"/>
        </w:rPr>
        <w:t>Дополнительно. Исправленные баги в коде ЛР1 (src/my_project.py)</w:t>
      </w:r>
    </w:p>
    <w:p>
      <w:r>
        <w:rPr>
          <w:b w:val="0"/>
        </w:rPr>
        <w:t>1. Обработка TypeError в валидации ввода. Исходный код перехватывал только ValueError: float(None) бросает TypeError, и тест test_none_input_returns_empty_result_marker падал с исключением вместо возврата маркера (-2, -2). Исправление: except (ValueError, TypeError).</w:t>
      </w:r>
    </w:p>
    <w:p>
      <w:r>
        <w:rPr>
          <w:b w:val="0"/>
        </w:rPr>
        <w:t>2. Защита от нечисловых значений nan/inf. Значение nan проходило все проверки (сравнения с nan дают False) и попадало в расчёт координат, что приводило к некорректному результату. Исправление: дополнительная проверка math.isfinite() для всех трёх сторон.</w:t>
      </w:r>
    </w:p>
    <w:p>
      <w:r>
        <w:rPr>
          <w:b w:val="0"/>
        </w:rPr>
        <w:t>3. Побочный эффект при импорте. Настройка логгера и создание папки logs выполнялась на уровне модуля, из-за чего импорт модуля в тестах перенастраивал root-логгер и создавал файлы. Исправление: конфигурация вынесена в функцию configure_logging(), которая вызывается только при запуске скрипта напрямую (__main__).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