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63" w:leftChars="306" w:hanging="420" w:hangingChars="200"/>
        <w:rPr>
          <w:sz w:val="28"/>
          <w:szCs w:val="2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18"/>
          <w:szCs w:val="18"/>
        </w:rPr>
        <w:drawing>
          <wp:inline distT="0" distB="0" distL="0" distR="0">
            <wp:extent cx="734695" cy="734695"/>
            <wp:effectExtent l="0" t="0" r="0" b="0"/>
            <wp:docPr id="3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993515" cy="457200"/>
                <wp:effectExtent l="19050" t="19050" r="9525" b="19050"/>
                <wp:docPr id="2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351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FFFFF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36pt;width:314.45pt;" filled="f" stroked="f" coordsize="21600,21600" o:gfxdata="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lrTB1AAAAAQBAAAPAAAAAAAAAAEAIAAAACIAAABkcnMvZG93bnJldi54bWxQSwECFAAU&#10;AAAACACHTuJAAsSrhfUBAADZAwAADgAAAAAAAAABACAAAAAjAQAAZHJzL2Uyb0RvYy54bWxQSwUG&#10;AAAAAAYABgBZAQAAig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FFFFF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信息工程学院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657600" cy="544195"/>
                <wp:effectExtent l="0" t="0" r="0" b="0"/>
                <wp:docPr id="1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57600" cy="54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6" o:spt="202" type="#_x0000_t202" style="height:42.85pt;width:288pt;" filled="f" stroked="f" coordsize="21600,21600" o:gfxdata="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Fkdx1QAAAAQBAAAPAAAAAAAAAAEAIAAAACIAAABkcnMvZG93&#10;bnJldi54bWxQSwECFAAUAAAACACHTuJALOiOJAMCAADyAwAADgAAAAAAAAABACAAAAAkAQAAZHJz&#10;L2Uyb0RvYy54bWxQSwUGAAAAAAYABgBZAQAAmQUAAAAA&#10;" adj="-1179648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课程名称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 大型数据库设计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实验序号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</w:t>
      </w:r>
      <w:bookmarkStart w:id="0" w:name="_Toc475351105"/>
      <w:r>
        <w:rPr>
          <w:rFonts w:hint="eastAsia" w:eastAsia="楷体_GB2312"/>
          <w:sz w:val="28"/>
          <w:szCs w:val="28"/>
          <w:u w:val="single"/>
        </w:rPr>
        <w:t xml:space="preserve">    实验</w:t>
      </w:r>
      <w:bookmarkEnd w:id="0"/>
      <w:r>
        <w:rPr>
          <w:rFonts w:hint="eastAsia" w:eastAsia="楷体_GB2312"/>
          <w:sz w:val="28"/>
          <w:szCs w:val="28"/>
          <w:u w:val="single"/>
        </w:rPr>
        <w:t>七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实验项目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用户权限与管理 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 w:cs="楷体_GB2312"/>
          <w:b/>
          <w:bCs/>
          <w:sz w:val="28"/>
          <w:szCs w:val="28"/>
        </w:rPr>
        <w:t>实验地点</w:t>
      </w:r>
      <w:r>
        <w:rPr>
          <w:rFonts w:ascii="楷体_GB2312" w:eastAsia="楷体_GB2312" w:cs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>综</w:t>
      </w:r>
      <w:r>
        <w:rPr>
          <w:rFonts w:hint="eastAsia" w:eastAsia="楷体_GB2312"/>
          <w:sz w:val="28"/>
          <w:szCs w:val="28"/>
          <w:u w:val="single"/>
        </w:rPr>
        <w:t>B-504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ind w:firstLine="1681" w:firstLineChars="598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实验学时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2</w:t>
      </w:r>
      <w:r>
        <w:rPr>
          <w:rFonts w:hint="eastAsia" w:eastAsia="楷体_GB2312"/>
          <w:sz w:val="28"/>
          <w:szCs w:val="28"/>
          <w:u w:val="single"/>
        </w:rPr>
        <w:t xml:space="preserve">学时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实验类型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验证性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指导教师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刘忠艳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验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 xml:space="preserve">员 </w:t>
      </w:r>
      <w:r>
        <w:rPr>
          <w:rFonts w:hint="eastAsia" w:eastAsia="楷体_GB2312"/>
          <w:sz w:val="28"/>
          <w:szCs w:val="28"/>
          <w:u w:val="single"/>
        </w:rPr>
        <w:t xml:space="preserve">  张强  </w:t>
      </w:r>
    </w:p>
    <w:p>
      <w:pPr>
        <w:adjustRightInd w:val="0"/>
        <w:snapToGrid w:val="0"/>
        <w:ind w:firstLine="1687" w:firstLineChars="700"/>
        <w:rPr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</w:rPr>
        <w:t>专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</w:rPr>
        <w:t>业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计算机科学与技术2班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班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17计科2班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</w:p>
    <w:p>
      <w:pPr>
        <w:adjustRightInd w:val="0"/>
        <w:snapToGrid w:val="0"/>
        <w:rPr>
          <w:sz w:val="24"/>
        </w:rPr>
      </w:pPr>
    </w:p>
    <w:p>
      <w:pPr>
        <w:adjustRightInd w:val="0"/>
        <w:snapToGrid w:val="0"/>
        <w:ind w:firstLine="1720" w:firstLineChars="714"/>
        <w:rPr>
          <w:b/>
          <w:bCs/>
          <w:sz w:val="24"/>
        </w:rPr>
      </w:pPr>
      <w:r>
        <w:rPr>
          <w:rFonts w:hint="eastAsia" w:ascii="宋体" w:cs="宋体"/>
          <w:b/>
          <w:bCs/>
          <w:sz w:val="24"/>
          <w:lang w:val="zh-CN"/>
        </w:rPr>
        <w:t>学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2017324240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姓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名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张泽超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spacing w:line="48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2019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年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12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月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b/>
          <w:bCs/>
          <w:sz w:val="24"/>
        </w:rPr>
        <w:t xml:space="preserve">  </w:t>
      </w:r>
      <w:r>
        <w:rPr>
          <w:rFonts w:hint="eastAsia" w:cs="宋体"/>
          <w:b/>
          <w:bCs/>
          <w:sz w:val="24"/>
        </w:rPr>
        <w:t>日</w:t>
      </w:r>
    </w:p>
    <w:p>
      <w:pPr>
        <w:adjustRightInd w:val="0"/>
        <w:snapToGrid w:val="0"/>
        <w:rPr>
          <w:b/>
          <w:sz w:val="24"/>
        </w:rPr>
      </w:pP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2"/>
          </w:tcPr>
          <w:p>
            <w:pPr>
              <w:spacing w:line="400" w:lineRule="exact"/>
            </w:pPr>
            <w:r>
              <w:rPr>
                <w:rFonts w:hint="eastAsia" w:ascii="Tahoma" w:hAnsi="Tahoma" w:cs="Tahoma"/>
                <w:szCs w:val="21"/>
              </w:rPr>
              <w:t>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</w:rPr>
            </w:pPr>
          </w:p>
        </w:tc>
      </w:tr>
    </w:tbl>
    <w:p>
      <w:pPr>
        <w:spacing w:line="400" w:lineRule="exact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ascii="Tahoma" w:hAnsi="Tahoma" w:eastAsia="黑体" w:cs="Tahoma"/>
                <w:sz w:val="24"/>
              </w:rPr>
              <w:t>一、实验目的</w:t>
            </w:r>
            <w:r>
              <w:rPr>
                <w:rFonts w:hint="eastAsia" w:ascii="Tahoma" w:hAnsi="Tahoma" w:eastAsia="黑体" w:cs="Tahoma"/>
                <w:sz w:val="24"/>
              </w:rPr>
              <w:t>及要求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1. 熟练并掌握用户的创建与管理。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2. 熟练掌握角色的创建及使用。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3. 理解权限概念，掌握如何给用户授权及角色。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二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实验原理与内容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 掌握创建的创建与使用。</w:t>
            </w:r>
          </w:p>
          <w:p>
            <w:pPr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sz w:val="24"/>
              </w:rPr>
              <w:t xml:space="preserve">   创建一个用户xiaohong，指定口令为xiaohong11。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 解释系统权限和对象权限的概念。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（1）给xiaohong用户授予连接数据库的系统权限，并且可以将该权限授权给xiaoqi用户。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（2）给xiaohong用户授予对scott.emp的查询、插入及对(empno,ename)两列的更新等对象权限，并且可以将该权限授权给xiaoqi用户。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 掌握角色的创建与使用</w:t>
            </w:r>
          </w:p>
          <w:p>
            <w:pPr>
              <w:ind w:firstLine="480"/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color w:val="000000"/>
                <w:sz w:val="24"/>
                <w:szCs w:val="18"/>
              </w:rPr>
              <w:t>创建一个角色manager，指定口令manager11。并给角色manager授予对scott.dept表的select对象权限，并把角色manager授予xiaohong用户，利用xiaohong用户连接数据库，查询scott.dept表中记录。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hint="eastAsia" w:ascii="Tahoma" w:hAnsi="Tahoma" w:eastAsia="黑体" w:cs="Tahoma"/>
                <w:sz w:val="24"/>
                <w:lang w:val="en-US" w:eastAsia="zh-CN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三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软硬件环境</w:t>
            </w:r>
          </w:p>
          <w:p>
            <w:pPr>
              <w:spacing w:line="400" w:lineRule="exact"/>
            </w:pPr>
            <w:r>
              <w:t>W</w:t>
            </w:r>
            <w:r>
              <w:rPr>
                <w:rFonts w:hint="eastAsia"/>
              </w:rPr>
              <w:t>indows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Oracle Database 11g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四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实验过程（实验步骤、记录、数据、分析）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  <w:lang w:val="en-US" w:eastAsia="zh-CN"/>
              </w:rPr>
              <w:t>1、</w:t>
            </w:r>
            <w:r>
              <w:rPr>
                <w:rFonts w:hint="eastAsia"/>
                <w:sz w:val="24"/>
              </w:rPr>
              <w:t>创建一个用户xiaohong，指定口令为xiaohong11。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SQL&gt; CREATE USER xiaohong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2   identified by xiaohong11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3   default tablespace users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4   temporary tablespace temp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5   quota 20m on users;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>（1）</w:t>
            </w:r>
            <w:r>
              <w:rPr>
                <w:rFonts w:hint="eastAsia"/>
                <w:sz w:val="24"/>
              </w:rPr>
              <w:t>给xiaohong用户授予连接数据库的系统权限，并且可以将该权限授权给xiaoqi用户。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grant create session to xiaohong with admin option;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disconn;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conn sys/admin as sysdba;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CREATE USER xiaoqi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  identified by xiaoqi11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   default tablespace users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4   temporary tablespace temp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5   quota 10m on users;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用户已创建。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 connect xiaohong/xiaohong11;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已连接。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grant create session to xiaoqi with admin option;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授权成功。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SQL&gt; grant select,insert,update(empno,ename) on scott.emp to xiaohong with grant option;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授权成功。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 connect xiaohong/xiaohong11;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已连接。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grant select,insert,update(empno,ename) on scott.emp to xiaoqi with grant option;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授权成功。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create role manager identified by manager11;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角色已创建。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grant select on scott.emp to manager;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授权成功。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grant manager to xiaohong;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授权成功。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disconn;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 Oracle Database 11g Enterprise Edition Release 11.2.0.1.0 - 64bit Production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With the Partitioning, OLAP, Data Mining and Real Application Testing options 断开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conn xiaohong/xiaohong11;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已连接。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SQL&gt; select *from scott.emp;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五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测试/调试及</w:t>
            </w:r>
            <w:r>
              <w:rPr>
                <w:rFonts w:ascii="Tahoma" w:hAnsi="Tahoma" w:eastAsia="黑体" w:cs="Tahoma"/>
                <w:sz w:val="24"/>
              </w:rPr>
              <w:t>实验</w:t>
            </w:r>
            <w:r>
              <w:rPr>
                <w:rFonts w:hint="eastAsia" w:ascii="Tahoma" w:hAnsi="Tahoma" w:eastAsia="黑体" w:cs="Tahoma"/>
                <w:sz w:val="24"/>
              </w:rPr>
              <w:t>结果分析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  <w:sz w:val="24"/>
              </w:rPr>
              <w:t>创建一个用户xiaohong，指定口令为xiaohong11。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773680" cy="1211580"/>
                  <wp:effectExtent l="0" t="0" r="0" b="762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给xiaohong用户授予连接数据库的系统权限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4922520" cy="640080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52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创建角色xiaoqi。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2979420" cy="1531620"/>
                  <wp:effectExtent l="0" t="0" r="7620" b="762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42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  <w:p>
            <w:r>
              <w:rPr>
                <w:rFonts w:hint="eastAsia"/>
                <w:sz w:val="24"/>
              </w:rPr>
              <w:t>将连接数据库的系统权限授权给xiaoqi用户。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4213860" cy="853440"/>
                  <wp:effectExtent l="0" t="0" r="762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给xiaohong用户授予对scott.emp的查询、插入及对(empno,ename)两列的更新等对象权限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5758815" cy="503555"/>
                  <wp:effectExtent l="0" t="0" r="1905" b="1460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将对scott.emp的查询、插入及对(empno,ename)两列的更新等对象权限授权给xiaoqi用户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5757545" cy="1376680"/>
                  <wp:effectExtent l="0" t="0" r="3175" b="1016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137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18"/>
              </w:rPr>
              <w:t>创建一个角色manager，指定口令manager11</w:t>
            </w:r>
            <w:r>
              <w:rPr>
                <w:rFonts w:hint="eastAsia"/>
                <w:color w:val="000000"/>
                <w:sz w:val="24"/>
                <w:szCs w:val="18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4206240" cy="594360"/>
                  <wp:effectExtent l="0" t="0" r="0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18"/>
              </w:rPr>
              <w:t>并给角色manager授予对scott.dept表的select对象权限，并把角色manager授予xiaohong用户</w:t>
            </w:r>
            <w:r>
              <w:rPr>
                <w:rFonts w:hint="eastAsia"/>
                <w:color w:val="000000"/>
                <w:sz w:val="24"/>
                <w:szCs w:val="18"/>
                <w:lang w:eastAsia="zh-CN"/>
              </w:rPr>
              <w:t>。</w:t>
            </w:r>
            <w:bookmarkStart w:id="1" w:name="_GoBack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3520440" cy="1165860"/>
                  <wp:effectExtent l="0" t="0" r="0" b="762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  <w:p>
            <w:r>
              <w:rPr>
                <w:rFonts w:hint="eastAsia"/>
                <w:color w:val="000000"/>
                <w:sz w:val="24"/>
                <w:szCs w:val="18"/>
              </w:rPr>
              <w:t>利用xiaohong用户连接数据库，查询scott.dept表中记录。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5757545" cy="4099560"/>
                  <wp:effectExtent l="0" t="0" r="3175" b="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409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六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结论与体会</w:t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体会:这次实验比较简单，主要是上课认真听讲了，然后做起实验来就比较容易些，还需要多练习代码才行。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ind w:firstLine="6720" w:firstLineChars="3200"/>
            </w:pPr>
            <w:r>
              <w:rPr>
                <w:rFonts w:hint="eastAsia" w:ascii="宋体" w:hAnsi="宋体"/>
                <w:szCs w:val="21"/>
              </w:rPr>
              <w:t xml:space="preserve">2019年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 xml:space="preserve"> 月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 xml:space="preserve">   日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A6"/>
    <w:rsid w:val="00000ABB"/>
    <w:rsid w:val="00014F1B"/>
    <w:rsid w:val="00042840"/>
    <w:rsid w:val="00074AEB"/>
    <w:rsid w:val="00104BFF"/>
    <w:rsid w:val="00151DD5"/>
    <w:rsid w:val="001575FE"/>
    <w:rsid w:val="00183D59"/>
    <w:rsid w:val="001B5C60"/>
    <w:rsid w:val="001C0392"/>
    <w:rsid w:val="001E5530"/>
    <w:rsid w:val="002116E3"/>
    <w:rsid w:val="00265312"/>
    <w:rsid w:val="00265CAD"/>
    <w:rsid w:val="00287C15"/>
    <w:rsid w:val="002E26A6"/>
    <w:rsid w:val="002F41D9"/>
    <w:rsid w:val="00353BA7"/>
    <w:rsid w:val="003604C0"/>
    <w:rsid w:val="003A64BE"/>
    <w:rsid w:val="0043027E"/>
    <w:rsid w:val="0044598F"/>
    <w:rsid w:val="00457F56"/>
    <w:rsid w:val="00531B43"/>
    <w:rsid w:val="00562628"/>
    <w:rsid w:val="005E1655"/>
    <w:rsid w:val="005F2C25"/>
    <w:rsid w:val="00653C51"/>
    <w:rsid w:val="00654124"/>
    <w:rsid w:val="00682D45"/>
    <w:rsid w:val="00695D1B"/>
    <w:rsid w:val="006C6011"/>
    <w:rsid w:val="00760B7D"/>
    <w:rsid w:val="007A2E67"/>
    <w:rsid w:val="007C3D2F"/>
    <w:rsid w:val="008117D3"/>
    <w:rsid w:val="00836237"/>
    <w:rsid w:val="00845C00"/>
    <w:rsid w:val="00863455"/>
    <w:rsid w:val="00864A5F"/>
    <w:rsid w:val="0088301F"/>
    <w:rsid w:val="00893EA9"/>
    <w:rsid w:val="008E5DA5"/>
    <w:rsid w:val="008F0EE2"/>
    <w:rsid w:val="008F389C"/>
    <w:rsid w:val="00940C9D"/>
    <w:rsid w:val="0095237F"/>
    <w:rsid w:val="00961572"/>
    <w:rsid w:val="00966F74"/>
    <w:rsid w:val="0099070B"/>
    <w:rsid w:val="00993610"/>
    <w:rsid w:val="00A31751"/>
    <w:rsid w:val="00A52EB7"/>
    <w:rsid w:val="00A53A6E"/>
    <w:rsid w:val="00A6180F"/>
    <w:rsid w:val="00A6472B"/>
    <w:rsid w:val="00A97C64"/>
    <w:rsid w:val="00AB19EA"/>
    <w:rsid w:val="00AB2EF0"/>
    <w:rsid w:val="00AC492A"/>
    <w:rsid w:val="00AF780A"/>
    <w:rsid w:val="00B256DC"/>
    <w:rsid w:val="00B37AB8"/>
    <w:rsid w:val="00B43897"/>
    <w:rsid w:val="00B542FD"/>
    <w:rsid w:val="00B54C11"/>
    <w:rsid w:val="00B83603"/>
    <w:rsid w:val="00BA3055"/>
    <w:rsid w:val="00BD11CD"/>
    <w:rsid w:val="00BF2C5F"/>
    <w:rsid w:val="00BF434F"/>
    <w:rsid w:val="00C43E6C"/>
    <w:rsid w:val="00C6189D"/>
    <w:rsid w:val="00C86F3C"/>
    <w:rsid w:val="00C96E9A"/>
    <w:rsid w:val="00CA4ED0"/>
    <w:rsid w:val="00CF095B"/>
    <w:rsid w:val="00D05FBA"/>
    <w:rsid w:val="00D22C1C"/>
    <w:rsid w:val="00D31CFC"/>
    <w:rsid w:val="00D75160"/>
    <w:rsid w:val="00D87411"/>
    <w:rsid w:val="00DE2DE5"/>
    <w:rsid w:val="00F62D45"/>
    <w:rsid w:val="00F95C0F"/>
    <w:rsid w:val="00FA4B84"/>
    <w:rsid w:val="00FC48A2"/>
    <w:rsid w:val="00FD06A9"/>
    <w:rsid w:val="00FE0878"/>
    <w:rsid w:val="7EE5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page number"/>
    <w:basedOn w:val="7"/>
    <w:uiPriority w:val="0"/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C1E4-86EA-4339-8625-C6698BD403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People's Republic of China</Company>
  <Pages>3</Pages>
  <Words>121</Words>
  <Characters>691</Characters>
  <Lines>5</Lines>
  <Paragraphs>1</Paragraphs>
  <TotalTime>1</TotalTime>
  <ScaleCrop>false</ScaleCrop>
  <LinksUpToDate>false</LinksUpToDate>
  <CharactersWithSpaces>811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2019-12-04T00:31:00Z</dcterms:created>
  <dc:creator>叶芬</dc:creator>
  <cp:lastModifiedBy>qzuser</cp:lastModifiedBy>
  <dcterms:modified xsi:type="dcterms:W3CDTF">2019-12-04T15:33:41Z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