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 w:line="43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b w:val="1"/>
          <w:bCs w:val="1"/>
          <w:color w:val="auto"/>
        </w:rPr>
        <w:t>实验八</w:t>
      </w: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 xml:space="preserve"> Python </w:t>
      </w:r>
      <w:r>
        <w:rPr>
          <w:rFonts w:ascii="宋体" w:cs="宋体" w:eastAsia="宋体" w:hAnsi="宋体"/>
          <w:sz w:val="36"/>
          <w:szCs w:val="36"/>
          <w:b w:val="1"/>
          <w:bCs w:val="1"/>
          <w:color w:val="auto"/>
        </w:rPr>
        <w:t>库编程</w:t>
      </w: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36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一、 实验目的</w:t>
      </w: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turtle </w:t>
      </w:r>
      <w:r>
        <w:rPr>
          <w:rFonts w:ascii="宋体" w:cs="宋体" w:eastAsia="宋体" w:hAnsi="宋体"/>
          <w:sz w:val="24"/>
          <w:szCs w:val="24"/>
          <w:color w:val="auto"/>
        </w:rPr>
        <w:t>模块的使用；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jieba </w:t>
      </w:r>
      <w:r>
        <w:rPr>
          <w:rFonts w:ascii="宋体" w:cs="宋体" w:eastAsia="宋体" w:hAnsi="宋体"/>
          <w:sz w:val="24"/>
          <w:szCs w:val="24"/>
          <w:color w:val="auto"/>
        </w:rPr>
        <w:t>库的使用</w:t>
      </w:r>
    </w:p>
    <w:p>
      <w:pPr>
        <w:spacing w:after="0" w:line="15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复习函数的使用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掌握模块的概念、导入和执行模块的过程；</w:t>
      </w:r>
    </w:p>
    <w:p>
      <w:pPr>
        <w:spacing w:after="0" w:line="19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重点掌握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Python  </w:t>
      </w:r>
      <w:r>
        <w:rPr>
          <w:rFonts w:ascii="宋体" w:cs="宋体" w:eastAsia="宋体" w:hAnsi="宋体"/>
          <w:sz w:val="24"/>
          <w:szCs w:val="24"/>
          <w:color w:val="auto"/>
        </w:rPr>
        <w:t>标准库中函数的使用方法。</w:t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36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二、实验内容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1047115</wp:posOffset>
            </wp:positionH>
            <wp:positionV relativeFrom="paragraph">
              <wp:posOffset>205740</wp:posOffset>
            </wp:positionV>
            <wp:extent cx="4210685" cy="25888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58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调试完成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PPT </w:t>
      </w:r>
      <w:r>
        <w:rPr>
          <w:rFonts w:ascii="宋体" w:cs="宋体" w:eastAsia="宋体" w:hAnsi="宋体"/>
          <w:sz w:val="24"/>
          <w:szCs w:val="24"/>
          <w:color w:val="auto"/>
        </w:rPr>
        <w:t>例题。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要求：掌握模块的概念、导入和执行模块的过程；重点掌握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Python  </w:t>
      </w:r>
      <w:r>
        <w:rPr>
          <w:rFonts w:ascii="宋体" w:cs="宋体" w:eastAsia="宋体" w:hAnsi="宋体"/>
          <w:sz w:val="24"/>
          <w:szCs w:val="24"/>
          <w:color w:val="auto"/>
        </w:rPr>
        <w:t>标准库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中函数的使用方法。</w:t>
      </w:r>
    </w:p>
    <w:p>
      <w:pPr>
        <w:spacing w:after="0" w:line="194" w:lineRule="exact"/>
        <w:rPr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编写程序，使用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turtle </w:t>
      </w:r>
      <w:r>
        <w:rPr>
          <w:rFonts w:ascii="宋体" w:cs="宋体" w:eastAsia="宋体" w:hAnsi="宋体"/>
          <w:sz w:val="24"/>
          <w:szCs w:val="24"/>
          <w:color w:val="auto"/>
        </w:rPr>
        <w:t>库绘制以下图形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466090</wp:posOffset>
            </wp:positionV>
            <wp:extent cx="810260" cy="7766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77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中文文本分析与统计。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left="840" w:right="226"/>
        <w:spacing w:after="0" w:line="36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要求：给出一篇文档“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wind.txt</w:t>
      </w:r>
      <w:r>
        <w:rPr>
          <w:rFonts w:ascii="宋体" w:cs="宋体" w:eastAsia="宋体" w:hAnsi="宋体"/>
          <w:sz w:val="24"/>
          <w:szCs w:val="24"/>
          <w:color w:val="auto"/>
        </w:rPr>
        <w:t>”，统计其中词频前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 </w:t>
      </w:r>
      <w:r>
        <w:rPr>
          <w:rFonts w:ascii="宋体" w:cs="宋体" w:eastAsia="宋体" w:hAnsi="宋体"/>
          <w:sz w:val="24"/>
          <w:szCs w:val="24"/>
          <w:color w:val="auto"/>
        </w:rPr>
        <w:t>位的词及出现次数。提示：中文文本分析与统计通常是将文件操作与第三方库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jieba </w:t>
      </w:r>
      <w:r>
        <w:rPr>
          <w:rFonts w:ascii="宋体" w:cs="宋体" w:eastAsia="宋体" w:hAnsi="宋体"/>
          <w:sz w:val="24"/>
          <w:szCs w:val="24"/>
          <w:color w:val="auto"/>
        </w:rPr>
        <w:t>库、字典、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列表等知识点结合在一起，重点在于知识综合运用能力。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  <w:r>
        <w:rPr>
          <w:rFonts w:ascii="宋体" w:cs="宋体" w:eastAsia="宋体" w:hAnsi="宋体"/>
          <w:sz w:val="24"/>
          <w:szCs w:val="24"/>
          <w:color w:val="auto"/>
        </w:rPr>
        <w:t>）导入第三方库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jieba </w:t>
      </w:r>
      <w:r>
        <w:rPr>
          <w:rFonts w:ascii="宋体" w:cs="宋体" w:eastAsia="宋体" w:hAnsi="宋体"/>
          <w:sz w:val="24"/>
          <w:szCs w:val="24"/>
          <w:color w:val="auto"/>
        </w:rPr>
        <w:t>库，该库用于中文分词。</w: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840"/>
        <w:spacing w:after="0" w:line="2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（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</w:t>
      </w:r>
      <w:r>
        <w:rPr>
          <w:rFonts w:ascii="宋体" w:cs="宋体" w:eastAsia="宋体" w:hAnsi="宋体"/>
          <w:sz w:val="23"/>
          <w:szCs w:val="23"/>
          <w:color w:val="auto"/>
        </w:rPr>
        <w:t>）使用当前操作系统默认的编码方式，打开文本文件“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wind.txt</w:t>
      </w:r>
      <w:r>
        <w:rPr>
          <w:rFonts w:ascii="宋体" w:cs="宋体" w:eastAsia="宋体" w:hAnsi="宋体"/>
          <w:sz w:val="23"/>
          <w:szCs w:val="23"/>
          <w:color w:val="auto"/>
        </w:rPr>
        <w:t>”，并将文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件内容读取到变量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txt  </w:t>
      </w:r>
      <w:r>
        <w:rPr>
          <w:rFonts w:ascii="宋体" w:cs="宋体" w:eastAsia="宋体" w:hAnsi="宋体"/>
          <w:sz w:val="24"/>
          <w:szCs w:val="24"/>
          <w:color w:val="auto"/>
        </w:rPr>
        <w:t>中。</w: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840"/>
        <w:spacing w:after="0" w:line="2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（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3</w:t>
      </w:r>
      <w:r>
        <w:rPr>
          <w:rFonts w:ascii="宋体" w:cs="宋体" w:eastAsia="宋体" w:hAnsi="宋体"/>
          <w:sz w:val="23"/>
          <w:szCs w:val="23"/>
          <w:color w:val="auto"/>
        </w:rPr>
        <w:t>）使用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jieba </w:t>
      </w:r>
      <w:r>
        <w:rPr>
          <w:rFonts w:ascii="宋体" w:cs="宋体" w:eastAsia="宋体" w:hAnsi="宋体"/>
          <w:sz w:val="23"/>
          <w:szCs w:val="23"/>
          <w:color w:val="auto"/>
        </w:rPr>
        <w:t>库的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lcut()</w:t>
      </w:r>
      <w:r>
        <w:rPr>
          <w:rFonts w:ascii="宋体" w:cs="宋体" w:eastAsia="宋体" w:hAnsi="宋体"/>
          <w:sz w:val="23"/>
          <w:szCs w:val="23"/>
          <w:color w:val="auto"/>
        </w:rPr>
        <w:t>方法将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txt </w:t>
      </w:r>
      <w:r>
        <w:rPr>
          <w:rFonts w:ascii="宋体" w:cs="宋体" w:eastAsia="宋体" w:hAnsi="宋体"/>
          <w:sz w:val="23"/>
          <w:szCs w:val="23"/>
          <w:color w:val="auto"/>
        </w:rPr>
        <w:t>变量分词，分词结果保存到列表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ls  </w:t>
      </w:r>
      <w:r>
        <w:rPr>
          <w:rFonts w:ascii="宋体" w:cs="宋体" w:eastAsia="宋体" w:hAnsi="宋体"/>
          <w:sz w:val="23"/>
          <w:szCs w:val="23"/>
          <w:color w:val="auto"/>
        </w:rPr>
        <w:t>中。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  <w:r>
        <w:rPr>
          <w:rFonts w:ascii="宋体" w:cs="宋体" w:eastAsia="宋体" w:hAnsi="宋体"/>
          <w:sz w:val="24"/>
          <w:szCs w:val="24"/>
          <w:color w:val="auto"/>
        </w:rPr>
        <w:t>）完成词频统计功能，并保存在字典中；将字典中的统计结果保存到列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表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freq_word </w:t>
      </w:r>
      <w:r>
        <w:rPr>
          <w:rFonts w:ascii="宋体" w:cs="宋体" w:eastAsia="宋体" w:hAnsi="宋体"/>
          <w:sz w:val="24"/>
          <w:szCs w:val="24"/>
          <w:color w:val="auto"/>
        </w:rPr>
        <w:t>中，然后根据出现频次排序，最后输出。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</w:t>
      </w:r>
    </w:p>
    <w:sectPr>
      <w:pgSz w:w="11900" w:h="16838" w:orient="portrait"/>
      <w:cols w:equalWidth="0" w:num="1">
        <w:col w:w="9026"/>
      </w:cols>
      <w:pgMar w:left="1440" w:top="851" w:right="1440" w:bottom="66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0">
    <w:nsid w:val="164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DF1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5AF1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41BB"/>
    <w:multiLevelType w:val="hybridMultilevel"/>
    <w:lvl w:ilvl="0">
      <w:lvlJc w:val="left"/>
      <w:lvlText w:val="%1."/>
      <w:numFmt w:val="decimal"/>
      <w:start w:val="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2019-12-02T14:45:24Z</dcterms:created>
  <dcterms:modified xsi:type="dcterms:W3CDTF">2019-12-02T14:45:24Z</dcterms:modified>
</cp:coreProperties>
</file>