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AD39" w14:textId="77777777" w:rsidR="004213BF" w:rsidRDefault="004213BF"/>
    <w:sectPr w:rsidR="00421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16"/>
    <w:rsid w:val="004213BF"/>
    <w:rsid w:val="00655D03"/>
    <w:rsid w:val="00D17487"/>
    <w:rsid w:val="00E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819F"/>
  <w15:chartTrackingRefBased/>
  <w15:docId w15:val="{B7FD4749-4B2D-468E-A6BE-27A3DE1E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ZAQUAN NAUFAL BIN ZULKIFLEE</dc:creator>
  <cp:keywords/>
  <dc:description/>
  <cp:lastModifiedBy>MUHAMMAD ZAQUAN NAUFAL BIN ZULKIFLEE</cp:lastModifiedBy>
  <cp:revision>1</cp:revision>
  <dcterms:created xsi:type="dcterms:W3CDTF">2026-06-06T18:36:00Z</dcterms:created>
  <dcterms:modified xsi:type="dcterms:W3CDTF">2026-06-06T18:36:00Z</dcterms:modified>
</cp:coreProperties>
</file>