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lang w:eastAsia="en-GB"/>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273AEB3B" w:rsidR="007C00D1" w:rsidRPr="00EF782F" w:rsidRDefault="007C00D1"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273AEB3B" w:rsidR="007C00D1" w:rsidRPr="00EF782F" w:rsidRDefault="007C00D1"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7C00D1" w:rsidRPr="001766C7" w:rsidRDefault="007C00D1"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7C00D1" w:rsidRPr="001766C7" w:rsidRDefault="007C00D1"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lang w:eastAsia="en-GB"/>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lang w:eastAsia="en-GB"/>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7C00D1" w:rsidRPr="004376A0" w:rsidRDefault="007C00D1"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7C00D1" w:rsidRPr="004376A0" w:rsidRDefault="007C00D1"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50CABE6C" w:rsidR="00280BB2" w:rsidRPr="0026003D" w:rsidRDefault="00280BB2" w:rsidP="00280BB2">
      <w:pPr>
        <w:pStyle w:val="Caption"/>
        <w:jc w:val="center"/>
      </w:pPr>
      <w:r>
        <w:t xml:space="preserve">Table </w:t>
      </w:r>
      <w:r w:rsidR="007C00D1">
        <w:rPr>
          <w:noProof/>
        </w:rPr>
        <w:fldChar w:fldCharType="begin"/>
      </w:r>
      <w:r w:rsidR="007C00D1">
        <w:rPr>
          <w:noProof/>
        </w:rPr>
        <w:instrText xml:space="preserve"> SEQ Table \* ARABIC </w:instrText>
      </w:r>
      <w:r w:rsidR="007C00D1">
        <w:rPr>
          <w:noProof/>
        </w:rPr>
        <w:fldChar w:fldCharType="separate"/>
      </w:r>
      <w:r w:rsidR="00CA505D">
        <w:rPr>
          <w:noProof/>
        </w:rPr>
        <w:t>1</w:t>
      </w:r>
      <w:r w:rsidR="007C00D1">
        <w:rPr>
          <w:noProof/>
        </w:rPr>
        <w:fldChar w:fldCharType="end"/>
      </w:r>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42203D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 xml:space="preserve">the following information (See Appendix </w:t>
      </w:r>
      <w:r w:rsidR="00EB6766">
        <w:t>C</w:t>
      </w:r>
      <w:r w:rsidR="00423A23">
        <w:t xml:space="preserve">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514DF788" w:rsidR="00A0451F" w:rsidRDefault="004B6B7D" w:rsidP="00280368">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2F68EF" w:rsidRPr="002F68EF" w14:paraId="71F353A6"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13B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5FB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B78E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CB3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2F68EF" w:rsidRPr="002F68EF" w14:paraId="39179F1F"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CF0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63F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0B94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07CF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2F68EF" w:rsidRPr="002F68EF" w14:paraId="28D5CF28" w14:textId="77777777" w:rsidTr="002F68EF">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403E5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4F7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AF6C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5B992C0B"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E3B8B6C"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607783"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6465B75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0108"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95F0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88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670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17D2107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72EDE"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BF3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D35CF"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6331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52F9C462"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E26F4"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93F4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BE2CBC" w14:textId="0352F63E"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7183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10E3A10B"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6D7"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1DDE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9F08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D6B8C"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6353B204"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5EBE8"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CCA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2939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58DF5" w14:textId="77777777" w:rsidR="002F68EF" w:rsidRPr="002F68EF" w:rsidRDefault="002F68EF" w:rsidP="002F68EF">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0AF9B4FF" w14:textId="474A0D91" w:rsidR="002F68EF" w:rsidRDefault="002F68EF" w:rsidP="002F68EF">
      <w:pPr>
        <w:pStyle w:val="Caption"/>
        <w:jc w:val="center"/>
      </w:pPr>
      <w:r>
        <w:t>Table 5: Description of inputs and outputs of the Data Transmission Controller component.</w:t>
      </w:r>
    </w:p>
    <w:p w14:paraId="24E72D62" w14:textId="7EF75E4C" w:rsidR="00A0451F" w:rsidRDefault="00A0451F" w:rsidP="002F68EF">
      <w:pPr>
        <w:pStyle w:val="Caption"/>
        <w:jc w:val="center"/>
      </w:pPr>
    </w:p>
    <w:p w14:paraId="7BDA57A6" w14:textId="77777777"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7C7A2C57" w14:textId="6913E01D"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0076611F"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sidR="0076611F">
        <w:rPr>
          <w:rFonts w:ascii="Calibri" w:eastAsia="Times New Roman" w:hAnsi="Calibri" w:cs="Calibri"/>
          <w:lang w:eastAsia="en-GB"/>
        </w:rPr>
        <w:t xml:space="preserve">. The controller block does this by asserting the </w:t>
      </w:r>
      <w:proofErr w:type="spellStart"/>
      <w:r w:rsidR="0076611F">
        <w:rPr>
          <w:rFonts w:ascii="Calibri" w:eastAsia="Times New Roman" w:hAnsi="Calibri" w:cs="Calibri"/>
          <w:lang w:eastAsia="en-GB"/>
        </w:rPr>
        <w:t>sTx</w:t>
      </w:r>
      <w:proofErr w:type="spellEnd"/>
      <w:r w:rsidR="0076611F">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2E975A7" w14:textId="24EA5FB1" w:rsidR="002F68EF" w:rsidRDefault="00850444" w:rsidP="00EB0694">
      <w:pPr>
        <w:pStyle w:val="ListParagraph"/>
        <w:numPr>
          <w:ilvl w:val="0"/>
          <w:numId w:val="11"/>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4E65DFEB" w14:textId="1443E49B" w:rsidR="00850444" w:rsidRDefault="00850444" w:rsidP="00EB0694">
      <w:pPr>
        <w:pStyle w:val="ListParagraph"/>
        <w:numPr>
          <w:ilvl w:val="0"/>
          <w:numId w:val="11"/>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0BA5D2DF" w14:textId="2D7FCFB6" w:rsidR="00850444" w:rsidRPr="008838DD" w:rsidRDefault="00850444" w:rsidP="00EB0694">
      <w:pPr>
        <w:pStyle w:val="ListParagraph"/>
        <w:numPr>
          <w:ilvl w:val="0"/>
          <w:numId w:val="11"/>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w:t>
      </w:r>
      <w:r w:rsidR="008838DD">
        <w:rPr>
          <w:rFonts w:ascii="Calibri" w:eastAsia="Times New Roman" w:hAnsi="Calibri" w:cs="Calibri"/>
          <w:lang w:eastAsia="en-GB"/>
        </w:rPr>
        <w:t>s</w:t>
      </w:r>
      <w:r>
        <w:rPr>
          <w:rFonts w:ascii="Calibri" w:eastAsia="Times New Roman" w:hAnsi="Calibri" w:cs="Calibri"/>
          <w:lang w:eastAsia="en-GB"/>
        </w:rPr>
        <w:t xml:space="preserve"> have been transmitted</w:t>
      </w:r>
      <w:r w:rsidR="008838DD">
        <w:rPr>
          <w:rFonts w:ascii="Calibri" w:eastAsia="Times New Roman" w:hAnsi="Calibri" w:cs="Calibri"/>
          <w:lang w:eastAsia="en-GB"/>
        </w:rPr>
        <w:t xml:space="preserve">. If 12 data samples have not yet been transmitted, the controller </w:t>
      </w:r>
      <w:proofErr w:type="spellStart"/>
      <w:r w:rsidR="008838DD">
        <w:rPr>
          <w:rFonts w:ascii="Calibri" w:eastAsia="Times New Roman" w:hAnsi="Calibri" w:cs="Calibri"/>
          <w:lang w:eastAsia="en-GB"/>
        </w:rPr>
        <w:t>trnasitions</w:t>
      </w:r>
      <w:proofErr w:type="spellEnd"/>
      <w:r w:rsidR="008838DD">
        <w:rPr>
          <w:rFonts w:ascii="Calibri" w:eastAsia="Times New Roman" w:hAnsi="Calibri" w:cs="Calibri"/>
          <w:lang w:eastAsia="en-GB"/>
        </w:rPr>
        <w:t xml:space="preserve"> back to the </w:t>
      </w:r>
      <w:proofErr w:type="spellStart"/>
      <w:r w:rsidR="008838DD">
        <w:rPr>
          <w:rFonts w:ascii="Calibri" w:eastAsia="Times New Roman" w:hAnsi="Calibri" w:cs="Calibri"/>
          <w:lang w:eastAsia="en-GB"/>
        </w:rPr>
        <w:t>STRTtx</w:t>
      </w:r>
      <w:proofErr w:type="spellEnd"/>
      <w:r w:rsidR="008838DD">
        <w:rPr>
          <w:rFonts w:ascii="Calibri" w:eastAsia="Times New Roman" w:hAnsi="Calibri" w:cs="Calibri"/>
          <w:lang w:eastAsia="en-GB"/>
        </w:rPr>
        <w:t xml:space="preserve"> state to transmit the next sample. If 12 data samples have been transmitted however, the controller transitions to the W4BFFRtx state.</w:t>
      </w:r>
    </w:p>
    <w:p w14:paraId="1B503BE2" w14:textId="08920292" w:rsidR="008838DD" w:rsidRPr="002F68EF" w:rsidRDefault="008838DD" w:rsidP="00EB0694">
      <w:pPr>
        <w:pStyle w:val="ListParagraph"/>
        <w:numPr>
          <w:ilvl w:val="0"/>
          <w:numId w:val="11"/>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00D70D59" w:rsidRPr="002F68EF">
        <w:rPr>
          <w:rFonts w:ascii="Calibri" w:eastAsia="Times New Roman" w:hAnsi="Calibri" w:cs="Calibri"/>
          <w:lang w:eastAsia="en-GB"/>
        </w:rPr>
        <w:t>FPGA-STM32 SPI Access Controller block</w:t>
      </w:r>
      <w:r w:rsidR="00D70D59">
        <w:rPr>
          <w:rFonts w:ascii="Calibri" w:eastAsia="Times New Roman" w:hAnsi="Calibri" w:cs="Calibri"/>
          <w:lang w:eastAsia="en-GB"/>
        </w:rPr>
        <w:t xml:space="preserve"> that there is no more data to transmit.</w:t>
      </w:r>
    </w:p>
    <w:p w14:paraId="13BA4BEB" w14:textId="25C6C79D" w:rsidR="00366606" w:rsidRDefault="00366606" w:rsidP="00366606">
      <w:pPr>
        <w:pStyle w:val="Heading3"/>
        <w:rPr>
          <w:b/>
        </w:rPr>
      </w:pPr>
      <w:r w:rsidRPr="00366606">
        <w:rPr>
          <w:b/>
        </w:rPr>
        <w:t>FPGA-STM32 SPI Access Controller</w:t>
      </w:r>
    </w:p>
    <w:p w14:paraId="55E48A61" w14:textId="473C9942" w:rsidR="00366606" w:rsidRDefault="00204C5E" w:rsidP="00934C97">
      <w:r>
        <w:t>This component is responsible for controlling which IMU Extraction Block is granted permission to transmit the content of</w:t>
      </w:r>
      <w:r w:rsidR="008F649A">
        <w:t xml:space="preserve"> its buffer. This component is necessary because the FPGA-STM32 SPI component can only transmit data from one source at a time. Figure represents the r2SIMU and the </w:t>
      </w:r>
      <w:proofErr w:type="spellStart"/>
      <w:r w:rsidR="008F649A">
        <w:t>txIMU</w:t>
      </w:r>
      <w:proofErr w:type="spellEnd"/>
      <w:r w:rsidR="008F649A">
        <w:t xml:space="preserve"> signals as being separate inputs; in reality there is one parallel data input for </w:t>
      </w:r>
      <w:r w:rsidR="00934C97">
        <w:t xml:space="preserve">the r2SIMU and the </w:t>
      </w:r>
      <w:proofErr w:type="spellStart"/>
      <w:r w:rsidR="00934C97">
        <w:t>txIMU</w:t>
      </w:r>
      <w:proofErr w:type="spellEnd"/>
      <w:r w:rsidR="00934C97">
        <w:t xml:space="preserve"> and each of the IMU Extraction Blocks has its outputs connected to one of the parallel lines on the r2Simu and </w:t>
      </w:r>
      <w:proofErr w:type="spellStart"/>
      <w:r w:rsidR="00934C97">
        <w:t>txIMU</w:t>
      </w:r>
      <w:proofErr w:type="spellEnd"/>
      <w:r w:rsidR="00934C97">
        <w:t xml:space="preserve"> input. The connections in figure 2 have been represented as being single inputs such that the figure is easier to </w:t>
      </w:r>
      <w:r w:rsidR="00934C97">
        <w:lastRenderedPageBreak/>
        <w:t xml:space="preserve">understand. This </w:t>
      </w:r>
      <w:r w:rsidR="00C8261A">
        <w:t>component is</w:t>
      </w:r>
      <w:r w:rsidR="00934C97">
        <w:t xml:space="preserve"> a state machine which transitions between states bas</w:t>
      </w:r>
      <w:r w:rsidR="00C8261A">
        <w:t>ed on the input signals. Table 6</w:t>
      </w:r>
      <w:r w:rsidR="00934C97">
        <w:t xml:space="preserve"> describes the functions that the inputs and outputs of this controller serve to drive the state transitions and the following descriptions of each sta</w:t>
      </w:r>
      <w:r w:rsidR="00337D9E">
        <w:t>te describe the operation of</w:t>
      </w:r>
      <w:r w:rsidR="00934C97">
        <w:t xml:space="preserve"> </w:t>
      </w:r>
      <w:r w:rsidR="00C8261A">
        <w:t>this component</w:t>
      </w:r>
      <w:r w:rsidR="00934C97">
        <w:t>.</w:t>
      </w:r>
    </w:p>
    <w:p w14:paraId="7AD0647F" w14:textId="77777777" w:rsidR="00985381" w:rsidRPr="00366606" w:rsidRDefault="00985381" w:rsidP="00934C97"/>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C942C2" w:rsidRPr="00C942C2" w14:paraId="092F5BAF"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D1DF"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D47F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E521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08FF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C942C2" w:rsidRPr="00C942C2" w14:paraId="1025F804"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D0C7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3D41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A23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CC2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C942C2" w:rsidRPr="00C942C2" w14:paraId="2313B81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865C1"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6EB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80E8B" w14:textId="1594D148"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2967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C942C2" w:rsidRPr="00C942C2" w14:paraId="49B264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90D76"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44EE"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F28DD"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F8E4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C942C2" w:rsidRPr="00C942C2" w14:paraId="68C26890" w14:textId="77777777" w:rsidTr="00C942C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3F355"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AF28C"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C991" w14:textId="2CF66AD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C77F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20318FA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3AA7"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0C014"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ADEE" w14:textId="5B55673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8E9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52BB9D0B" w14:textId="77777777" w:rsidTr="00C942C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B34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C56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E5690" w14:textId="307DB6C5"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BB140"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C942C2" w:rsidRPr="00C942C2" w14:paraId="2AAF0A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4A310"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05E2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8C0A2" w14:textId="6FDACE6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2D5C0" w14:textId="77777777" w:rsidR="00C942C2" w:rsidRPr="00C942C2" w:rsidRDefault="00C942C2" w:rsidP="00C942C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17C86A1D" w14:textId="77777777" w:rsidR="005112F8" w:rsidRDefault="00C942C2" w:rsidP="005112F8">
      <w:pPr>
        <w:pStyle w:val="Caption"/>
        <w:jc w:val="center"/>
      </w:pPr>
      <w:r>
        <w:t>Table 6:</w:t>
      </w:r>
      <w:r w:rsidR="005112F8">
        <w:t xml:space="preserve"> Description of inputs and outputs of the Data Transmission Controller component.</w:t>
      </w:r>
    </w:p>
    <w:p w14:paraId="1B0D7CD9" w14:textId="35F875B5" w:rsidR="00A0451F" w:rsidRDefault="00A0451F" w:rsidP="005112F8">
      <w:pPr>
        <w:pStyle w:val="Caption"/>
        <w:jc w:val="center"/>
      </w:pPr>
    </w:p>
    <w:p w14:paraId="192CA781" w14:textId="77777777" w:rsidR="007C01C8" w:rsidRPr="00C6122D" w:rsidRDefault="007C01C8"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0086DBC" w14:textId="12FB99C2" w:rsidR="00841A9E" w:rsidRPr="00C6122D" w:rsidRDefault="007C01C8" w:rsidP="00841A9E">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sidR="009D6D06">
        <w:rPr>
          <w:rFonts w:ascii="Calibri" w:eastAsia="Times New Roman" w:hAnsi="Calibri" w:cs="Calibri"/>
          <w:lang w:eastAsia="en-GB"/>
        </w:rPr>
        <w:t xml:space="preserve"> When this signal is sent, this</w:t>
      </w:r>
      <w:r w:rsidR="00841A9E">
        <w:rPr>
          <w:rFonts w:ascii="Calibri" w:eastAsia="Times New Roman" w:hAnsi="Calibri" w:cs="Calibri"/>
          <w:lang w:eastAsia="en-GB"/>
        </w:rPr>
        <w:t xml:space="preserve"> component allows the data</w:t>
      </w:r>
      <w:r w:rsidR="009D6D06">
        <w:rPr>
          <w:rFonts w:ascii="Calibri" w:eastAsia="Times New Roman" w:hAnsi="Calibri" w:cs="Calibri"/>
          <w:lang w:eastAsia="en-GB"/>
        </w:rPr>
        <w:t xml:space="preserve"> and the </w:t>
      </w:r>
      <w:r w:rsidR="00091F3B">
        <w:rPr>
          <w:rFonts w:ascii="Calibri" w:eastAsia="Times New Roman" w:hAnsi="Calibri" w:cs="Calibri"/>
          <w:lang w:eastAsia="en-GB"/>
        </w:rPr>
        <w:t>signal commanding the FPGA-STM32 SPI to transmit data that belongs to the Data Extraction Block that has been granted access</w:t>
      </w:r>
      <w:r w:rsidR="00841A9E">
        <w:rPr>
          <w:rFonts w:ascii="Calibri" w:eastAsia="Times New Roman" w:hAnsi="Calibri" w:cs="Calibri"/>
          <w:lang w:eastAsia="en-GB"/>
        </w:rPr>
        <w:t>,</w:t>
      </w:r>
      <w:r w:rsidR="00091F3B">
        <w:rPr>
          <w:rFonts w:ascii="Calibri" w:eastAsia="Times New Roman" w:hAnsi="Calibri" w:cs="Calibri"/>
          <w:lang w:eastAsia="en-GB"/>
        </w:rPr>
        <w:t xml:space="preserve"> to pass through this component to reach the FPGA-STM32 SPI.</w:t>
      </w:r>
    </w:p>
    <w:p w14:paraId="6AFA8E33" w14:textId="6B05D758" w:rsidR="00A0451F" w:rsidRPr="009D6D06" w:rsidRDefault="009D6D06"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 xml:space="preserve">es LOW, where n represents the signal line in the parallel connector to which the </w:t>
      </w:r>
      <w:r w:rsidR="00841A9E">
        <w:rPr>
          <w:rFonts w:ascii="Calibri" w:eastAsia="Times New Roman" w:hAnsi="Calibri" w:cs="Calibri"/>
          <w:lang w:eastAsia="en-GB"/>
        </w:rPr>
        <w:t>IMU Extraction Block</w:t>
      </w:r>
      <w:r>
        <w:rPr>
          <w:rFonts w:ascii="Calibri" w:eastAsia="Times New Roman" w:hAnsi="Calibri" w:cs="Calibri"/>
          <w:lang w:eastAsia="en-GB"/>
        </w:rPr>
        <w:t xml:space="preserve">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00841A9E"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6B7F0179" w14:textId="0D92C21A" w:rsidR="009C3AE9" w:rsidRDefault="009C3AE9" w:rsidP="00280368">
      <w:pPr>
        <w:jc w:val="both"/>
      </w:pPr>
    </w:p>
    <w:p w14:paraId="51DA1737" w14:textId="040C2D3D" w:rsidR="009C3AE9" w:rsidRDefault="009C3AE9" w:rsidP="009C3AE9">
      <w:r>
        <w:br w:type="page"/>
      </w:r>
    </w:p>
    <w:p w14:paraId="62304012" w14:textId="5B05DC65" w:rsidR="009C3AE9" w:rsidRDefault="009C3AE9" w:rsidP="009C3AE9">
      <w:pPr>
        <w:pStyle w:val="Heading2"/>
        <w:rPr>
          <w:b/>
        </w:rPr>
      </w:pPr>
      <w:r w:rsidRPr="00906B92">
        <w:rPr>
          <w:b/>
        </w:rPr>
        <w:lastRenderedPageBreak/>
        <w:t xml:space="preserve">Data </w:t>
      </w:r>
      <w:r>
        <w:rPr>
          <w:b/>
        </w:rPr>
        <w:t>Processing</w:t>
      </w:r>
      <w:r w:rsidRPr="00906B92">
        <w:rPr>
          <w:b/>
        </w:rPr>
        <w:t xml:space="preserve"> Block</w:t>
      </w:r>
    </w:p>
    <w:p w14:paraId="0AE4FA11" w14:textId="21EBC4F6" w:rsidR="009C3AE9" w:rsidRDefault="009C3AE9" w:rsidP="00A1124F">
      <w:pPr>
        <w:jc w:val="both"/>
      </w:pPr>
      <w:r>
        <w:t xml:space="preserve">The communication side of this block is responsible for receiving data from the Data Extraction Block over SPI, converting the processed orientation data into a format that can be sent over SPI and then transmitting the data to the FPGA Wireless Communication Block using SPI. In this case the STM32L432 development board acts as the slave device to the FPGA which controls the process of transmission to the </w:t>
      </w:r>
      <w:r w:rsidR="005136CC">
        <w:t xml:space="preserve">board. </w:t>
      </w:r>
      <w:r w:rsidR="008A6BE3">
        <w:t>‘Direct Memory Access’</w:t>
      </w:r>
      <w:r w:rsidR="00A1124F">
        <w:t xml:space="preserve"> (DMA)</w:t>
      </w:r>
      <w:r w:rsidR="008A6BE3">
        <w:t xml:space="preserve"> has been implemented with the Serial Peripheral Interface </w:t>
      </w:r>
      <w:r w:rsidR="00A1124F">
        <w:t>in order to increase the rate of transmissions.</w:t>
      </w:r>
      <w:r w:rsidR="00DB03D0">
        <w:t xml:space="preserve"> The programming language used to implement this block is C++.</w:t>
      </w:r>
    </w:p>
    <w:p w14:paraId="42A8D753" w14:textId="59D891F5" w:rsidR="00A1124F" w:rsidRPr="00A1124F" w:rsidRDefault="00A1124F" w:rsidP="00A1124F">
      <w:pPr>
        <w:pStyle w:val="Heading3"/>
        <w:rPr>
          <w:b/>
        </w:rPr>
      </w:pPr>
      <w:r>
        <w:rPr>
          <w:b/>
        </w:rPr>
        <w:t>S</w:t>
      </w:r>
      <w:r w:rsidR="007900D7">
        <w:rPr>
          <w:b/>
        </w:rPr>
        <w:t xml:space="preserve">erial </w:t>
      </w:r>
      <w:r>
        <w:rPr>
          <w:b/>
        </w:rPr>
        <w:t>P</w:t>
      </w:r>
      <w:r w:rsidR="007900D7">
        <w:rPr>
          <w:b/>
        </w:rPr>
        <w:t xml:space="preserve">eripheral </w:t>
      </w:r>
      <w:r>
        <w:rPr>
          <w:b/>
        </w:rPr>
        <w:t>I</w:t>
      </w:r>
      <w:r w:rsidR="007900D7">
        <w:rPr>
          <w:b/>
        </w:rPr>
        <w:t>nterface</w:t>
      </w:r>
      <w:r>
        <w:rPr>
          <w:b/>
        </w:rPr>
        <w:t xml:space="preserve"> Slave Setup</w:t>
      </w:r>
    </w:p>
    <w:p w14:paraId="7D28A877" w14:textId="01F689B5" w:rsidR="009338FE" w:rsidRDefault="00021944" w:rsidP="00157123">
      <w:pPr>
        <w:jc w:val="both"/>
      </w:pPr>
      <w:r>
        <w:t xml:space="preserve">Before transmission between the two boards can occur, the Serial Peripheral Interface needs to be set-up on the STM32L432 board. </w:t>
      </w:r>
      <w:r w:rsidR="009338FE">
        <w:t xml:space="preserve">To do this a number of registers have to be written to in order to </w:t>
      </w:r>
      <w:r w:rsidR="006D7504">
        <w:t>do</w:t>
      </w:r>
      <w:r w:rsidR="009338FE">
        <w:t xml:space="preserve"> the following:</w:t>
      </w:r>
    </w:p>
    <w:p w14:paraId="51D70A97" w14:textId="1B63BC0D" w:rsidR="009338FE" w:rsidRDefault="009338FE" w:rsidP="00157123">
      <w:pPr>
        <w:pStyle w:val="ListParagraph"/>
        <w:numPr>
          <w:ilvl w:val="0"/>
          <w:numId w:val="24"/>
        </w:numPr>
        <w:jc w:val="both"/>
      </w:pPr>
      <w:r>
        <w:t>Enable the clock for port</w:t>
      </w:r>
      <w:r w:rsidR="008F1E91">
        <w:t>s</w:t>
      </w:r>
      <w:r>
        <w:t xml:space="preserve"> containing the pins that can be configured to use SPI</w:t>
      </w:r>
      <w:r w:rsidR="00215F6C">
        <w:t xml:space="preserve"> and also enable the SPI clock</w:t>
      </w:r>
      <w:r>
        <w:t>.</w:t>
      </w:r>
    </w:p>
    <w:p w14:paraId="0DB0B893" w14:textId="3442F914" w:rsidR="00215F6C" w:rsidRDefault="009338FE" w:rsidP="00157123">
      <w:pPr>
        <w:pStyle w:val="ListParagraph"/>
        <w:numPr>
          <w:ilvl w:val="0"/>
          <w:numId w:val="24"/>
        </w:numPr>
        <w:jc w:val="both"/>
      </w:pPr>
      <w:r>
        <w:t xml:space="preserve">Enable the pins that can be configured to be used as SPI pins. They have to be enabled as </w:t>
      </w:r>
      <w:r w:rsidR="00215F6C">
        <w:t>‘Alternate Function’ pins to allow the pins to be configured as SPI pins.</w:t>
      </w:r>
    </w:p>
    <w:p w14:paraId="508FC8C0" w14:textId="59773FD5" w:rsidR="00215F6C" w:rsidRDefault="00215F6C" w:rsidP="00157123">
      <w:pPr>
        <w:pStyle w:val="ListParagraph"/>
        <w:numPr>
          <w:ilvl w:val="0"/>
          <w:numId w:val="24"/>
        </w:numPr>
        <w:jc w:val="both"/>
      </w:pPr>
      <w:r>
        <w:t xml:space="preserve">Configure </w:t>
      </w:r>
      <w:r w:rsidR="00125C0D">
        <w:t>the pins to their corresponding alternate function</w:t>
      </w:r>
      <w:r w:rsidR="00AA3091">
        <w:t>. Two different serial peripheral interfaces can be used on the STM32L432, SPI1 and SPI</w:t>
      </w:r>
      <w:r w:rsidR="00390DA4">
        <w:t>3.</w:t>
      </w:r>
      <w:r w:rsidR="004444BE">
        <w:t xml:space="preserve"> SPI1 is used for this project. Each pin enabled serves a different purpose for the SPI (see Appendix </w:t>
      </w:r>
      <w:r w:rsidR="00C940B6">
        <w:t>B</w:t>
      </w:r>
      <w:r w:rsidR="004444BE">
        <w:t>).</w:t>
      </w:r>
    </w:p>
    <w:p w14:paraId="4ED8AB84" w14:textId="2AB6DCA7" w:rsidR="006D7504" w:rsidRDefault="006D7504" w:rsidP="00157123">
      <w:pPr>
        <w:pStyle w:val="ListParagraph"/>
        <w:numPr>
          <w:ilvl w:val="0"/>
          <w:numId w:val="24"/>
        </w:numPr>
        <w:jc w:val="both"/>
      </w:pPr>
      <w:r>
        <w:t>Specify the frequency that the SPI is to operate at. This frequency must be the same as the frequency of the master and therefore it is set to 1MHz.</w:t>
      </w:r>
    </w:p>
    <w:p w14:paraId="443BB415" w14:textId="5AF2A51C" w:rsidR="006D7504" w:rsidRDefault="006D7504" w:rsidP="00157123">
      <w:pPr>
        <w:pStyle w:val="ListParagraph"/>
        <w:numPr>
          <w:ilvl w:val="0"/>
          <w:numId w:val="24"/>
        </w:numPr>
        <w:jc w:val="both"/>
      </w:pPr>
      <w:r>
        <w:t xml:space="preserve">Specify the clock polarity (CPOL) and clock phase (CPHA). The clock polarity and clock phase must be identical to the clock polarity and phase of the master device in order to receive data correctly. </w:t>
      </w:r>
      <w:r w:rsidR="00A02DEF">
        <w:t>Since the SPI master in VHDL is set to CPOL = 1 and CPHA = 1, the SPI in the STM32L432 will be set to this clock polarity and phase.</w:t>
      </w:r>
    </w:p>
    <w:p w14:paraId="3C6BDFDF" w14:textId="567A3520" w:rsidR="00DB03D0" w:rsidRDefault="00DB03D0" w:rsidP="00157123">
      <w:pPr>
        <w:pStyle w:val="ListParagraph"/>
        <w:numPr>
          <w:ilvl w:val="0"/>
          <w:numId w:val="24"/>
        </w:numPr>
        <w:jc w:val="both"/>
      </w:pPr>
      <w:r>
        <w:t>Specify the data width that the SPI is going to transmit.</w:t>
      </w:r>
    </w:p>
    <w:p w14:paraId="181164A8" w14:textId="1D24941F" w:rsidR="006D7504" w:rsidRDefault="006D7504" w:rsidP="00157123">
      <w:pPr>
        <w:pStyle w:val="ListParagraph"/>
        <w:numPr>
          <w:ilvl w:val="0"/>
          <w:numId w:val="24"/>
        </w:numPr>
        <w:jc w:val="both"/>
      </w:pPr>
      <w:r>
        <w:t>Enable SPI1</w:t>
      </w:r>
      <w:r w:rsidR="00D56368">
        <w:t>.</w:t>
      </w:r>
    </w:p>
    <w:p w14:paraId="3C444DC1" w14:textId="16B7E5ED" w:rsidR="00930B74" w:rsidRDefault="00DB03D0" w:rsidP="00930B74">
      <w:pPr>
        <w:jc w:val="both"/>
      </w:pPr>
      <w:r>
        <w:t>The following code extract demonstrates how the above steps were implemented in software.</w:t>
      </w:r>
      <w:r w:rsidR="00A02DEF">
        <w:t xml:space="preserve"> Step 7 is performed is performed after the configurating the SPI slave to work in DMA mode </w:t>
      </w:r>
      <w:r w:rsidR="00A02DEF" w:rsidRPr="00555BAD">
        <w:t>(</w:t>
      </w:r>
      <w:r w:rsidR="00555BAD">
        <w:t>s</w:t>
      </w:r>
      <w:r w:rsidR="00A02DEF" w:rsidRPr="00555BAD">
        <w:t xml:space="preserve">ee </w:t>
      </w:r>
      <w:r w:rsidR="00555BAD" w:rsidRPr="00555BAD">
        <w:t xml:space="preserve">‘Direct Memory Access SPI Setup’ </w:t>
      </w:r>
      <w:r w:rsidR="00A02DEF" w:rsidRPr="00555BAD">
        <w:t>section).</w:t>
      </w:r>
    </w:p>
    <w:p w14:paraId="0FAF608D" w14:textId="77777777" w:rsidR="00E91361" w:rsidRDefault="00DB03D0" w:rsidP="00E91361">
      <w:pPr>
        <w:keepNext/>
      </w:pPr>
      <w:r>
        <w:rPr>
          <w:noProof/>
        </w:rPr>
        <w:drawing>
          <wp:inline distT="0" distB="0" distL="0" distR="0" wp14:anchorId="0BE634C1" wp14:editId="2323893B">
            <wp:extent cx="6182360" cy="232029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2360" cy="2320290"/>
                    </a:xfrm>
                    <a:prstGeom prst="rect">
                      <a:avLst/>
                    </a:prstGeom>
                    <a:noFill/>
                    <a:ln>
                      <a:noFill/>
                    </a:ln>
                  </pic:spPr>
                </pic:pic>
              </a:graphicData>
            </a:graphic>
          </wp:inline>
        </w:drawing>
      </w:r>
    </w:p>
    <w:p w14:paraId="5617A94F" w14:textId="05CA6D01" w:rsidR="00E91361" w:rsidRDefault="00E91361" w:rsidP="00E91361">
      <w:pPr>
        <w:pStyle w:val="Caption"/>
        <w:jc w:val="center"/>
      </w:pPr>
      <w:r>
        <w:t xml:space="preserve">Figure 4: </w:t>
      </w:r>
      <w:r w:rsidR="00E70846">
        <w:t>C++ code used to configure STM32L432 registers to set-up SPI slave on the board.</w:t>
      </w:r>
    </w:p>
    <w:p w14:paraId="03E3A8EA" w14:textId="76B4C325" w:rsidR="009C3AE9" w:rsidRDefault="009C3AE9" w:rsidP="009338FE">
      <w:r>
        <w:br w:type="page"/>
      </w:r>
    </w:p>
    <w:p w14:paraId="1EBF632A" w14:textId="5BA81F05" w:rsidR="00911E73" w:rsidRPr="00A1124F" w:rsidRDefault="007900D7" w:rsidP="00911E73">
      <w:pPr>
        <w:pStyle w:val="Heading3"/>
        <w:rPr>
          <w:b/>
        </w:rPr>
      </w:pPr>
      <w:r>
        <w:rPr>
          <w:b/>
        </w:rPr>
        <w:lastRenderedPageBreak/>
        <w:t xml:space="preserve">Direct Memory Access </w:t>
      </w:r>
      <w:r w:rsidR="00911E73">
        <w:rPr>
          <w:b/>
        </w:rPr>
        <w:t>SPI Setup</w:t>
      </w:r>
    </w:p>
    <w:p w14:paraId="134817B1" w14:textId="390342D8" w:rsidR="007900D7" w:rsidRDefault="007900D7" w:rsidP="00555BAD">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The decision to implement the ‘Direct Memory Access’ (DMA) method in the serial peripheral interface was made due to the ability of allowing faster transfer rates than non-DMA SPI. Achieving the highest transfer rates possible in this communication network is important for the following reasons: </w:t>
      </w:r>
    </w:p>
    <w:p w14:paraId="4D283B86" w14:textId="1B806277" w:rsidR="007900D7" w:rsidRDefault="007900D7" w:rsidP="00555BAD">
      <w:pPr>
        <w:spacing w:after="0" w:line="240" w:lineRule="auto"/>
        <w:jc w:val="both"/>
        <w:rPr>
          <w:rFonts w:ascii="Calibri" w:eastAsia="Times New Roman" w:hAnsi="Calibri" w:cs="Calibri"/>
          <w:lang w:eastAsia="en-GB"/>
        </w:rPr>
      </w:pPr>
    </w:p>
    <w:p w14:paraId="274E4074" w14:textId="718D2F98" w:rsidR="007900D7" w:rsidRDefault="00C42C14"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Obtaining accurate orientation angle from the gyroscope is dependant on the integration process. The accuracy of integration depends on the number of samples that are integrated per unit time; the larger the number of samples, the more accurate the orientation calculations are. The number of samples available for integration per unit time is in turn dependant on the rate of transfer. </w:t>
      </w:r>
    </w:p>
    <w:p w14:paraId="5067CFA1" w14:textId="446E5ECE" w:rsidR="00C42C14" w:rsidRDefault="00DF13C7"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Data is extracted from three internal measurement units simultaneously. This data needs to be transferred to the </w:t>
      </w:r>
      <w:r w:rsidR="002A3026">
        <w:rPr>
          <w:rFonts w:ascii="Calibri" w:eastAsia="Times New Roman" w:hAnsi="Calibri" w:cs="Calibri"/>
          <w:lang w:eastAsia="en-GB"/>
        </w:rPr>
        <w:t>‘Data Processing Block’ as fast as possible to maintain a high transfer rate to maintain a good degree of accuracy in the orientation calculations for all three sets of orientation data.</w:t>
      </w:r>
    </w:p>
    <w:p w14:paraId="5937E93D" w14:textId="67BB5578" w:rsidR="002A3026" w:rsidRPr="007900D7" w:rsidRDefault="002A3026"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A higher transfer rate translates to a higher update rate in orientation calculations which causes the delay between the time of extracting the sample and the time the updated orientation data reaches the simulation to decrease</w:t>
      </w:r>
      <w:r w:rsidR="00F37C5C">
        <w:rPr>
          <w:rFonts w:ascii="Calibri" w:eastAsia="Times New Roman" w:hAnsi="Calibri" w:cs="Calibri"/>
          <w:lang w:eastAsia="en-GB"/>
        </w:rPr>
        <w:t xml:space="preserve">. The smaller this delay the more </w:t>
      </w:r>
      <w:r w:rsidR="002A6D93">
        <w:rPr>
          <w:rFonts w:ascii="Calibri" w:eastAsia="Times New Roman" w:hAnsi="Calibri" w:cs="Calibri"/>
          <w:lang w:eastAsia="en-GB"/>
        </w:rPr>
        <w:t>real-time system becomes.</w:t>
      </w:r>
    </w:p>
    <w:p w14:paraId="51E2778A" w14:textId="77777777" w:rsidR="007900D7" w:rsidRDefault="007900D7" w:rsidP="00555BAD">
      <w:pPr>
        <w:spacing w:after="0" w:line="240" w:lineRule="auto"/>
        <w:jc w:val="both"/>
        <w:rPr>
          <w:rFonts w:ascii="Calibri" w:eastAsia="Times New Roman" w:hAnsi="Calibri" w:cs="Calibri"/>
          <w:lang w:eastAsia="en-GB"/>
        </w:rPr>
      </w:pPr>
    </w:p>
    <w:p w14:paraId="23863722" w14:textId="55DC9F0C" w:rsidR="00B53B0B" w:rsidRDefault="00B53B0B" w:rsidP="00555BAD">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DMA achieves faster transfer rates by </w:t>
      </w:r>
      <w:r w:rsidR="006D2D10">
        <w:rPr>
          <w:rFonts w:ascii="Calibri" w:eastAsia="Times New Roman" w:hAnsi="Calibri" w:cs="Calibri"/>
          <w:lang w:eastAsia="en-GB"/>
        </w:rPr>
        <w:t xml:space="preserve">bypassing the central processing unit (CPU) and </w:t>
      </w:r>
      <w:r>
        <w:rPr>
          <w:rFonts w:ascii="Calibri" w:eastAsia="Times New Roman" w:hAnsi="Calibri" w:cs="Calibri"/>
          <w:lang w:eastAsia="en-GB"/>
        </w:rPr>
        <w:t xml:space="preserve">allowing the hardware of the microcontroller to operate the transaction processes of the SPI. </w:t>
      </w:r>
      <w:r w:rsidR="006D2D10">
        <w:rPr>
          <w:rFonts w:ascii="Calibri" w:eastAsia="Times New Roman" w:hAnsi="Calibri" w:cs="Calibri"/>
          <w:lang w:eastAsia="en-GB"/>
        </w:rPr>
        <w:t xml:space="preserve">This reduces the amount of processing as the process is no longer handled by software, thereby reducing the processing time of each transaction. </w:t>
      </w:r>
      <w:r>
        <w:rPr>
          <w:rFonts w:ascii="Calibri" w:eastAsia="Times New Roman" w:hAnsi="Calibri" w:cs="Calibri"/>
          <w:lang w:eastAsia="en-GB"/>
        </w:rPr>
        <w:t>Th</w:t>
      </w:r>
      <w:r w:rsidR="006D2D10">
        <w:rPr>
          <w:rFonts w:ascii="Calibri" w:eastAsia="Times New Roman" w:hAnsi="Calibri" w:cs="Calibri"/>
          <w:lang w:eastAsia="en-GB"/>
        </w:rPr>
        <w:t>e transaction process</w:t>
      </w:r>
      <w:r>
        <w:rPr>
          <w:rFonts w:ascii="Calibri" w:eastAsia="Times New Roman" w:hAnsi="Calibri" w:cs="Calibri"/>
          <w:lang w:eastAsia="en-GB"/>
        </w:rPr>
        <w:t xml:space="preserve"> includes transmitting, receiving, loading received data to memory and loading data from memory for transmission. </w:t>
      </w:r>
      <w:r w:rsidR="006D2D10">
        <w:rPr>
          <w:rFonts w:ascii="Calibri" w:eastAsia="Times New Roman" w:hAnsi="Calibri" w:cs="Calibri"/>
          <w:lang w:eastAsia="en-GB"/>
        </w:rPr>
        <w:t xml:space="preserve">Because the CPU is no longer occupied with the transaction process, it can </w:t>
      </w:r>
      <w:r w:rsidR="00555BAD">
        <w:rPr>
          <w:rFonts w:ascii="Calibri" w:eastAsia="Times New Roman" w:hAnsi="Calibri" w:cs="Calibri"/>
          <w:lang w:eastAsia="en-GB"/>
        </w:rPr>
        <w:t>continue with other tasks such as orientation calculations in parallel to the SPI transactions.</w:t>
      </w:r>
      <w:r w:rsidR="001478E5">
        <w:rPr>
          <w:rFonts w:ascii="Calibri" w:eastAsia="Times New Roman" w:hAnsi="Calibri" w:cs="Calibri"/>
          <w:lang w:eastAsia="en-GB"/>
        </w:rPr>
        <w:t xml:space="preserve"> </w:t>
      </w:r>
    </w:p>
    <w:p w14:paraId="1BBB426B" w14:textId="77777777" w:rsidR="00B53B0B" w:rsidRDefault="00B53B0B" w:rsidP="007900D7">
      <w:pPr>
        <w:spacing w:after="0" w:line="240" w:lineRule="auto"/>
        <w:rPr>
          <w:rFonts w:ascii="Calibri" w:eastAsia="Times New Roman" w:hAnsi="Calibri" w:cs="Calibri"/>
          <w:lang w:eastAsia="en-GB"/>
        </w:rPr>
      </w:pPr>
    </w:p>
    <w:p w14:paraId="234A19B8" w14:textId="79E903FB" w:rsidR="00A0451F" w:rsidRDefault="000B086F" w:rsidP="00280368">
      <w:pPr>
        <w:jc w:val="both"/>
      </w:pPr>
      <w:r>
        <w:t xml:space="preserve">To </w:t>
      </w:r>
      <w:r w:rsidR="004E2D7C">
        <w:t>set-up DMA with SPI the following steps need to be taken:</w:t>
      </w:r>
    </w:p>
    <w:p w14:paraId="7B4AA3E6" w14:textId="2B71E153" w:rsidR="004E2D7C" w:rsidRDefault="004E2D7C" w:rsidP="004E2D7C">
      <w:pPr>
        <w:pStyle w:val="ListParagraph"/>
        <w:numPr>
          <w:ilvl w:val="0"/>
          <w:numId w:val="28"/>
        </w:numPr>
        <w:jc w:val="both"/>
      </w:pPr>
      <w:r>
        <w:t xml:space="preserve">Enable the DMA clock. There are two DMA controllers available on the STM32L432, DMA1 and DMA2, each containing 7 channels. DMA1 can be implemented with SPI1 and there the clock of DMA1 controller is enabled. </w:t>
      </w:r>
    </w:p>
    <w:p w14:paraId="797C5489" w14:textId="60A6D0D0" w:rsidR="004E2D7C" w:rsidRDefault="004F735F" w:rsidP="004E2D7C">
      <w:pPr>
        <w:pStyle w:val="ListParagraph"/>
        <w:numPr>
          <w:ilvl w:val="0"/>
          <w:numId w:val="28"/>
        </w:numPr>
        <w:jc w:val="both"/>
      </w:pPr>
      <w:r>
        <w:t xml:space="preserve">Direct memory access can be implemented on SPI1 on </w:t>
      </w:r>
      <w:r w:rsidR="000A4B38">
        <w:t xml:space="preserve">channels 2 and 3. Channel 2 maintains the process of receiving data and channel 3 maintains </w:t>
      </w:r>
      <w:r w:rsidR="002E00E4">
        <w:t>the transmission of data. These channels need to be initially disabled and the receiving and transmitting functions need to be selected for channels 2 and 3 respectively.</w:t>
      </w:r>
    </w:p>
    <w:p w14:paraId="00C7045E" w14:textId="3225BC6C" w:rsidR="002E00E4" w:rsidRDefault="004F733D" w:rsidP="004E2D7C">
      <w:pPr>
        <w:pStyle w:val="ListParagraph"/>
        <w:numPr>
          <w:ilvl w:val="0"/>
          <w:numId w:val="28"/>
        </w:numPr>
        <w:jc w:val="both"/>
      </w:pPr>
      <w:r>
        <w:t>DMA channels 2 and 3 need to be configured</w:t>
      </w:r>
      <w:r w:rsidR="00662500">
        <w:t xml:space="preserve"> so that they function in the desired manner. </w:t>
      </w:r>
    </w:p>
    <w:p w14:paraId="6CBA4F00" w14:textId="2C62571D" w:rsidR="00662500" w:rsidRDefault="00662500" w:rsidP="004E2D7C">
      <w:pPr>
        <w:pStyle w:val="ListParagraph"/>
        <w:numPr>
          <w:ilvl w:val="0"/>
          <w:numId w:val="28"/>
        </w:numPr>
        <w:jc w:val="both"/>
      </w:pPr>
      <w:r>
        <w:t>Interrupts for the receiver and transmitter channels need to be enabled in order for the hardware to notify the software when the transaction has been completed. New data can be loaded for transmission and new data can be unloaded from DMA receiver.</w:t>
      </w:r>
    </w:p>
    <w:p w14:paraId="7762B3CD" w14:textId="6293FA83" w:rsidR="00662500" w:rsidRDefault="00662500" w:rsidP="004E2D7C">
      <w:pPr>
        <w:pStyle w:val="ListParagraph"/>
        <w:numPr>
          <w:ilvl w:val="0"/>
          <w:numId w:val="28"/>
        </w:numPr>
        <w:jc w:val="both"/>
      </w:pPr>
      <w:r>
        <w:t>The DMA SPI is to be enabled by a setting a set of registers in a sequence.</w:t>
      </w:r>
    </w:p>
    <w:p w14:paraId="61FE5C7D" w14:textId="674BE559" w:rsidR="008B2B7C" w:rsidRDefault="008B2B7C" w:rsidP="008B2B7C">
      <w:pPr>
        <w:jc w:val="both"/>
      </w:pPr>
      <w:r>
        <w:t>The following extract demonstrates how these steps were implemented in software.</w:t>
      </w:r>
    </w:p>
    <w:p w14:paraId="7AD6364C" w14:textId="34B1B2A9" w:rsidR="00A8647D" w:rsidRPr="00A1124F" w:rsidRDefault="00A8647D" w:rsidP="00A8647D">
      <w:pPr>
        <w:pStyle w:val="Heading3"/>
        <w:rPr>
          <w:b/>
        </w:rPr>
      </w:pPr>
      <w:r>
        <w:rPr>
          <w:noProof/>
        </w:rPr>
        <w:lastRenderedPageBreak/>
        <mc:AlternateContent>
          <mc:Choice Requires="wps">
            <w:drawing>
              <wp:anchor distT="0" distB="0" distL="114300" distR="114300" simplePos="0" relativeHeight="251675648" behindDoc="1" locked="0" layoutInCell="1" allowOverlap="1" wp14:anchorId="7E040769" wp14:editId="2A9D4792">
                <wp:simplePos x="0" y="0"/>
                <wp:positionH relativeFrom="margin">
                  <wp:align>left</wp:align>
                </wp:positionH>
                <wp:positionV relativeFrom="paragraph">
                  <wp:posOffset>3496079</wp:posOffset>
                </wp:positionV>
                <wp:extent cx="6175375" cy="635"/>
                <wp:effectExtent l="0" t="0" r="0" b="0"/>
                <wp:wrapTight wrapText="bothSides">
                  <wp:wrapPolygon edited="0">
                    <wp:start x="0" y="0"/>
                    <wp:lineTo x="0" y="20057"/>
                    <wp:lineTo x="21522" y="20057"/>
                    <wp:lineTo x="2152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14:paraId="633D9A20" w14:textId="19786E6B" w:rsidR="007C00D1" w:rsidRPr="00250D0F" w:rsidRDefault="007C00D1" w:rsidP="00BE2E89">
                            <w:pPr>
                              <w:pStyle w:val="Caption"/>
                              <w:jc w:val="center"/>
                              <w:rPr>
                                <w:noProof/>
                              </w:rPr>
                            </w:pPr>
                            <w:r>
                              <w:t>Figure 5: C++ code used to configure STM32L432 registers to set-up DMA SPI on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40769" id="Text Box 13" o:spid="_x0000_s1029" type="#_x0000_t202" style="position:absolute;margin-left:0;margin-top:275.3pt;width:486.25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" stroked="f">
                <v:textbox style="mso-fit-shape-to-text:t" inset="0,0,0,0">
                  <w:txbxContent>
                    <w:p w14:paraId="633D9A20" w14:textId="19786E6B" w:rsidR="007C00D1" w:rsidRPr="00250D0F" w:rsidRDefault="007C00D1" w:rsidP="00BE2E89">
                      <w:pPr>
                        <w:pStyle w:val="Caption"/>
                        <w:jc w:val="center"/>
                        <w:rPr>
                          <w:noProof/>
                        </w:rPr>
                      </w:pPr>
                      <w:r>
                        <w:t>Figure 5: C++ code used to configure STM32L432 registers to set-up DMA SPI on the board.</w:t>
                      </w:r>
                    </w:p>
                  </w:txbxContent>
                </v:textbox>
                <w10:wrap type="tight" anchorx="margin"/>
              </v:shape>
            </w:pict>
          </mc:Fallback>
        </mc:AlternateContent>
      </w:r>
      <w:r>
        <w:rPr>
          <w:noProof/>
        </w:rPr>
        <w:drawing>
          <wp:anchor distT="0" distB="0" distL="114300" distR="114300" simplePos="0" relativeHeight="251673600" behindDoc="1" locked="0" layoutInCell="1" allowOverlap="1" wp14:anchorId="04421523" wp14:editId="74FC2317">
            <wp:simplePos x="0" y="0"/>
            <wp:positionH relativeFrom="margin">
              <wp:align>left</wp:align>
            </wp:positionH>
            <wp:positionV relativeFrom="paragraph">
              <wp:posOffset>50</wp:posOffset>
            </wp:positionV>
            <wp:extent cx="6175375" cy="3485515"/>
            <wp:effectExtent l="0" t="0" r="0" b="635"/>
            <wp:wrapTight wrapText="bothSides">
              <wp:wrapPolygon edited="0">
                <wp:start x="0" y="0"/>
                <wp:lineTo x="0" y="21486"/>
                <wp:lineTo x="21522" y="2148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5375" cy="3485515"/>
                    </a:xfrm>
                    <a:prstGeom prst="rect">
                      <a:avLst/>
                    </a:prstGeom>
                    <a:noFill/>
                    <a:ln>
                      <a:noFill/>
                    </a:ln>
                  </pic:spPr>
                </pic:pic>
              </a:graphicData>
            </a:graphic>
          </wp:anchor>
        </w:drawing>
      </w:r>
      <w:r>
        <w:rPr>
          <w:b/>
        </w:rPr>
        <w:t>Receiving Data</w:t>
      </w:r>
    </w:p>
    <w:p w14:paraId="65AA7061" w14:textId="45FC4C17" w:rsidR="008B2B7C" w:rsidRDefault="00AE78A3" w:rsidP="008B2B7C">
      <w:pPr>
        <w:jc w:val="both"/>
      </w:pPr>
      <w:r>
        <w:rPr>
          <w:noProof/>
        </w:rPr>
        <mc:AlternateContent>
          <mc:Choice Requires="wps">
            <w:drawing>
              <wp:anchor distT="0" distB="0" distL="114300" distR="114300" simplePos="0" relativeHeight="251678720" behindDoc="1" locked="0" layoutInCell="1" allowOverlap="1" wp14:anchorId="5075BF47" wp14:editId="7AFFF5E7">
                <wp:simplePos x="0" y="0"/>
                <wp:positionH relativeFrom="margin">
                  <wp:align>right</wp:align>
                </wp:positionH>
                <wp:positionV relativeFrom="paragraph">
                  <wp:posOffset>2659537</wp:posOffset>
                </wp:positionV>
                <wp:extent cx="6186805" cy="635"/>
                <wp:effectExtent l="0" t="0" r="4445" b="0"/>
                <wp:wrapTight wrapText="bothSides">
                  <wp:wrapPolygon edited="0">
                    <wp:start x="0" y="0"/>
                    <wp:lineTo x="0" y="20057"/>
                    <wp:lineTo x="21549" y="20057"/>
                    <wp:lineTo x="2154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0352AD5D" w14:textId="087E6D40" w:rsidR="007C00D1" w:rsidRPr="00F53FCB" w:rsidRDefault="007C00D1" w:rsidP="003512E4">
                            <w:pPr>
                              <w:pStyle w:val="Caption"/>
                              <w:jc w:val="center"/>
                              <w:rPr>
                                <w:noProof/>
                              </w:rPr>
                            </w:pPr>
                            <w:r>
                              <w:t>Figure 6: C++ code used to receive data from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F47" id="Text Box 15" o:spid="_x0000_s1030" type="#_x0000_t202" style="position:absolute;left:0;text-align:left;margin-left:435.95pt;margin-top:209.4pt;width:487.15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" stroked="f">
                <v:textbox style="mso-fit-shape-to-text:t" inset="0,0,0,0">
                  <w:txbxContent>
                    <w:p w14:paraId="0352AD5D" w14:textId="087E6D40" w:rsidR="007C00D1" w:rsidRPr="00F53FCB" w:rsidRDefault="007C00D1" w:rsidP="003512E4">
                      <w:pPr>
                        <w:pStyle w:val="Caption"/>
                        <w:jc w:val="center"/>
                        <w:rPr>
                          <w:noProof/>
                        </w:rPr>
                      </w:pPr>
                      <w:r>
                        <w:t>Figure 6: C++ code used to receive data from the Data Extraction Block.</w:t>
                      </w:r>
                    </w:p>
                  </w:txbxContent>
                </v:textbox>
                <w10:wrap type="tight" anchorx="margin"/>
              </v:shape>
            </w:pict>
          </mc:Fallback>
        </mc:AlternateContent>
      </w:r>
      <w:r>
        <w:rPr>
          <w:noProof/>
        </w:rPr>
        <w:drawing>
          <wp:anchor distT="0" distB="0" distL="114300" distR="114300" simplePos="0" relativeHeight="251676672" behindDoc="1" locked="0" layoutInCell="1" allowOverlap="1" wp14:anchorId="324505C2" wp14:editId="579A0348">
            <wp:simplePos x="0" y="0"/>
            <wp:positionH relativeFrom="margin">
              <wp:align>left</wp:align>
            </wp:positionH>
            <wp:positionV relativeFrom="paragraph">
              <wp:posOffset>1947182</wp:posOffset>
            </wp:positionV>
            <wp:extent cx="6186805" cy="659130"/>
            <wp:effectExtent l="0" t="0" r="4445" b="7620"/>
            <wp:wrapTight wrapText="bothSides">
              <wp:wrapPolygon edited="0">
                <wp:start x="0" y="0"/>
                <wp:lineTo x="0" y="21225"/>
                <wp:lineTo x="21549" y="21225"/>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6805" cy="659130"/>
                    </a:xfrm>
                    <a:prstGeom prst="rect">
                      <a:avLst/>
                    </a:prstGeom>
                    <a:noFill/>
                    <a:ln>
                      <a:noFill/>
                    </a:ln>
                  </pic:spPr>
                </pic:pic>
              </a:graphicData>
            </a:graphic>
          </wp:anchor>
        </w:drawing>
      </w:r>
      <w:r w:rsidR="00494DCF">
        <w:t xml:space="preserve">Because </w:t>
      </w:r>
      <w:r w:rsidR="00FB5672">
        <w:t xml:space="preserve">the SPI works in DMA mode, data is received when channel 2 of DMA1 triggers an interrupt after 12 samples have been received. The number 12 was chosen because the Data Extraction Block sends 12 samples in a batch (see Appendix A). Therefore, the interrupt only occurs when all the 12 samples are transmitted. This approach to receiving data is more efficient as there are less interrupts occurring in total (which consume some time), enabling the CPU to continue completing other tasks. When this interrupt occurs, the program enters an ‘Interrupt Service Routine’ (ISR) function in order to read the received data. This data is used to update the orientation estimates of the arm. </w:t>
      </w:r>
      <w:r w:rsidR="00826987">
        <w:t>A flag is set every time new data is received in order to notify software that new data has been received and needs to be processed. This has been done to avoid the program updating the old data and instead allow it to maintain other tasks while new data is being transmitted to the Data Processing Block. The following extract shows the how new data is read in the ISR.</w:t>
      </w:r>
    </w:p>
    <w:p w14:paraId="0F97C53C" w14:textId="38215BEA" w:rsidR="00AE78A3" w:rsidRPr="00A1124F" w:rsidRDefault="00AE78A3" w:rsidP="00AE78A3">
      <w:pPr>
        <w:pStyle w:val="Heading3"/>
        <w:rPr>
          <w:b/>
        </w:rPr>
      </w:pPr>
      <w:r>
        <w:rPr>
          <w:b/>
        </w:rPr>
        <w:t xml:space="preserve">Preparing Data </w:t>
      </w:r>
      <w:r w:rsidR="002A0250">
        <w:rPr>
          <w:b/>
        </w:rPr>
        <w:t>for</w:t>
      </w:r>
      <w:r>
        <w:rPr>
          <w:b/>
        </w:rPr>
        <w:t xml:space="preserve"> Transmission</w:t>
      </w:r>
    </w:p>
    <w:p w14:paraId="363676CB" w14:textId="4D66B9A9" w:rsidR="00826987" w:rsidRDefault="002A0250" w:rsidP="008B2B7C">
      <w:pPr>
        <w:jc w:val="both"/>
      </w:pPr>
      <w:r>
        <w:t xml:space="preserve">Once the data is processed and converted into orientation angles, this data must be transmitted on request from the Processing simulation. By this point the data consist of the identification byte of the IMU that the data belongs to and the x, y and z axis orientation angles which are of the ‘float’ data type which is 32-bits wide. When the request occurs, the program runs a function which splits these floating-point numbers into 16-bit chunks to allow the data to be transmitted through SPI. Once the data is split, the total number of samples to be transmitted to the FPGA Wireless Communication Block increases to 7 samples. </w:t>
      </w:r>
      <w:r w:rsidR="004D1425">
        <w:t xml:space="preserve">Table 7 </w:t>
      </w:r>
      <w:r w:rsidR="00122EBA">
        <w:t>depicts</w:t>
      </w:r>
      <w:r w:rsidR="004D1425">
        <w:t xml:space="preserve"> the order in which the </w:t>
      </w:r>
      <w:r w:rsidR="00122EBA">
        <w:t>data is loaded for transmission.</w:t>
      </w:r>
    </w:p>
    <w:tbl>
      <w:tblPr>
        <w:tblStyle w:val="TableGrid"/>
        <w:tblW w:w="0" w:type="auto"/>
        <w:tblLook w:val="04A0" w:firstRow="1" w:lastRow="0" w:firstColumn="1" w:lastColumn="0" w:noHBand="0" w:noVBand="1"/>
      </w:tblPr>
      <w:tblGrid>
        <w:gridCol w:w="4868"/>
        <w:gridCol w:w="4868"/>
      </w:tblGrid>
      <w:tr w:rsidR="00CA505D" w14:paraId="5C02A617" w14:textId="77777777" w:rsidTr="00CA505D">
        <w:tc>
          <w:tcPr>
            <w:tcW w:w="4868" w:type="dxa"/>
          </w:tcPr>
          <w:p w14:paraId="0C01BEF8" w14:textId="29041444" w:rsidR="00CA505D" w:rsidRPr="00CA505D" w:rsidRDefault="00CA505D" w:rsidP="00CA505D">
            <w:pPr>
              <w:jc w:val="center"/>
              <w:rPr>
                <w:b/>
              </w:rPr>
            </w:pPr>
            <w:r w:rsidRPr="00CA505D">
              <w:rPr>
                <w:b/>
              </w:rPr>
              <w:lastRenderedPageBreak/>
              <w:t>Description</w:t>
            </w:r>
          </w:p>
        </w:tc>
        <w:tc>
          <w:tcPr>
            <w:tcW w:w="4868" w:type="dxa"/>
          </w:tcPr>
          <w:p w14:paraId="3A07E5AB" w14:textId="654E7EA5" w:rsidR="00CA505D" w:rsidRPr="00CA505D" w:rsidRDefault="00CA505D" w:rsidP="00CA505D">
            <w:pPr>
              <w:jc w:val="center"/>
              <w:rPr>
                <w:b/>
              </w:rPr>
            </w:pPr>
            <w:r w:rsidRPr="00CA505D">
              <w:rPr>
                <w:b/>
              </w:rPr>
              <w:t>Order</w:t>
            </w:r>
          </w:p>
        </w:tc>
      </w:tr>
      <w:tr w:rsidR="00CA505D" w14:paraId="522C6539" w14:textId="77777777" w:rsidTr="00CA505D">
        <w:tc>
          <w:tcPr>
            <w:tcW w:w="4868" w:type="dxa"/>
          </w:tcPr>
          <w:p w14:paraId="6CAA9971" w14:textId="2EAD2B8C" w:rsidR="00CA505D" w:rsidRDefault="00CA505D" w:rsidP="00CA505D">
            <w:pPr>
              <w:jc w:val="center"/>
            </w:pPr>
            <w:r>
              <w:t>IMU identification byte</w:t>
            </w:r>
          </w:p>
        </w:tc>
        <w:tc>
          <w:tcPr>
            <w:tcW w:w="4868" w:type="dxa"/>
          </w:tcPr>
          <w:p w14:paraId="67CD8321" w14:textId="446C6EC1" w:rsidR="00CA505D" w:rsidRDefault="00CA505D" w:rsidP="00CA505D">
            <w:pPr>
              <w:jc w:val="center"/>
            </w:pPr>
            <w:r>
              <w:t>1</w:t>
            </w:r>
          </w:p>
        </w:tc>
      </w:tr>
      <w:tr w:rsidR="00CA505D" w14:paraId="6C86D03A" w14:textId="77777777" w:rsidTr="00CA505D">
        <w:tc>
          <w:tcPr>
            <w:tcW w:w="4868" w:type="dxa"/>
          </w:tcPr>
          <w:p w14:paraId="0C342C8D" w14:textId="0FAF6E31" w:rsidR="00CA505D" w:rsidRDefault="00CA505D" w:rsidP="00CA505D">
            <w:pPr>
              <w:jc w:val="center"/>
            </w:pPr>
            <w:r>
              <w:t>x-axis orientation angle bits 31-16</w:t>
            </w:r>
          </w:p>
        </w:tc>
        <w:tc>
          <w:tcPr>
            <w:tcW w:w="4868" w:type="dxa"/>
          </w:tcPr>
          <w:p w14:paraId="489DE5D4" w14:textId="58230060" w:rsidR="00CA505D" w:rsidRDefault="00CA505D" w:rsidP="00CA505D">
            <w:pPr>
              <w:jc w:val="center"/>
            </w:pPr>
            <w:r>
              <w:t>2</w:t>
            </w:r>
          </w:p>
        </w:tc>
      </w:tr>
      <w:tr w:rsidR="00CA505D" w14:paraId="6D33D3C2" w14:textId="77777777" w:rsidTr="00CA505D">
        <w:tc>
          <w:tcPr>
            <w:tcW w:w="4868" w:type="dxa"/>
          </w:tcPr>
          <w:p w14:paraId="0AEF3596" w14:textId="788907CD" w:rsidR="00CA505D" w:rsidRDefault="00CA505D" w:rsidP="00CA505D">
            <w:pPr>
              <w:jc w:val="center"/>
            </w:pPr>
            <w:r>
              <w:t>x-axis orientation angle bits 15-0</w:t>
            </w:r>
          </w:p>
        </w:tc>
        <w:tc>
          <w:tcPr>
            <w:tcW w:w="4868" w:type="dxa"/>
          </w:tcPr>
          <w:p w14:paraId="15E7805B" w14:textId="3BFD4879" w:rsidR="00CA505D" w:rsidRDefault="00CA505D" w:rsidP="00CA505D">
            <w:pPr>
              <w:jc w:val="center"/>
            </w:pPr>
            <w:r>
              <w:t>3</w:t>
            </w:r>
          </w:p>
        </w:tc>
      </w:tr>
      <w:tr w:rsidR="00CA505D" w14:paraId="3CB1BCB8" w14:textId="77777777" w:rsidTr="00CA505D">
        <w:tc>
          <w:tcPr>
            <w:tcW w:w="4868" w:type="dxa"/>
          </w:tcPr>
          <w:p w14:paraId="784FBC39" w14:textId="2E7C1B43" w:rsidR="00CA505D" w:rsidRDefault="00CA505D" w:rsidP="00CA505D">
            <w:pPr>
              <w:jc w:val="center"/>
            </w:pPr>
            <w:r>
              <w:t>y-axis orientation angle bits 31-16</w:t>
            </w:r>
          </w:p>
        </w:tc>
        <w:tc>
          <w:tcPr>
            <w:tcW w:w="4868" w:type="dxa"/>
          </w:tcPr>
          <w:p w14:paraId="25F4D590" w14:textId="679B2156" w:rsidR="00CA505D" w:rsidRDefault="00CA505D" w:rsidP="00CA505D">
            <w:pPr>
              <w:jc w:val="center"/>
            </w:pPr>
            <w:r>
              <w:t>4</w:t>
            </w:r>
          </w:p>
        </w:tc>
      </w:tr>
      <w:tr w:rsidR="00CA505D" w14:paraId="554CAD7B" w14:textId="77777777" w:rsidTr="00CA505D">
        <w:tc>
          <w:tcPr>
            <w:tcW w:w="4868" w:type="dxa"/>
          </w:tcPr>
          <w:p w14:paraId="09A1BCA8" w14:textId="1C60601A" w:rsidR="00CA505D" w:rsidRDefault="00CA505D" w:rsidP="00CA505D">
            <w:pPr>
              <w:jc w:val="center"/>
            </w:pPr>
            <w:r>
              <w:t>y-axis orientation angle bits 15-0</w:t>
            </w:r>
          </w:p>
        </w:tc>
        <w:tc>
          <w:tcPr>
            <w:tcW w:w="4868" w:type="dxa"/>
          </w:tcPr>
          <w:p w14:paraId="1CCF3C65" w14:textId="3853824A" w:rsidR="00CA505D" w:rsidRDefault="00CA505D" w:rsidP="00CA505D">
            <w:pPr>
              <w:jc w:val="center"/>
            </w:pPr>
            <w:r>
              <w:t>5</w:t>
            </w:r>
          </w:p>
        </w:tc>
      </w:tr>
      <w:tr w:rsidR="00CA505D" w14:paraId="7ED24D0E" w14:textId="77777777" w:rsidTr="00CA505D">
        <w:tc>
          <w:tcPr>
            <w:tcW w:w="4868" w:type="dxa"/>
          </w:tcPr>
          <w:p w14:paraId="79A829C3" w14:textId="2253B6BA" w:rsidR="00CA505D" w:rsidRDefault="00CA505D" w:rsidP="00CA505D">
            <w:pPr>
              <w:jc w:val="center"/>
            </w:pPr>
            <w:r>
              <w:t>z-axis orientation angle bits 31-16</w:t>
            </w:r>
          </w:p>
        </w:tc>
        <w:tc>
          <w:tcPr>
            <w:tcW w:w="4868" w:type="dxa"/>
          </w:tcPr>
          <w:p w14:paraId="43571520" w14:textId="7014F501" w:rsidR="00CA505D" w:rsidRDefault="00CA505D" w:rsidP="00CA505D">
            <w:pPr>
              <w:jc w:val="center"/>
            </w:pPr>
            <w:r>
              <w:t>6</w:t>
            </w:r>
          </w:p>
        </w:tc>
      </w:tr>
      <w:tr w:rsidR="00CA505D" w14:paraId="61ABE582" w14:textId="77777777" w:rsidTr="00CA505D">
        <w:tc>
          <w:tcPr>
            <w:tcW w:w="4868" w:type="dxa"/>
          </w:tcPr>
          <w:p w14:paraId="64E30985" w14:textId="68C887F7" w:rsidR="00CA505D" w:rsidRDefault="00CA505D" w:rsidP="00CA505D">
            <w:pPr>
              <w:jc w:val="center"/>
            </w:pPr>
            <w:r>
              <w:t>z-axis orientation angle bits 15-0</w:t>
            </w:r>
          </w:p>
        </w:tc>
        <w:tc>
          <w:tcPr>
            <w:tcW w:w="4868" w:type="dxa"/>
          </w:tcPr>
          <w:p w14:paraId="74F121D5" w14:textId="6F08253E" w:rsidR="00CA505D" w:rsidRDefault="00CA505D" w:rsidP="00CA505D">
            <w:pPr>
              <w:keepNext/>
              <w:jc w:val="center"/>
            </w:pPr>
            <w:r>
              <w:t>7</w:t>
            </w:r>
          </w:p>
        </w:tc>
      </w:tr>
    </w:tbl>
    <w:p w14:paraId="78ED53EB" w14:textId="6AF4F582" w:rsidR="00CA505D" w:rsidRDefault="00CA505D" w:rsidP="00CA505D">
      <w:pPr>
        <w:pStyle w:val="Caption"/>
        <w:jc w:val="center"/>
      </w:pPr>
      <w:r>
        <w:t xml:space="preserve">Table 7: </w:t>
      </w:r>
      <w:r w:rsidR="00FC63F1">
        <w:t>Data to be transmitted and the order in which it is transmitted.</w:t>
      </w:r>
    </w:p>
    <w:p w14:paraId="0819D831" w14:textId="55A9677B" w:rsidR="00CA505D" w:rsidRDefault="005314B5" w:rsidP="008B2B7C">
      <w:pPr>
        <w:jc w:val="both"/>
      </w:pPr>
      <w:r>
        <w:t>The request occurs when the FPGA Wireless communication block sends a pulse through the A0 pin of the STM32L432. This causes an interrupt to occur in the program, forcing it to enter an interrupt service routine in which the following variables are altered:</w:t>
      </w:r>
    </w:p>
    <w:p w14:paraId="5EF3C67A" w14:textId="559C40BC" w:rsidR="005314B5" w:rsidRDefault="005314B5" w:rsidP="008B2B7C">
      <w:pPr>
        <w:jc w:val="both"/>
      </w:pPr>
      <w:proofErr w:type="spellStart"/>
      <w:r w:rsidRPr="003E64C6">
        <w:rPr>
          <w:b/>
        </w:rPr>
        <w:t>dataLoadedFlag</w:t>
      </w:r>
      <w:proofErr w:type="spellEnd"/>
      <w:r>
        <w:t xml:space="preserve"> – This variable is set to 0 to prevent the </w:t>
      </w:r>
      <w:r w:rsidR="00C36E9A">
        <w:t>transmission interrupt service routine of the DMA from transferring new data until it has been split and loaded into an array from which the ISR extracts the data for transmission. Once the data is split and loaded this variable is set to 1. When this variable is set to one it prevents the program from constantly splitting the same data allowing the program to continue with other tasks.</w:t>
      </w:r>
    </w:p>
    <w:p w14:paraId="666C5F03" w14:textId="292C9391" w:rsidR="00C36E9A" w:rsidRDefault="00C36E9A" w:rsidP="008B2B7C">
      <w:pPr>
        <w:jc w:val="both"/>
      </w:pPr>
      <w:proofErr w:type="spellStart"/>
      <w:r w:rsidRPr="003E64C6">
        <w:rPr>
          <w:b/>
        </w:rPr>
        <w:t>dataRequestFlag</w:t>
      </w:r>
      <w:proofErr w:type="spellEnd"/>
      <w:r>
        <w:t xml:space="preserve"> – This flag is used set to 1 to notify </w:t>
      </w:r>
      <w:r w:rsidR="00FF57EE">
        <w:t xml:space="preserve">the program that data has been requested. Only when this flag is set the interrupt service routine for DMA SPI transmission can load data for transmission. The orientation estimates are updated at a higher rate than the requests from the Processing simulation occur </w:t>
      </w:r>
      <w:r w:rsidR="00267E8A">
        <w:t xml:space="preserve">and so this flag is necessary to stop the program transmitting data when it has not been requested. </w:t>
      </w:r>
    </w:p>
    <w:p w14:paraId="4A6421F6" w14:textId="449B1D54" w:rsidR="00267E8A" w:rsidRDefault="00E6622B" w:rsidP="008B2B7C">
      <w:pPr>
        <w:jc w:val="both"/>
      </w:pPr>
      <w:proofErr w:type="spellStart"/>
      <w:r w:rsidRPr="003E64C6">
        <w:rPr>
          <w:b/>
        </w:rPr>
        <w:t>IMU_Data_Pointer</w:t>
      </w:r>
      <w:proofErr w:type="spellEnd"/>
      <w:r>
        <w:t xml:space="preserve"> – This variable is incremented or reset depending on its previous value. This pointer points to the next IMU</w:t>
      </w:r>
      <w:r w:rsidR="000D00B9">
        <w:t xml:space="preserve"> orientation</w:t>
      </w:r>
      <w:r>
        <w:t xml:space="preserve"> data that is to be transmitted to the FPGA Wireless Transmission Block</w:t>
      </w:r>
      <w:r w:rsidR="000D00B9">
        <w:t xml:space="preserve">. This is done in a round robin fashion to ensure that </w:t>
      </w:r>
      <w:r w:rsidR="002D02D9">
        <w:t>data from all the internal measurement units reaches the simulation.</w:t>
      </w:r>
    </w:p>
    <w:p w14:paraId="508B7D19" w14:textId="0DC0F589" w:rsidR="00267E8A" w:rsidRDefault="00267E8A" w:rsidP="008B2B7C">
      <w:pPr>
        <w:jc w:val="both"/>
      </w:pPr>
      <w:r>
        <w:t xml:space="preserve">The two flags also ensure that processes </w:t>
      </w:r>
      <w:r w:rsidR="00066402">
        <w:t xml:space="preserve">of splitting data into SPI manageable chunks and updating the orientation estimates are allowed to finish </w:t>
      </w:r>
      <w:r w:rsidR="00E6622B">
        <w:t>before the data is loaded for transmission. This prevents data from being from being corrupted or being sent incomplete. If the data is not loaded when a DMA transmission interrupt occurs because the splitting or update processes are not finished, the data will be loaded on the next interrupt if the processes are complete.</w:t>
      </w:r>
    </w:p>
    <w:p w14:paraId="3E985054" w14:textId="62E6F31D" w:rsidR="003E64C6" w:rsidRDefault="003E64C6" w:rsidP="008B2B7C">
      <w:pPr>
        <w:jc w:val="both"/>
      </w:pPr>
      <w:r>
        <w:t>The extracts below depict the code used to prepare the orientation data for transmission.</w:t>
      </w:r>
    </w:p>
    <w:p w14:paraId="50019CC7" w14:textId="1CDEEDB9" w:rsidR="00E7515F" w:rsidRDefault="00E7515F" w:rsidP="00E7515F">
      <w:pPr>
        <w:keepNext/>
        <w:jc w:val="both"/>
      </w:pPr>
      <w:r>
        <w:rPr>
          <w:noProof/>
        </w:rPr>
        <w:lastRenderedPageBreak/>
        <w:drawing>
          <wp:anchor distT="0" distB="0" distL="114300" distR="114300" simplePos="0" relativeHeight="251679744" behindDoc="1" locked="0" layoutInCell="1" allowOverlap="1" wp14:anchorId="4F4597C7" wp14:editId="0640BD14">
            <wp:simplePos x="0" y="0"/>
            <wp:positionH relativeFrom="margin">
              <wp:align>left</wp:align>
            </wp:positionH>
            <wp:positionV relativeFrom="paragraph">
              <wp:posOffset>184067</wp:posOffset>
            </wp:positionV>
            <wp:extent cx="6181090" cy="4387850"/>
            <wp:effectExtent l="0" t="0" r="0" b="0"/>
            <wp:wrapTight wrapText="bothSides">
              <wp:wrapPolygon edited="0">
                <wp:start x="0" y="0"/>
                <wp:lineTo x="0" y="21475"/>
                <wp:lineTo x="21502" y="21475"/>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090" cy="4387850"/>
                    </a:xfrm>
                    <a:prstGeom prst="rect">
                      <a:avLst/>
                    </a:prstGeom>
                    <a:noFill/>
                    <a:ln>
                      <a:noFill/>
                    </a:ln>
                  </pic:spPr>
                </pic:pic>
              </a:graphicData>
            </a:graphic>
          </wp:anchor>
        </w:drawing>
      </w:r>
    </w:p>
    <w:p w14:paraId="51099D0A" w14:textId="75D3D0F0" w:rsidR="003E64C6" w:rsidRDefault="00E7515F" w:rsidP="00E7515F">
      <w:pPr>
        <w:pStyle w:val="Caption"/>
        <w:jc w:val="center"/>
      </w:pPr>
      <w:r>
        <w:t>Figure 7:</w:t>
      </w:r>
      <w:r w:rsidR="00E743E7">
        <w:t xml:space="preserve"> C++ code used to</w:t>
      </w:r>
      <w:r w:rsidR="00FD572D">
        <w:t xml:space="preserve"> split the orientation data for transmission</w:t>
      </w:r>
      <w:r w:rsidR="00E743E7">
        <w:t>.</w:t>
      </w:r>
    </w:p>
    <w:p w14:paraId="4EF1E7F0" w14:textId="5A0378ED" w:rsidR="00FD572D" w:rsidRDefault="00FD572D" w:rsidP="00FD572D">
      <w:pPr>
        <w:keepNext/>
      </w:pPr>
      <w:r>
        <w:rPr>
          <w:noProof/>
        </w:rPr>
        <w:drawing>
          <wp:anchor distT="0" distB="0" distL="114300" distR="114300" simplePos="0" relativeHeight="251680768" behindDoc="1" locked="0" layoutInCell="1" allowOverlap="1" wp14:anchorId="5188A2EE" wp14:editId="00A83A25">
            <wp:simplePos x="0" y="0"/>
            <wp:positionH relativeFrom="margin">
              <wp:align>left</wp:align>
            </wp:positionH>
            <wp:positionV relativeFrom="paragraph">
              <wp:posOffset>245241</wp:posOffset>
            </wp:positionV>
            <wp:extent cx="6181090" cy="854710"/>
            <wp:effectExtent l="0" t="0" r="0" b="2540"/>
            <wp:wrapTight wrapText="bothSides">
              <wp:wrapPolygon edited="0">
                <wp:start x="0" y="0"/>
                <wp:lineTo x="0" y="21183"/>
                <wp:lineTo x="21502" y="2118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1090" cy="854710"/>
                    </a:xfrm>
                    <a:prstGeom prst="rect">
                      <a:avLst/>
                    </a:prstGeom>
                    <a:noFill/>
                    <a:ln>
                      <a:noFill/>
                    </a:ln>
                  </pic:spPr>
                </pic:pic>
              </a:graphicData>
            </a:graphic>
          </wp:anchor>
        </w:drawing>
      </w:r>
    </w:p>
    <w:p w14:paraId="751925B2" w14:textId="427B286E" w:rsidR="00FD572D" w:rsidRPr="00FD572D" w:rsidRDefault="00FD572D" w:rsidP="00FD572D">
      <w:pPr>
        <w:pStyle w:val="Caption"/>
        <w:jc w:val="center"/>
      </w:pPr>
      <w:r>
        <w:t>Figure 8: Interrupt service routine triggered by a data request from the Processing simulation.</w:t>
      </w:r>
    </w:p>
    <w:p w14:paraId="0B905935" w14:textId="1131389D" w:rsidR="00E270F7" w:rsidRDefault="001246BD" w:rsidP="00E270F7">
      <w:pPr>
        <w:pStyle w:val="Heading3"/>
        <w:rPr>
          <w:b/>
        </w:rPr>
      </w:pPr>
      <w:r>
        <w:rPr>
          <w:b/>
        </w:rPr>
        <w:t>Transmitting Data</w:t>
      </w:r>
    </w:p>
    <w:p w14:paraId="20092C1B" w14:textId="15D7DAE2" w:rsidR="00E270F7" w:rsidRDefault="001246BD" w:rsidP="00444B7C">
      <w:pPr>
        <w:jc w:val="both"/>
      </w:pPr>
      <w:r>
        <w:t>Once the request for new data is received and data</w:t>
      </w:r>
      <w:r w:rsidR="00691BB8">
        <w:t xml:space="preserve"> is processed in order to allow it to be sent over SPI, data will be placed in the DMA transmission source address on the next channel 3 (the DMA SPI transmission channel) interrupt that occurs once the previous set of data has been transmitted. Once this occurs, the 7 pieces of data (see table 7) are loaded for transmission, the interrupt flag is cleared to allow the interrupt to occur again and the ‘</w:t>
      </w:r>
      <w:proofErr w:type="spellStart"/>
      <w:r w:rsidR="00691BB8">
        <w:t>dataRequestFlag</w:t>
      </w:r>
      <w:proofErr w:type="spellEnd"/>
      <w:r w:rsidR="00691BB8">
        <w:t>’ is cleared to notify the program that the data request has been serviced. When the data is loaded, the first 7 spaces in the array are used, the rest are filled with zeros.</w:t>
      </w:r>
    </w:p>
    <w:p w14:paraId="14F4DA5C" w14:textId="65692033" w:rsidR="00691BB8" w:rsidRDefault="00691BB8" w:rsidP="00444B7C">
      <w:pPr>
        <w:jc w:val="both"/>
      </w:pPr>
      <w:r>
        <w:t>It is important to know that when the interrupt on DMA1 channel 3 occurs due to the fact that the Data Extraction Block controls the FPGA-STM32 SP</w:t>
      </w:r>
      <w:r w:rsidR="000924DB">
        <w:t xml:space="preserve">I. This means that this interrupt occurs even when data is not requested by the Processing simulation as the Data Extraction Block sends data to the Data Processing Block. In such case, the array that the DMA uses to load data for transmission is filled with zeros. This is done because the FPGA Wireless Communication Block </w:t>
      </w:r>
      <w:r w:rsidR="00F20A0E">
        <w:t xml:space="preserve">waits for the first non-zero value to be transmitted in order to start saving data to be transmitted to the Bluetooth module (assuming that the requested for data has been </w:t>
      </w:r>
      <w:r w:rsidR="00F20A0E">
        <w:lastRenderedPageBreak/>
        <w:t>received in the block and has not yet been transmitted to the Data Processing Block)</w:t>
      </w:r>
      <w:r w:rsidR="00A375B5">
        <w:t xml:space="preserve">. Sending values of zero over SPI ensures that the wireless transmission process is not triggered </w:t>
      </w:r>
      <w:r w:rsidR="00444B7C">
        <w:t xml:space="preserve">before the desired data is sent over SPI for wireless transmission. </w:t>
      </w:r>
    </w:p>
    <w:p w14:paraId="0D05250A" w14:textId="0A172F69" w:rsidR="00303058" w:rsidRDefault="00303058" w:rsidP="00444B7C">
      <w:pPr>
        <w:jc w:val="both"/>
      </w:pPr>
      <w:r>
        <w:t>The code extract below depicts how the data is transmitted to the FPGA Wireless Communication Block.</w:t>
      </w:r>
    </w:p>
    <w:p w14:paraId="18F41003" w14:textId="3682985A" w:rsidR="005E372D" w:rsidRDefault="005E372D" w:rsidP="005E372D">
      <w:pPr>
        <w:keepNext/>
        <w:jc w:val="both"/>
      </w:pPr>
      <w:r>
        <w:rPr>
          <w:noProof/>
        </w:rPr>
        <w:drawing>
          <wp:anchor distT="0" distB="0" distL="114300" distR="114300" simplePos="0" relativeHeight="251681792" behindDoc="1" locked="0" layoutInCell="1" allowOverlap="1" wp14:anchorId="435DE3B5" wp14:editId="4B1B79EE">
            <wp:simplePos x="0" y="0"/>
            <wp:positionH relativeFrom="margin">
              <wp:align>left</wp:align>
            </wp:positionH>
            <wp:positionV relativeFrom="paragraph">
              <wp:posOffset>212296</wp:posOffset>
            </wp:positionV>
            <wp:extent cx="6181090" cy="2137410"/>
            <wp:effectExtent l="0" t="0" r="0" b="0"/>
            <wp:wrapTight wrapText="bothSides">
              <wp:wrapPolygon edited="0">
                <wp:start x="0" y="0"/>
                <wp:lineTo x="0" y="21369"/>
                <wp:lineTo x="21502" y="21369"/>
                <wp:lineTo x="2150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090" cy="2137410"/>
                    </a:xfrm>
                    <a:prstGeom prst="rect">
                      <a:avLst/>
                    </a:prstGeom>
                    <a:noFill/>
                    <a:ln>
                      <a:noFill/>
                    </a:ln>
                  </pic:spPr>
                </pic:pic>
              </a:graphicData>
            </a:graphic>
          </wp:anchor>
        </w:drawing>
      </w:r>
    </w:p>
    <w:p w14:paraId="51DAB7B8" w14:textId="045FFBEC" w:rsidR="005E372D" w:rsidRPr="00E270F7" w:rsidRDefault="005E372D" w:rsidP="005E372D">
      <w:pPr>
        <w:pStyle w:val="Caption"/>
        <w:jc w:val="center"/>
      </w:pPr>
      <w:r>
        <w:t>Figure 9: C++ code depicting the transmission process from the Data Processing Block to the FPGA Wireless Communication Block.</w:t>
      </w:r>
    </w:p>
    <w:p w14:paraId="6E33AC23" w14:textId="6DCA78FC" w:rsidR="00C82EFB" w:rsidRDefault="00C82EFB" w:rsidP="00C82EFB">
      <w:pPr>
        <w:pStyle w:val="Heading2"/>
        <w:rPr>
          <w:b/>
        </w:rPr>
      </w:pPr>
      <w:r>
        <w:rPr>
          <w:b/>
        </w:rPr>
        <w:t>FPGA Wireless Communication Block</w:t>
      </w:r>
    </w:p>
    <w:p w14:paraId="5A16C706" w14:textId="6795789C" w:rsidR="00C6122D" w:rsidRDefault="00C82EFB" w:rsidP="00280368">
      <w:pPr>
        <w:jc w:val="both"/>
      </w:pPr>
      <w:r>
        <w:t xml:space="preserve">The FPGA Wireless Communication Block is responsible for transmitting the data </w:t>
      </w:r>
      <w:r w:rsidR="00BA6551">
        <w:t>that it receives from the Data Processing Block to the</w:t>
      </w:r>
      <w:r>
        <w:t xml:space="preserve"> HC-05 master module for wireless transmission</w:t>
      </w:r>
      <w:r w:rsidR="00BA6551">
        <w:t>.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30115392" w14:textId="6FDC8DF1" w:rsidR="00A0451F" w:rsidRDefault="00BA6551" w:rsidP="00280368">
      <w:pPr>
        <w:jc w:val="both"/>
      </w:pPr>
      <w:r>
        <w:t xml:space="preserve">Because the Processing simulation controls the frequency of transactions and therefore controls when a transaction is initiated, a UART receiver is added to </w:t>
      </w:r>
      <w:r w:rsidR="0020396B">
        <w:t>this</w:t>
      </w:r>
      <w:r>
        <w:t xml:space="preserve"> block in order to allow the</w:t>
      </w:r>
      <w:r w:rsidR="0020396B">
        <w:t xml:space="preserve"> Processing simulation send control signals which will initiate another transaction. </w:t>
      </w:r>
      <w:r w:rsidR="00D675B2">
        <w:t xml:space="preserve">A reset timer was added to the design due to the fact that the connection was occasionally lost which sometimes caused the system to freeze because the state machine </w:t>
      </w:r>
      <w:r w:rsidR="002303E8">
        <w:t>of the receiver could not transition between states and complete its function as a result of this loss. Because the transactions are continuous and never stop, the timer sends a reset signal to the receiver if it has not responded for a prolonged period of time</w:t>
      </w:r>
      <w:r w:rsidR="0099301F">
        <w:t>. Figure 4 depicts the components and how the are connected to one another.</w:t>
      </w:r>
    </w:p>
    <w:p w14:paraId="01BB7905" w14:textId="424497EA" w:rsidR="008D7853" w:rsidRDefault="008D7853" w:rsidP="00280368">
      <w:pPr>
        <w:jc w:val="both"/>
      </w:pPr>
      <w:r w:rsidRPr="008D7853">
        <w:rPr>
          <w:rFonts w:ascii="Calibri" w:eastAsia="Times New Roman" w:hAnsi="Calibri" w:cs="Calibri"/>
          <w:noProof/>
          <w:lang w:eastAsia="en-GB"/>
        </w:rPr>
        <w:lastRenderedPageBreak/>
        <w:drawing>
          <wp:anchor distT="0" distB="0" distL="114300" distR="114300" simplePos="0" relativeHeight="251667456" behindDoc="1" locked="0" layoutInCell="1" allowOverlap="1" wp14:anchorId="7252C5B9" wp14:editId="2B6C55EC">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6" name="Picture 6"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43F1D" w14:textId="0439ADCC" w:rsidR="00A0451F" w:rsidRDefault="00A0451F" w:rsidP="00280368">
      <w:pPr>
        <w:jc w:val="both"/>
      </w:pPr>
    </w:p>
    <w:p w14:paraId="1B89035D" w14:textId="35B1923D" w:rsidR="008D7853" w:rsidRPr="008D7853" w:rsidRDefault="008D7853" w:rsidP="008D7853">
      <w:pPr>
        <w:spacing w:after="0" w:line="240" w:lineRule="auto"/>
        <w:rPr>
          <w:rFonts w:ascii="Calibri" w:eastAsia="Times New Roman" w:hAnsi="Calibri" w:cs="Calibri"/>
          <w:lang w:eastAsia="en-GB"/>
        </w:rPr>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5C84CD57" w:rsidR="00A0451F" w:rsidRDefault="008D7853" w:rsidP="00280368">
      <w:pPr>
        <w:jc w:val="both"/>
      </w:pPr>
      <w:r>
        <w:rPr>
          <w:noProof/>
        </w:rPr>
        <mc:AlternateContent>
          <mc:Choice Requires="wps">
            <w:drawing>
              <wp:anchor distT="0" distB="0" distL="114300" distR="114300" simplePos="0" relativeHeight="251669504" behindDoc="1" locked="0" layoutInCell="1" allowOverlap="1" wp14:anchorId="269382A1" wp14:editId="05174FA5">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78C759D1" w14:textId="372D845A" w:rsidR="007C00D1" w:rsidRPr="00497826" w:rsidRDefault="007C00D1" w:rsidP="008D7853">
                            <w:pPr>
                              <w:pStyle w:val="Caption"/>
                              <w:jc w:val="center"/>
                              <w:rPr>
                                <w:rFonts w:ascii="Calibri" w:eastAsia="Times New Roman" w:hAnsi="Calibri" w:cs="Calibri"/>
                                <w:noProof/>
                              </w:rPr>
                            </w:pPr>
                            <w:r>
                              <w:t>Figure 6: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382A1" id="Text Box 8" o:spid="_x0000_s1031" type="#_x0000_t202" style="position:absolute;left:0;text-align:left;margin-left:0;margin-top:12.9pt;width:342pt;height:22.9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" stroked="f">
                <v:textbox inset="0,0,0,0">
                  <w:txbxContent>
                    <w:p w14:paraId="78C759D1" w14:textId="372D845A" w:rsidR="007C00D1" w:rsidRPr="00497826" w:rsidRDefault="007C00D1" w:rsidP="008D7853">
                      <w:pPr>
                        <w:pStyle w:val="Caption"/>
                        <w:jc w:val="center"/>
                        <w:rPr>
                          <w:rFonts w:ascii="Calibri" w:eastAsia="Times New Roman" w:hAnsi="Calibri" w:cs="Calibri"/>
                          <w:noProof/>
                        </w:rPr>
                      </w:pPr>
                      <w:r>
                        <w:t>Figure 6: Diagram depicting the component composition and connections inside the FPGA Wireless Communication Block.</w:t>
                      </w:r>
                    </w:p>
                  </w:txbxContent>
                </v:textbox>
                <w10:wrap type="tight" anchorx="margin"/>
              </v:shape>
            </w:pict>
          </mc:Fallback>
        </mc:AlternateContent>
      </w:r>
    </w:p>
    <w:p w14:paraId="323728B9" w14:textId="09220E63" w:rsidR="00A0451F" w:rsidRDefault="00A0451F" w:rsidP="00280368">
      <w:pPr>
        <w:jc w:val="both"/>
      </w:pPr>
    </w:p>
    <w:p w14:paraId="7A8EA2E2" w14:textId="3507F483" w:rsidR="00A0451F" w:rsidRDefault="00A62E78" w:rsidP="008D7853">
      <w:pPr>
        <w:pStyle w:val="Heading3"/>
        <w:rPr>
          <w:b/>
        </w:rPr>
      </w:pPr>
      <w:r w:rsidRPr="00A62E78">
        <w:rPr>
          <w:b/>
        </w:rPr>
        <w:t>UART Receiver</w:t>
      </w:r>
    </w:p>
    <w:p w14:paraId="0D3C104C" w14:textId="69900979" w:rsidR="00A62E78" w:rsidRDefault="00A62E78" w:rsidP="0013498D">
      <w:pPr>
        <w:jc w:val="both"/>
      </w:pPr>
      <w:r>
        <w:t xml:space="preserve">The UART Receiver component sends the control signal once it </w:t>
      </w:r>
      <w:r w:rsidR="002F7F8B">
        <w:t>receives</w:t>
      </w:r>
      <w:r>
        <w:t xml:space="preserve"> a byte from the HC-05 master module that was sent by the processing simulation. This Byte is a dummy byte and </w:t>
      </w:r>
      <w:r w:rsidR="002F7F8B">
        <w:t xml:space="preserve">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t>
      </w:r>
      <w:r w:rsidR="00F8089A">
        <w:t xml:space="preserve">wait a certain number of clock cycles for each bit of data bit that is transmitted or received. The number of clock cycles that the two </w:t>
      </w:r>
      <w:r w:rsidR="00EB0694">
        <w:t>components</w:t>
      </w:r>
      <w:r w:rsidR="00F8089A">
        <w:t xml:space="preserve"> will have to wait per bit is given by the equation below.</w:t>
      </w:r>
    </w:p>
    <w:p w14:paraId="55C84E48" w14:textId="77777777" w:rsidR="00EB0694" w:rsidRDefault="00EB0694" w:rsidP="00A62E78"/>
    <w:p w14:paraId="398BFA59" w14:textId="2C20A642" w:rsidR="00F8089A" w:rsidRPr="00F8089A" w:rsidRDefault="00F8089A" w:rsidP="00A62E78">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567C3091" w14:textId="2CDEE7B1" w:rsidR="00A0451F" w:rsidRDefault="00EB0694" w:rsidP="00280368">
      <w:pPr>
        <w:jc w:val="both"/>
      </w:pPr>
      <w:r>
        <w:rPr>
          <w:noProof/>
        </w:rPr>
        <mc:AlternateContent>
          <mc:Choice Requires="wps">
            <w:drawing>
              <wp:anchor distT="0" distB="0" distL="114300" distR="114300" simplePos="0" relativeHeight="251671552" behindDoc="1" locked="0" layoutInCell="1" allowOverlap="1" wp14:anchorId="501FD79E" wp14:editId="7E6B4D3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25CEF5C" w14:textId="7C2F64A2" w:rsidR="007C00D1" w:rsidRPr="00497826" w:rsidRDefault="007C00D1" w:rsidP="00EB0694">
                            <w:pPr>
                              <w:pStyle w:val="Caption"/>
                              <w:jc w:val="center"/>
                              <w:rPr>
                                <w:rFonts w:ascii="Calibri" w:eastAsia="Times New Roman" w:hAnsi="Calibri" w:cs="Calibri"/>
                                <w:noProof/>
                              </w:rPr>
                            </w:pPr>
                            <w:r>
                              <w:t xml:space="preserve">Equation n: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D79E" id="Text Box 9" o:spid="_x0000_s1032" type="#_x0000_t202" style="position:absolute;left:0;text-align:left;margin-left:0;margin-top:.7pt;width:342pt;height:22.9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" stroked="f">
                <v:textbox inset="0,0,0,0">
                  <w:txbxContent>
                    <w:p w14:paraId="225CEF5C" w14:textId="7C2F64A2" w:rsidR="007C00D1" w:rsidRPr="00497826" w:rsidRDefault="007C00D1" w:rsidP="00EB0694">
                      <w:pPr>
                        <w:pStyle w:val="Caption"/>
                        <w:jc w:val="center"/>
                        <w:rPr>
                          <w:rFonts w:ascii="Calibri" w:eastAsia="Times New Roman" w:hAnsi="Calibri" w:cs="Calibri"/>
                          <w:noProof/>
                        </w:rPr>
                      </w:pPr>
                      <w:r>
                        <w:t xml:space="preserve">Equation n: Equation determining the number of clock cycles required per UART bit. </w:t>
                      </w:r>
                    </w:p>
                  </w:txbxContent>
                </v:textbox>
                <w10:wrap type="tight" anchorx="margin"/>
              </v:shape>
            </w:pict>
          </mc:Fallback>
        </mc:AlternateContent>
      </w:r>
    </w:p>
    <w:p w14:paraId="0071A3EE" w14:textId="6CDE7296" w:rsidR="00A0451F" w:rsidRDefault="00A0451F" w:rsidP="00280368">
      <w:pPr>
        <w:jc w:val="both"/>
      </w:pPr>
    </w:p>
    <w:p w14:paraId="04BED143" w14:textId="25439E4F" w:rsidR="00A0451F" w:rsidRDefault="00A11D53" w:rsidP="00280368">
      <w:pPr>
        <w:jc w:val="both"/>
      </w:pPr>
      <w:r>
        <w:t>Table 7 describes the functions that the inputs and outputs of this controller serve to drive the state transitions and the following descriptions of each state describe the operation of the controller.</w:t>
      </w:r>
    </w:p>
    <w:p w14:paraId="2E1D029C" w14:textId="77777777" w:rsidR="006A67AB" w:rsidRDefault="006A67AB"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A11D53" w:rsidRPr="00A11D53" w14:paraId="6FEC7129"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82FC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D75EE"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EB6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F9964"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A11D53" w:rsidRPr="00A11D53" w14:paraId="02B648BD"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17F2"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9880B"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4BB6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63B1C"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A11D53" w:rsidRPr="00A11D53" w14:paraId="3C13A8FF"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12A8B"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9CC9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D99B" w14:textId="099CEFD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AE8DA"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A11D53" w:rsidRPr="00A11D53" w14:paraId="233DAC57"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7022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A3889"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7933F" w14:textId="13C76D5E"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A98F"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513FB293" w14:textId="77777777" w:rsidTr="00A11D53">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953D5"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lastRenderedPageBreak/>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DE2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38A55" w14:textId="21852DF4"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996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6EAED1A6"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2870C"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3A270"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B7CAE" w14:textId="4E0311A9"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bus,</w:t>
            </w:r>
            <w:r w:rsidRPr="00A11D53">
              <w:rPr>
                <w:rFonts w:ascii="Calibri" w:eastAsia="Times New Roman" w:hAnsi="Calibri" w:cs="Calibri"/>
                <w:lang w:eastAsia="en-GB"/>
              </w:rPr>
              <w:t xml:space="preserve">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AD875" w14:textId="77777777" w:rsidR="00A11D53" w:rsidRPr="00A11D53" w:rsidRDefault="00A11D53" w:rsidP="00DC139C">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B44398A" w14:textId="639599FC" w:rsidR="00A0451F" w:rsidRDefault="006A67AB" w:rsidP="00DC139C">
      <w:pPr>
        <w:pStyle w:val="Caption"/>
        <w:jc w:val="center"/>
      </w:pPr>
      <w:r>
        <w:t xml:space="preserve">Table </w:t>
      </w:r>
      <w:r w:rsidR="00FC63F1">
        <w:t>8</w:t>
      </w:r>
      <w:r w:rsidR="009C1DB7">
        <w:t xml:space="preserve">: Description of inputs and outputs of the </w:t>
      </w:r>
      <w:r w:rsidR="002A690E">
        <w:t>UART Receiver</w:t>
      </w:r>
      <w:r w:rsidR="009C1DB7">
        <w:t xml:space="preserve"> component.</w:t>
      </w:r>
    </w:p>
    <w:p w14:paraId="34DC066F" w14:textId="77777777" w:rsidR="00DC139C" w:rsidRDefault="00DC139C" w:rsidP="009C1DB7">
      <w:pPr>
        <w:spacing w:after="0" w:line="240" w:lineRule="auto"/>
        <w:textAlignment w:val="center"/>
        <w:rPr>
          <w:rFonts w:ascii="Calibri" w:eastAsia="Times New Roman" w:hAnsi="Calibri" w:cs="Calibri"/>
          <w:lang w:eastAsia="en-GB"/>
        </w:rPr>
      </w:pPr>
    </w:p>
    <w:p w14:paraId="36643427" w14:textId="5E526473"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sidR="002A690E">
        <w:rPr>
          <w:rFonts w:ascii="Calibri" w:eastAsia="Times New Roman" w:hAnsi="Calibri" w:cs="Calibri"/>
          <w:lang w:eastAsia="en-GB"/>
        </w:rPr>
        <w:t>input</w:t>
      </w:r>
      <w:r w:rsidRPr="00DC139C">
        <w:rPr>
          <w:rFonts w:ascii="Calibri" w:eastAsia="Times New Roman" w:hAnsi="Calibri" w:cs="Calibri"/>
          <w:lang w:eastAsia="en-GB"/>
        </w:rPr>
        <w:t xml:space="preserve"> to go </w:t>
      </w:r>
      <w:r w:rsidR="002A690E">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sidR="002A690E">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sidR="002A690E">
        <w:rPr>
          <w:rFonts w:ascii="Calibri" w:eastAsia="Times New Roman" w:hAnsi="Calibri" w:cs="Calibri"/>
          <w:lang w:eastAsia="en-GB"/>
        </w:rPr>
        <w:t>.</w:t>
      </w:r>
    </w:p>
    <w:p w14:paraId="3D318440" w14:textId="55902DD8"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sidR="002A690E">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sidR="002A690E">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sidR="002A690E">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sidR="002A690E">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2FAB5B0D" w14:textId="69F62BDB"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sidR="002A690E">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sidR="002A690E">
        <w:rPr>
          <w:rFonts w:ascii="Calibri" w:eastAsia="Times New Roman" w:hAnsi="Calibri" w:cs="Calibri"/>
          <w:lang w:eastAsia="en-GB"/>
        </w:rPr>
        <w:t>repeats this process</w:t>
      </w:r>
      <w:r w:rsidRPr="00DC139C">
        <w:rPr>
          <w:rFonts w:ascii="Calibri" w:eastAsia="Times New Roman" w:hAnsi="Calibri" w:cs="Calibri"/>
          <w:lang w:eastAsia="en-GB"/>
        </w:rPr>
        <w:t xml:space="preserve"> 8 times since the data width of UART transmission is 8 bits</w:t>
      </w:r>
      <w:r w:rsidR="002A690E">
        <w:rPr>
          <w:rFonts w:ascii="Calibri" w:eastAsia="Times New Roman" w:hAnsi="Calibri" w:cs="Calibri"/>
          <w:lang w:eastAsia="en-GB"/>
        </w:rPr>
        <w:t>.</w:t>
      </w:r>
      <w:r w:rsidRPr="00DC139C">
        <w:rPr>
          <w:rFonts w:ascii="Calibri" w:eastAsia="Times New Roman" w:hAnsi="Calibri" w:cs="Calibri"/>
          <w:lang w:eastAsia="en-GB"/>
        </w:rPr>
        <w:t xml:space="preserve"> </w:t>
      </w:r>
      <w:r w:rsidR="002A690E">
        <w:rPr>
          <w:rFonts w:ascii="Calibri" w:eastAsia="Times New Roman" w:hAnsi="Calibri" w:cs="Calibri"/>
          <w:lang w:eastAsia="en-GB"/>
        </w:rPr>
        <w:t>It</w:t>
      </w:r>
      <w:r w:rsidRPr="00DC139C">
        <w:rPr>
          <w:rFonts w:ascii="Calibri" w:eastAsia="Times New Roman" w:hAnsi="Calibri" w:cs="Calibri"/>
          <w:lang w:eastAsia="en-GB"/>
        </w:rPr>
        <w:t xml:space="preserve"> take</w:t>
      </w:r>
      <w:r w:rsidR="002A690E">
        <w:rPr>
          <w:rFonts w:ascii="Calibri" w:eastAsia="Times New Roman" w:hAnsi="Calibri" w:cs="Calibri"/>
          <w:lang w:eastAsia="en-GB"/>
        </w:rPr>
        <w:t>s</w:t>
      </w:r>
      <w:r w:rsidRPr="00DC139C">
        <w:rPr>
          <w:rFonts w:ascii="Calibri" w:eastAsia="Times New Roman" w:hAnsi="Calibri" w:cs="Calibri"/>
          <w:lang w:eastAsia="en-GB"/>
        </w:rPr>
        <w:t xml:space="preserve"> </w:t>
      </w:r>
      <w:r w:rsidR="002A690E">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sidR="00A23091">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w:t>
      </w:r>
      <w:r w:rsidR="00A23091" w:rsidRPr="00DC139C">
        <w:rPr>
          <w:rFonts w:ascii="Calibri" w:eastAsia="Times New Roman" w:hAnsi="Calibri" w:cs="Calibri"/>
          <w:lang w:eastAsia="en-GB"/>
        </w:rPr>
        <w:t xml:space="preserve">to </w:t>
      </w:r>
      <w:proofErr w:type="spellStart"/>
      <w:r w:rsidR="00A23091"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5BD0C65B" w14:textId="23FD5C62"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73567995" w14:textId="77777777"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578331E1" w14:textId="7777777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5F1D5C2E" w14:textId="7A4484DB"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sidR="00A23091">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sidR="00A23091">
        <w:rPr>
          <w:rFonts w:ascii="Calibri" w:eastAsia="Times New Roman" w:hAnsi="Calibri" w:cs="Calibri"/>
          <w:lang w:eastAsia="en-GB"/>
        </w:rPr>
        <w:t>Bluetooth module</w:t>
      </w:r>
      <w:r w:rsidRPr="00DC139C">
        <w:rPr>
          <w:rFonts w:ascii="Calibri" w:eastAsia="Times New Roman" w:hAnsi="Calibri" w:cs="Calibri"/>
          <w:lang w:eastAsia="en-GB"/>
        </w:rPr>
        <w:t>.</w:t>
      </w:r>
    </w:p>
    <w:p w14:paraId="04662994" w14:textId="75828ED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sidR="00A23091">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5E55D693" w14:textId="6E001361" w:rsidR="00DC139C" w:rsidRDefault="00DC139C" w:rsidP="00304640">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sidR="00304640">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13F47158" w14:textId="77777777" w:rsidR="00304640" w:rsidRPr="00DC139C" w:rsidRDefault="00304640" w:rsidP="00304640">
      <w:pPr>
        <w:pStyle w:val="ListParagraph"/>
        <w:spacing w:after="0" w:line="240" w:lineRule="auto"/>
        <w:rPr>
          <w:rFonts w:ascii="Calibri" w:eastAsia="Times New Roman" w:hAnsi="Calibri" w:cs="Calibri"/>
          <w:lang w:eastAsia="en-GB"/>
        </w:rPr>
      </w:pPr>
    </w:p>
    <w:p w14:paraId="411529D2" w14:textId="57BAB40C" w:rsidR="00304640" w:rsidRDefault="00304640" w:rsidP="00304640">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309A23FA" w14:textId="77777777" w:rsidR="00304640" w:rsidRPr="00DC139C" w:rsidRDefault="00304640" w:rsidP="00304640">
      <w:pPr>
        <w:spacing w:after="0" w:line="240" w:lineRule="auto"/>
        <w:textAlignment w:val="center"/>
        <w:rPr>
          <w:rFonts w:ascii="Calibri" w:eastAsia="Times New Roman" w:hAnsi="Calibri" w:cs="Calibri"/>
          <w:lang w:eastAsia="en-GB"/>
        </w:rPr>
      </w:pPr>
    </w:p>
    <w:p w14:paraId="588DEC9A" w14:textId="0F0C6413" w:rsidR="00304640" w:rsidRDefault="00304640" w:rsidP="00304640">
      <w:pPr>
        <w:pStyle w:val="Heading3"/>
        <w:rPr>
          <w:b/>
        </w:rPr>
      </w:pPr>
      <w:r>
        <w:rPr>
          <w:b/>
        </w:rPr>
        <w:t>Reset Timer</w:t>
      </w:r>
    </w:p>
    <w:p w14:paraId="1E1569B7" w14:textId="31DE9FD4" w:rsidR="00FB3EA2" w:rsidRDefault="006A67AB" w:rsidP="00304640">
      <w:r>
        <w:t>This component was added to reset the ‘UART Receiver’ in the when it occasionally locks up during connection loss. Table 8 describes the functions that the inputs and outputs of this component serve.</w:t>
      </w:r>
    </w:p>
    <w:p w14:paraId="44A646A8" w14:textId="77777777" w:rsidR="006A67AB" w:rsidRDefault="006A67AB" w:rsidP="00304640"/>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FB3EA2" w:rsidRPr="00FB3EA2" w14:paraId="7D401B75"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5F3C0"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4EF0F"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D1E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D214"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FB3EA2" w:rsidRPr="00FB3EA2" w14:paraId="4A1FA08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A61A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1DB3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40E72"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B051B"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FB3EA2" w:rsidRPr="00FB3EA2" w14:paraId="23D6DB49"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ED621"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lastRenderedPageBreak/>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97D76"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F1107" w14:textId="4AD414F5"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D085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FB3EA2" w:rsidRPr="00FB3EA2" w14:paraId="550A0D7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750F8"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9FE95"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84E5B" w14:textId="0754E94E"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2C3B0" w14:textId="77777777" w:rsidR="00FB3EA2" w:rsidRPr="00FB3EA2" w:rsidRDefault="00FB3EA2" w:rsidP="006A67AB">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3692C48D" w14:textId="49C96B0A" w:rsidR="00FB3EA2" w:rsidRPr="00304640" w:rsidRDefault="00E40FD4" w:rsidP="006A67AB">
      <w:pPr>
        <w:pStyle w:val="Caption"/>
        <w:jc w:val="center"/>
      </w:pPr>
      <w:r>
        <w:t>Table</w:t>
      </w:r>
      <w:r w:rsidR="006A67AB">
        <w:t xml:space="preserve"> </w:t>
      </w:r>
      <w:r w:rsidR="00FC63F1">
        <w:t>9</w:t>
      </w:r>
      <w:r w:rsidR="006A67AB">
        <w:t>: Description of inputs and outputs of the Reset Timer component.</w:t>
      </w:r>
    </w:p>
    <w:p w14:paraId="3E6F58C4" w14:textId="77777777" w:rsidR="003E11BB" w:rsidRDefault="003E11BB" w:rsidP="00280368">
      <w:pPr>
        <w:jc w:val="both"/>
      </w:pPr>
    </w:p>
    <w:p w14:paraId="721B1A4E" w14:textId="03189A2A" w:rsidR="006A67AB" w:rsidRDefault="006A67AB" w:rsidP="00280368">
      <w:pPr>
        <w:jc w:val="both"/>
      </w:pPr>
      <w:r>
        <w:t xml:space="preserve">This component consists of a counter which is incremented on every clock cycle. </w:t>
      </w:r>
      <w:r w:rsidR="003E11BB">
        <w:t>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3AF33122" w14:textId="4D8B8648" w:rsidR="003E11BB" w:rsidRDefault="003E11BB" w:rsidP="003E11BB">
      <w:pPr>
        <w:pStyle w:val="Heading3"/>
        <w:rPr>
          <w:b/>
        </w:rPr>
      </w:pPr>
      <w:r>
        <w:rPr>
          <w:b/>
        </w:rPr>
        <w:t>UART Transmitter</w:t>
      </w:r>
    </w:p>
    <w:p w14:paraId="43F5DCD0" w14:textId="07A6BE93" w:rsidR="00E40FD4" w:rsidRDefault="00AA2E09" w:rsidP="00280368">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22E9C4A0" w14:textId="7D2902F1" w:rsidR="00E40FD4" w:rsidRDefault="00E40FD4"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E40FD4" w:rsidRPr="00E40FD4" w14:paraId="6AC0EC63"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15B94"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32B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D866B"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A7B82"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E40FD4" w:rsidRPr="00E40FD4" w14:paraId="275C9E4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97AB8"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595C5"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97DC"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19EF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E40FD4" w:rsidRPr="00E40FD4" w14:paraId="0A603AD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20D19"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D4E1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A030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202C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0234A23C"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F3C8D"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C843"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9806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046AF"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E40FD4" w:rsidRPr="00E40FD4" w14:paraId="74751197"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0988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897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DE27D"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69028"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543345E0"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0BD80"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2A3D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4BF8E"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590DC" w14:textId="77777777" w:rsidR="00E40FD4" w:rsidRPr="00E40FD4" w:rsidRDefault="00E40FD4" w:rsidP="00E40FD4">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962C912" w14:textId="2405983C" w:rsidR="00E40FD4" w:rsidRDefault="00E40FD4" w:rsidP="00E40FD4">
      <w:pPr>
        <w:pStyle w:val="Caption"/>
        <w:jc w:val="center"/>
      </w:pPr>
      <w:r>
        <w:t xml:space="preserve">Table </w:t>
      </w:r>
      <w:r w:rsidR="00FC63F1">
        <w:t>10</w:t>
      </w:r>
      <w:r>
        <w:t>: Description of inputs and outputs of the UART Transmitter component.</w:t>
      </w:r>
    </w:p>
    <w:p w14:paraId="739F7960" w14:textId="480046EB" w:rsidR="00A0451F" w:rsidRDefault="00A0451F" w:rsidP="00280368">
      <w:pPr>
        <w:jc w:val="both"/>
      </w:pPr>
    </w:p>
    <w:p w14:paraId="64ED732E" w14:textId="41B6F2E8" w:rsidR="00086851" w:rsidRDefault="00086851" w:rsidP="00086851">
      <w:pPr>
        <w:numPr>
          <w:ilvl w:val="0"/>
          <w:numId w:val="18"/>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2291892C" w14:textId="05A5243C" w:rsidR="00CD275F" w:rsidRPr="00086851" w:rsidRDefault="00CD275F" w:rsidP="00CD275F">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w:t>
      </w:r>
      <w:r w:rsidRPr="00CD275F">
        <w:rPr>
          <w:rFonts w:ascii="Calibri" w:eastAsia="Times New Roman" w:hAnsi="Calibri" w:cs="Calibri"/>
          <w:lang w:eastAsia="en-GB"/>
        </w:rPr>
        <w:lastRenderedPageBreak/>
        <w:t xml:space="preserve">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6A4F9E20" w14:textId="77777777" w:rsidR="004705EE" w:rsidRDefault="004705EE" w:rsidP="004705EE">
      <w:pPr>
        <w:pStyle w:val="ListParagraph"/>
        <w:numPr>
          <w:ilvl w:val="0"/>
          <w:numId w:val="19"/>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1E4237B9" w14:textId="3AFC2AA0" w:rsidR="0081288D" w:rsidRDefault="0081288D" w:rsidP="0081288D">
      <w:pPr>
        <w:pStyle w:val="ListParagraph"/>
        <w:numPr>
          <w:ilvl w:val="0"/>
          <w:numId w:val="19"/>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76FC06D3" w14:textId="4B299926" w:rsidR="00ED350E" w:rsidRPr="00ED350E" w:rsidRDefault="00ED350E" w:rsidP="0081288D">
      <w:pPr>
        <w:pStyle w:val="ListParagraph"/>
        <w:numPr>
          <w:ilvl w:val="0"/>
          <w:numId w:val="19"/>
        </w:numPr>
        <w:jc w:val="both"/>
      </w:pPr>
      <w:r>
        <w:t xml:space="preserve">When in the </w:t>
      </w:r>
      <w:proofErr w:type="spellStart"/>
      <w:r>
        <w:t>Txstrb</w:t>
      </w:r>
      <w:proofErr w:type="spellEnd"/>
      <w:r>
        <w:t xml:space="preserve"> state, the transmitter </w:t>
      </w:r>
      <w:r w:rsidR="00AE6B2F">
        <w:t>asserts</w:t>
      </w:r>
      <w:r>
        <w:t xml:space="preserve">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776E573E" w14:textId="25F9BAF7" w:rsidR="00ED350E" w:rsidRDefault="00ED350E" w:rsidP="0081288D">
      <w:pPr>
        <w:pStyle w:val="ListParagraph"/>
        <w:numPr>
          <w:ilvl w:val="0"/>
          <w:numId w:val="19"/>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017B319D" w14:textId="52D2AB7A" w:rsidR="000E576E" w:rsidRPr="009C3AE9" w:rsidRDefault="00ED350E" w:rsidP="000E576E">
      <w:pPr>
        <w:pStyle w:val="ListParagraph"/>
        <w:numPr>
          <w:ilvl w:val="0"/>
          <w:numId w:val="19"/>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w:t>
      </w:r>
      <w:proofErr w:type="gramStart"/>
      <w:r>
        <w:t xml:space="preserve">counter </w:t>
      </w:r>
      <w:r w:rsidR="00B73E47">
        <w:t>tracks</w:t>
      </w:r>
      <w:proofErr w:type="gramEnd"/>
      <w:r w:rsidR="00B73E47">
        <w:t xml:space="preserve"> </w:t>
      </w:r>
      <w:r>
        <w:t xml:space="preserve">whether 9 clock cycles have occurred before transitioning </w:t>
      </w:r>
      <w:r w:rsidR="00BB426A">
        <w:t xml:space="preserve">back to the </w:t>
      </w:r>
      <w:proofErr w:type="spellStart"/>
      <w:r w:rsidR="007B5048">
        <w:t>PrepareTx</w:t>
      </w:r>
      <w:proofErr w:type="spellEnd"/>
      <w:r w:rsidR="007B5048">
        <w:t xml:space="preserve"> state.</w:t>
      </w:r>
    </w:p>
    <w:p w14:paraId="74C3A956" w14:textId="3519F12B" w:rsidR="00A0451F" w:rsidRDefault="00AE6B2F" w:rsidP="00AE6B2F">
      <w:pPr>
        <w:pStyle w:val="Heading2"/>
        <w:rPr>
          <w:b/>
        </w:rPr>
      </w:pPr>
      <w:r w:rsidRPr="00AE6B2F">
        <w:rPr>
          <w:b/>
        </w:rPr>
        <w:t>Processing Wireless Communication Block</w:t>
      </w:r>
    </w:p>
    <w:p w14:paraId="3F45CC3F" w14:textId="35D18812" w:rsidR="00AE6B2F" w:rsidRPr="00AE6B2F" w:rsidRDefault="007C00D1" w:rsidP="00B22B27">
      <w:pPr>
        <w:jc w:val="both"/>
      </w:pPr>
      <w:r>
        <w:t xml:space="preserve">This block is responsible for receiving the orientation data that is sent from </w:t>
      </w:r>
      <w:r w:rsidR="00941859">
        <w:t>the FPGA Wireless Communication Block and for transmitting data request signals back to that block. The data request signal is sent from the Processing program in order for it to control the rate of flow of data to the simulation that it is capable of maintaining. B</w:t>
      </w:r>
      <w:r w:rsidR="00B22B27">
        <w:t>y</w:t>
      </w:r>
      <w:r w:rsidR="00941859">
        <w:t xml:space="preserve"> enabling </w:t>
      </w:r>
      <w:r w:rsidR="002F0864">
        <w:t xml:space="preserve">the program to control the rate of wireless transmission, errors </w:t>
      </w:r>
      <w:r w:rsidR="00B22B27">
        <w:t>that may occur during the receiving process</w:t>
      </w:r>
      <w:r w:rsidR="002F0864">
        <w:t xml:space="preserve"> are avoided. The errors in transmission occur when the rate of transmission of data to the simulation program is too high, causing loss of data when it is eventually sent from the CP2102 to the Processing simulation. </w:t>
      </w:r>
      <w:r w:rsidR="00B22B27">
        <w:t xml:space="preserve">When the received data is then converted back to floating point representation, due to loss of data the orientation angles differ from the angle values that were sent. </w:t>
      </w:r>
      <w:bookmarkStart w:id="1" w:name="_GoBack"/>
      <w:bookmarkEnd w:id="1"/>
    </w:p>
    <w:p w14:paraId="7D7E8225" w14:textId="77777777" w:rsidR="0081288D" w:rsidRDefault="0081288D" w:rsidP="00280368">
      <w:pPr>
        <w:jc w:val="both"/>
      </w:pPr>
    </w:p>
    <w:p w14:paraId="115FE308" w14:textId="2695567E" w:rsidR="0091283D" w:rsidRDefault="0091283D" w:rsidP="00280368">
      <w:pPr>
        <w:jc w:val="both"/>
      </w:pPr>
    </w:p>
    <w:p w14:paraId="4A23D62C" w14:textId="77777777" w:rsidR="0091283D" w:rsidRDefault="0091283D"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4497436E" w:rsidR="00AE232B" w:rsidRDefault="00AE232B" w:rsidP="00280368">
      <w:pPr>
        <w:jc w:val="both"/>
      </w:pPr>
    </w:p>
    <w:p w14:paraId="7A02ACA6" w14:textId="53A64667" w:rsidR="00867E69" w:rsidRDefault="00867E69" w:rsidP="00280368">
      <w:pPr>
        <w:jc w:val="both"/>
      </w:pPr>
    </w:p>
    <w:p w14:paraId="2CE7BF0D" w14:textId="51992333" w:rsidR="00867E69" w:rsidRDefault="00867E69" w:rsidP="00280368">
      <w:pPr>
        <w:jc w:val="both"/>
      </w:pPr>
    </w:p>
    <w:p w14:paraId="7AE82E52" w14:textId="3845F4FA" w:rsidR="00867E69" w:rsidRDefault="00867E69" w:rsidP="00280368">
      <w:pPr>
        <w:jc w:val="both"/>
      </w:pPr>
    </w:p>
    <w:p w14:paraId="6ED3F7F4" w14:textId="54DC4360" w:rsidR="00867E69" w:rsidRDefault="00867E69" w:rsidP="00280368">
      <w:pPr>
        <w:jc w:val="both"/>
      </w:pPr>
    </w:p>
    <w:p w14:paraId="21119DE8" w14:textId="3BE39391" w:rsidR="00867E69" w:rsidRDefault="00867E69" w:rsidP="00280368">
      <w:pPr>
        <w:jc w:val="both"/>
      </w:pPr>
    </w:p>
    <w:p w14:paraId="24A0E3B1" w14:textId="4B4BB1C0" w:rsidR="00867E69" w:rsidRDefault="00867E69" w:rsidP="00280368">
      <w:pPr>
        <w:jc w:val="both"/>
      </w:pPr>
    </w:p>
    <w:p w14:paraId="31EEF249" w14:textId="36D1A4B3" w:rsidR="00867E69" w:rsidRDefault="00867E69" w:rsidP="00280368">
      <w:pPr>
        <w:jc w:val="both"/>
      </w:pPr>
    </w:p>
    <w:p w14:paraId="23A83A20" w14:textId="07CAA1F7" w:rsidR="00867E69" w:rsidRDefault="00867E69" w:rsidP="00280368">
      <w:pPr>
        <w:jc w:val="both"/>
      </w:pPr>
    </w:p>
    <w:p w14:paraId="03B42706" w14:textId="3149BDB0" w:rsidR="00867E69" w:rsidRDefault="00867E69" w:rsidP="00280368">
      <w:pPr>
        <w:jc w:val="both"/>
      </w:pPr>
    </w:p>
    <w:p w14:paraId="301EF61C" w14:textId="07796F73" w:rsidR="00867E69" w:rsidRDefault="00867E69" w:rsidP="00280368">
      <w:pPr>
        <w:jc w:val="both"/>
      </w:pPr>
    </w:p>
    <w:p w14:paraId="58B54CE4" w14:textId="77777777" w:rsidR="0020396B" w:rsidRDefault="0020396B" w:rsidP="00280368">
      <w:pPr>
        <w:jc w:val="both"/>
      </w:pPr>
    </w:p>
    <w:p w14:paraId="50260B64" w14:textId="23ACEF3F" w:rsidR="00A0451F" w:rsidRDefault="00A0451F" w:rsidP="00280368">
      <w:pPr>
        <w:jc w:val="both"/>
      </w:pPr>
    </w:p>
    <w:p w14:paraId="3C631928" w14:textId="40C8E222" w:rsidR="00304640" w:rsidRDefault="00304640" w:rsidP="00280368">
      <w:pPr>
        <w:jc w:val="both"/>
      </w:pPr>
    </w:p>
    <w:p w14:paraId="7597FA94" w14:textId="627503DD" w:rsidR="00304640" w:rsidRDefault="00304640" w:rsidP="00280368">
      <w:pPr>
        <w:jc w:val="both"/>
      </w:pPr>
    </w:p>
    <w:p w14:paraId="3E22181E" w14:textId="3D0400C7" w:rsidR="00304640" w:rsidRDefault="00304640" w:rsidP="00280368">
      <w:pPr>
        <w:jc w:val="both"/>
      </w:pPr>
    </w:p>
    <w:p w14:paraId="5D9EAFE0" w14:textId="2BCE1F8F" w:rsidR="00304640" w:rsidRDefault="00304640" w:rsidP="00280368">
      <w:pPr>
        <w:jc w:val="both"/>
      </w:pPr>
    </w:p>
    <w:p w14:paraId="1D9D7C1B" w14:textId="3DAED267" w:rsidR="00304640" w:rsidRDefault="00304640" w:rsidP="00280368">
      <w:pPr>
        <w:jc w:val="both"/>
      </w:pPr>
    </w:p>
    <w:p w14:paraId="76CA94E7" w14:textId="54BF59CD" w:rsidR="00304640" w:rsidRDefault="00304640" w:rsidP="00280368">
      <w:pPr>
        <w:jc w:val="both"/>
      </w:pPr>
    </w:p>
    <w:p w14:paraId="4BE4FF4A" w14:textId="2B22905A" w:rsidR="00304640" w:rsidRDefault="00304640" w:rsidP="00280368">
      <w:pPr>
        <w:jc w:val="both"/>
      </w:pPr>
    </w:p>
    <w:p w14:paraId="680897B2" w14:textId="2CB0810D" w:rsidR="00304640" w:rsidRDefault="00304640" w:rsidP="00280368">
      <w:pPr>
        <w:jc w:val="both"/>
      </w:pPr>
    </w:p>
    <w:p w14:paraId="0A538D18" w14:textId="42587C21" w:rsidR="00304640" w:rsidRDefault="00304640" w:rsidP="00280368">
      <w:pPr>
        <w:jc w:val="both"/>
      </w:pPr>
    </w:p>
    <w:p w14:paraId="579ED07C" w14:textId="02B0FE5E" w:rsidR="00304640" w:rsidRDefault="00304640" w:rsidP="00280368">
      <w:pPr>
        <w:jc w:val="both"/>
      </w:pPr>
    </w:p>
    <w:p w14:paraId="5B1AFD0A" w14:textId="356A5EDF" w:rsidR="00304640" w:rsidRDefault="00304640" w:rsidP="00280368">
      <w:pPr>
        <w:jc w:val="both"/>
      </w:pPr>
    </w:p>
    <w:p w14:paraId="4CC6739E" w14:textId="744E4FBC" w:rsidR="00304640" w:rsidRDefault="00304640" w:rsidP="00280368">
      <w:pPr>
        <w:jc w:val="both"/>
      </w:pPr>
    </w:p>
    <w:p w14:paraId="3F417C6C" w14:textId="77777777" w:rsidR="00304640" w:rsidRDefault="00304640" w:rsidP="00280368">
      <w:pPr>
        <w:jc w:val="both"/>
      </w:pPr>
    </w:p>
    <w:p w14:paraId="512DAA8E" w14:textId="1415B3D7" w:rsidR="00A0451F" w:rsidRDefault="00A0451F" w:rsidP="00A0451F">
      <w:pPr>
        <w:pStyle w:val="Heading1"/>
        <w:jc w:val="center"/>
        <w:rPr>
          <w:b/>
        </w:rPr>
      </w:pPr>
      <w:r w:rsidRPr="00A0451F">
        <w:rPr>
          <w:b/>
        </w:rPr>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49F0278A" w14:textId="62A17930" w:rsidR="00C940B6" w:rsidRDefault="00C940B6" w:rsidP="00C940B6">
      <w:pPr>
        <w:pStyle w:val="Heading1"/>
        <w:jc w:val="center"/>
        <w:rPr>
          <w:b/>
        </w:rPr>
      </w:pPr>
      <w:r w:rsidRPr="009B3B02">
        <w:rPr>
          <w:b/>
        </w:rPr>
        <w:t xml:space="preserve">Appendix </w:t>
      </w:r>
      <w:r>
        <w:rPr>
          <w:b/>
        </w:rPr>
        <w:t>B</w:t>
      </w:r>
    </w:p>
    <w:p w14:paraId="629857BE" w14:textId="2DA533BA" w:rsidR="00A0451F" w:rsidRDefault="00EB6766" w:rsidP="00280368">
      <w:pPr>
        <w:jc w:val="both"/>
      </w:pPr>
      <w:r>
        <w:t>STM32L432 Pinout. Pins that can be configured as SPI pins are contained within red boxes.</w:t>
      </w:r>
    </w:p>
    <w:p w14:paraId="674DBC48" w14:textId="44792A31" w:rsidR="00A0451F" w:rsidRDefault="00EB6766" w:rsidP="00280368">
      <w:pPr>
        <w:jc w:val="both"/>
      </w:pPr>
      <w:r>
        <w:rPr>
          <w:noProof/>
        </w:rPr>
        <w:lastRenderedPageBreak/>
        <w:drawing>
          <wp:anchor distT="0" distB="0" distL="114300" distR="114300" simplePos="0" relativeHeight="251672576" behindDoc="1" locked="0" layoutInCell="1" allowOverlap="1" wp14:anchorId="58E3407E" wp14:editId="775481E0">
            <wp:simplePos x="0" y="0"/>
            <wp:positionH relativeFrom="margin">
              <wp:align>center</wp:align>
            </wp:positionH>
            <wp:positionV relativeFrom="paragraph">
              <wp:posOffset>335422</wp:posOffset>
            </wp:positionV>
            <wp:extent cx="5622290" cy="4035425"/>
            <wp:effectExtent l="0" t="0" r="0" b="3175"/>
            <wp:wrapTight wrapText="bothSides">
              <wp:wrapPolygon edited="0">
                <wp:start x="0" y="0"/>
                <wp:lineTo x="0" y="21515"/>
                <wp:lineTo x="21517" y="21515"/>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229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63CCA" w14:textId="4BDD32CD" w:rsidR="00A0451F" w:rsidRDefault="00A0451F" w:rsidP="00280368">
      <w:pPr>
        <w:jc w:val="both"/>
      </w:pPr>
    </w:p>
    <w:p w14:paraId="1C641370" w14:textId="051CFF42"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35EDF365" w:rsidR="009B3B02" w:rsidRDefault="009B3B02" w:rsidP="00280368">
      <w:pPr>
        <w:jc w:val="both"/>
      </w:pPr>
    </w:p>
    <w:p w14:paraId="049F34D9" w14:textId="6ABB236C" w:rsidR="004444BE" w:rsidRDefault="004444BE" w:rsidP="00280368">
      <w:pPr>
        <w:jc w:val="both"/>
      </w:pPr>
    </w:p>
    <w:p w14:paraId="284AE816" w14:textId="5CB66583" w:rsidR="004444BE" w:rsidRDefault="004444BE" w:rsidP="00280368">
      <w:pPr>
        <w:jc w:val="both"/>
      </w:pPr>
    </w:p>
    <w:p w14:paraId="5C614468" w14:textId="1A8A2040" w:rsidR="004444BE" w:rsidRDefault="004444BE" w:rsidP="00280368">
      <w:pPr>
        <w:jc w:val="both"/>
      </w:pPr>
    </w:p>
    <w:p w14:paraId="40040241" w14:textId="74D74AA2" w:rsidR="004444BE" w:rsidRDefault="004444BE" w:rsidP="00280368">
      <w:pPr>
        <w:jc w:val="both"/>
      </w:pPr>
    </w:p>
    <w:p w14:paraId="02570C96" w14:textId="608A80FA" w:rsidR="004444BE" w:rsidRDefault="004444BE" w:rsidP="00280368">
      <w:pPr>
        <w:jc w:val="both"/>
      </w:pPr>
    </w:p>
    <w:p w14:paraId="3C82D04A" w14:textId="017D6CB8" w:rsidR="004444BE" w:rsidRDefault="004444BE" w:rsidP="00280368">
      <w:pPr>
        <w:jc w:val="both"/>
      </w:pPr>
    </w:p>
    <w:p w14:paraId="43C08D69" w14:textId="4CFDC252" w:rsidR="004444BE" w:rsidRDefault="004444BE" w:rsidP="00280368">
      <w:pPr>
        <w:jc w:val="both"/>
      </w:pPr>
    </w:p>
    <w:p w14:paraId="3E14AC8A" w14:textId="3A2C016D" w:rsidR="004444BE" w:rsidRDefault="004444BE" w:rsidP="00280368">
      <w:pPr>
        <w:jc w:val="both"/>
      </w:pPr>
    </w:p>
    <w:p w14:paraId="453F7D87" w14:textId="2FBF7019" w:rsidR="004444BE" w:rsidRDefault="004444BE" w:rsidP="00280368">
      <w:pPr>
        <w:jc w:val="both"/>
      </w:pPr>
    </w:p>
    <w:p w14:paraId="5E3C3091" w14:textId="46202170" w:rsidR="004444BE" w:rsidRDefault="004444BE" w:rsidP="00280368">
      <w:pPr>
        <w:jc w:val="both"/>
      </w:pPr>
    </w:p>
    <w:p w14:paraId="59AF9BB4" w14:textId="40F53650" w:rsidR="004444BE" w:rsidRDefault="004444BE" w:rsidP="00280368">
      <w:pPr>
        <w:jc w:val="both"/>
      </w:pPr>
    </w:p>
    <w:p w14:paraId="1A316073" w14:textId="734DD6E5" w:rsidR="004444BE" w:rsidRDefault="004444BE" w:rsidP="00280368">
      <w:pPr>
        <w:jc w:val="both"/>
      </w:pPr>
    </w:p>
    <w:p w14:paraId="0C39F519" w14:textId="77777777" w:rsidR="004444BE" w:rsidRDefault="004444BE" w:rsidP="00280368">
      <w:pPr>
        <w:jc w:val="both"/>
      </w:pPr>
    </w:p>
    <w:p w14:paraId="1BCDADF0" w14:textId="3C968443" w:rsidR="009B3B02" w:rsidRDefault="009B3B02" w:rsidP="00280368">
      <w:pPr>
        <w:jc w:val="both"/>
      </w:pPr>
    </w:p>
    <w:p w14:paraId="755CE164" w14:textId="384BED8A" w:rsidR="009B3B02" w:rsidRDefault="009B3B02" w:rsidP="009B3B02">
      <w:pPr>
        <w:pStyle w:val="Heading1"/>
        <w:jc w:val="center"/>
        <w:rPr>
          <w:b/>
        </w:rPr>
      </w:pPr>
      <w:r w:rsidRPr="009B3B02">
        <w:rPr>
          <w:b/>
        </w:rPr>
        <w:t xml:space="preserve">Appendix </w:t>
      </w:r>
      <w:r w:rsidR="00C940B6">
        <w:rPr>
          <w:b/>
        </w:rPr>
        <w:t>C</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9F0E9" w14:textId="77777777" w:rsidR="00835382" w:rsidRDefault="00835382" w:rsidP="009B3B02">
      <w:pPr>
        <w:spacing w:after="0" w:line="240" w:lineRule="auto"/>
      </w:pPr>
      <w:r>
        <w:separator/>
      </w:r>
    </w:p>
  </w:endnote>
  <w:endnote w:type="continuationSeparator" w:id="0">
    <w:p w14:paraId="18F4079E" w14:textId="77777777" w:rsidR="00835382" w:rsidRDefault="00835382"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2FCFA" w14:textId="77777777" w:rsidR="00835382" w:rsidRDefault="00835382" w:rsidP="009B3B02">
      <w:pPr>
        <w:spacing w:after="0" w:line="240" w:lineRule="auto"/>
      </w:pPr>
      <w:r>
        <w:separator/>
      </w:r>
    </w:p>
  </w:footnote>
  <w:footnote w:type="continuationSeparator" w:id="0">
    <w:p w14:paraId="1F1A7DEE" w14:textId="77777777" w:rsidR="00835382" w:rsidRDefault="00835382"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309"/>
    <w:multiLevelType w:val="hybridMultilevel"/>
    <w:tmpl w:val="B4AE2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B2857"/>
    <w:multiLevelType w:val="multilevel"/>
    <w:tmpl w:val="7E38C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4" w15:restartNumberingAfterBreak="0">
    <w:nsid w:val="27343301"/>
    <w:multiLevelType w:val="hybridMultilevel"/>
    <w:tmpl w:val="47004A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8130812"/>
    <w:multiLevelType w:val="hybridMultilevel"/>
    <w:tmpl w:val="A78636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6A58D4"/>
    <w:multiLevelType w:val="hybridMultilevel"/>
    <w:tmpl w:val="59464B5A"/>
    <w:lvl w:ilvl="0" w:tplc="9E9A2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3F74EC"/>
    <w:multiLevelType w:val="multilevel"/>
    <w:tmpl w:val="BAA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9F5BEE"/>
    <w:multiLevelType w:val="hybridMultilevel"/>
    <w:tmpl w:val="069AA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AE6278"/>
    <w:multiLevelType w:val="hybridMultilevel"/>
    <w:tmpl w:val="B7E8C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B95BB5"/>
    <w:multiLevelType w:val="multilevel"/>
    <w:tmpl w:val="E24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6"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E6733C"/>
    <w:multiLevelType w:val="multilevel"/>
    <w:tmpl w:val="3E1E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65E001C0"/>
    <w:multiLevelType w:val="multilevel"/>
    <w:tmpl w:val="8F60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11969"/>
    <w:multiLevelType w:val="hybridMultilevel"/>
    <w:tmpl w:val="109C8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E47231"/>
    <w:multiLevelType w:val="multilevel"/>
    <w:tmpl w:val="1AD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2745F8"/>
    <w:multiLevelType w:val="hybridMultilevel"/>
    <w:tmpl w:val="DF961B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num>
  <w:num w:numId="2">
    <w:abstractNumId w:val="3"/>
  </w:num>
  <w:num w:numId="3">
    <w:abstractNumId w:val="25"/>
  </w:num>
  <w:num w:numId="4">
    <w:abstractNumId w:val="18"/>
  </w:num>
  <w:num w:numId="5">
    <w:abstractNumId w:val="22"/>
  </w:num>
  <w:num w:numId="6">
    <w:abstractNumId w:val="2"/>
  </w:num>
  <w:num w:numId="7">
    <w:abstractNumId w:val="23"/>
  </w:num>
  <w:num w:numId="8">
    <w:abstractNumId w:val="11"/>
  </w:num>
  <w:num w:numId="9">
    <w:abstractNumId w:val="8"/>
  </w:num>
  <w:num w:numId="10">
    <w:abstractNumId w:val="7"/>
  </w:num>
  <w:num w:numId="11">
    <w:abstractNumId w:val="20"/>
  </w:num>
  <w:num w:numId="12">
    <w:abstractNumId w:val="26"/>
  </w:num>
  <w:num w:numId="13">
    <w:abstractNumId w:val="12"/>
  </w:num>
  <w:num w:numId="14">
    <w:abstractNumId w:val="6"/>
  </w:num>
  <w:num w:numId="15">
    <w:abstractNumId w:val="1"/>
  </w:num>
  <w:num w:numId="16">
    <w:abstractNumId w:val="13"/>
  </w:num>
  <w:num w:numId="17">
    <w:abstractNumId w:val="21"/>
  </w:num>
  <w:num w:numId="18">
    <w:abstractNumId w:val="16"/>
  </w:num>
  <w:num w:numId="19">
    <w:abstractNumId w:val="15"/>
  </w:num>
  <w:num w:numId="20">
    <w:abstractNumId w:val="17"/>
  </w:num>
  <w:num w:numId="21">
    <w:abstractNumId w:val="4"/>
  </w:num>
  <w:num w:numId="22">
    <w:abstractNumId w:val="27"/>
  </w:num>
  <w:num w:numId="23">
    <w:abstractNumId w:val="10"/>
  </w:num>
  <w:num w:numId="24">
    <w:abstractNumId w:val="24"/>
  </w:num>
  <w:num w:numId="25">
    <w:abstractNumId w:val="19"/>
  </w:num>
  <w:num w:numId="26">
    <w:abstractNumId w:val="0"/>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7C"/>
    <w:rsid w:val="00021944"/>
    <w:rsid w:val="0002631A"/>
    <w:rsid w:val="00033F8A"/>
    <w:rsid w:val="00066402"/>
    <w:rsid w:val="000801C1"/>
    <w:rsid w:val="00086851"/>
    <w:rsid w:val="00091F3B"/>
    <w:rsid w:val="000924DB"/>
    <w:rsid w:val="00096585"/>
    <w:rsid w:val="000A4B38"/>
    <w:rsid w:val="000B086F"/>
    <w:rsid w:val="000D00B9"/>
    <w:rsid w:val="000E576E"/>
    <w:rsid w:val="0012053C"/>
    <w:rsid w:val="00122EBA"/>
    <w:rsid w:val="001246BD"/>
    <w:rsid w:val="00125C0D"/>
    <w:rsid w:val="0013498D"/>
    <w:rsid w:val="001352A5"/>
    <w:rsid w:val="00137037"/>
    <w:rsid w:val="001478E5"/>
    <w:rsid w:val="00157123"/>
    <w:rsid w:val="00162C7E"/>
    <w:rsid w:val="001B1D47"/>
    <w:rsid w:val="001C18B7"/>
    <w:rsid w:val="001C29EC"/>
    <w:rsid w:val="001C4B2E"/>
    <w:rsid w:val="001E1AB2"/>
    <w:rsid w:val="001F7EBC"/>
    <w:rsid w:val="0020396B"/>
    <w:rsid w:val="00204C5E"/>
    <w:rsid w:val="002072C5"/>
    <w:rsid w:val="00215F6C"/>
    <w:rsid w:val="002303E8"/>
    <w:rsid w:val="00253A6A"/>
    <w:rsid w:val="0026003D"/>
    <w:rsid w:val="00267E8A"/>
    <w:rsid w:val="00280368"/>
    <w:rsid w:val="00280BB2"/>
    <w:rsid w:val="002A0250"/>
    <w:rsid w:val="002A3026"/>
    <w:rsid w:val="002A690E"/>
    <w:rsid w:val="002A6D93"/>
    <w:rsid w:val="002D02D9"/>
    <w:rsid w:val="002E00E4"/>
    <w:rsid w:val="002E033A"/>
    <w:rsid w:val="002F0864"/>
    <w:rsid w:val="002F68EF"/>
    <w:rsid w:val="002F7F8B"/>
    <w:rsid w:val="00303058"/>
    <w:rsid w:val="00304640"/>
    <w:rsid w:val="00323C48"/>
    <w:rsid w:val="00326C15"/>
    <w:rsid w:val="00337D9E"/>
    <w:rsid w:val="003512E4"/>
    <w:rsid w:val="00366606"/>
    <w:rsid w:val="00390DA4"/>
    <w:rsid w:val="003D4142"/>
    <w:rsid w:val="003E11BB"/>
    <w:rsid w:val="003E64C6"/>
    <w:rsid w:val="00403D12"/>
    <w:rsid w:val="0042237A"/>
    <w:rsid w:val="00423A23"/>
    <w:rsid w:val="004444BE"/>
    <w:rsid w:val="00444B7C"/>
    <w:rsid w:val="00453DE1"/>
    <w:rsid w:val="004705EE"/>
    <w:rsid w:val="00470863"/>
    <w:rsid w:val="00473525"/>
    <w:rsid w:val="00491C51"/>
    <w:rsid w:val="00494DCF"/>
    <w:rsid w:val="004A0274"/>
    <w:rsid w:val="004A2C9B"/>
    <w:rsid w:val="004A5414"/>
    <w:rsid w:val="004A55AA"/>
    <w:rsid w:val="004B6B7D"/>
    <w:rsid w:val="004C31C0"/>
    <w:rsid w:val="004D1425"/>
    <w:rsid w:val="004E2D7C"/>
    <w:rsid w:val="004F733D"/>
    <w:rsid w:val="004F735F"/>
    <w:rsid w:val="005112F8"/>
    <w:rsid w:val="005136CC"/>
    <w:rsid w:val="005314B5"/>
    <w:rsid w:val="00555BAD"/>
    <w:rsid w:val="00583E4A"/>
    <w:rsid w:val="00585B93"/>
    <w:rsid w:val="005A4ACA"/>
    <w:rsid w:val="005C5953"/>
    <w:rsid w:val="005E372D"/>
    <w:rsid w:val="00620871"/>
    <w:rsid w:val="00634CFE"/>
    <w:rsid w:val="00655F39"/>
    <w:rsid w:val="00662500"/>
    <w:rsid w:val="006706BC"/>
    <w:rsid w:val="006755C0"/>
    <w:rsid w:val="006820B6"/>
    <w:rsid w:val="00686F18"/>
    <w:rsid w:val="00691BB8"/>
    <w:rsid w:val="00692224"/>
    <w:rsid w:val="006A67AB"/>
    <w:rsid w:val="006B367D"/>
    <w:rsid w:val="006C77A9"/>
    <w:rsid w:val="006D1A7F"/>
    <w:rsid w:val="006D2D10"/>
    <w:rsid w:val="006D7504"/>
    <w:rsid w:val="00717A26"/>
    <w:rsid w:val="00727BB7"/>
    <w:rsid w:val="0076611F"/>
    <w:rsid w:val="007900D7"/>
    <w:rsid w:val="007B037C"/>
    <w:rsid w:val="007B5048"/>
    <w:rsid w:val="007C00D1"/>
    <w:rsid w:val="007C01C8"/>
    <w:rsid w:val="007C78A5"/>
    <w:rsid w:val="0081288D"/>
    <w:rsid w:val="0081739A"/>
    <w:rsid w:val="00826987"/>
    <w:rsid w:val="00830941"/>
    <w:rsid w:val="00835382"/>
    <w:rsid w:val="00841A9E"/>
    <w:rsid w:val="008437EF"/>
    <w:rsid w:val="00850444"/>
    <w:rsid w:val="00856B43"/>
    <w:rsid w:val="00867E69"/>
    <w:rsid w:val="008838DD"/>
    <w:rsid w:val="008920AA"/>
    <w:rsid w:val="008A6BE3"/>
    <w:rsid w:val="008B2B7C"/>
    <w:rsid w:val="008D7853"/>
    <w:rsid w:val="008E6E6A"/>
    <w:rsid w:val="008E7002"/>
    <w:rsid w:val="008F1E91"/>
    <w:rsid w:val="008F649A"/>
    <w:rsid w:val="00906B92"/>
    <w:rsid w:val="00911E73"/>
    <w:rsid w:val="0091283D"/>
    <w:rsid w:val="00930B74"/>
    <w:rsid w:val="009338FE"/>
    <w:rsid w:val="00934C97"/>
    <w:rsid w:val="00941859"/>
    <w:rsid w:val="00972DEE"/>
    <w:rsid w:val="00985381"/>
    <w:rsid w:val="0099301F"/>
    <w:rsid w:val="009B3B02"/>
    <w:rsid w:val="009C1DB7"/>
    <w:rsid w:val="009C3AE9"/>
    <w:rsid w:val="009D6D06"/>
    <w:rsid w:val="009E16A4"/>
    <w:rsid w:val="009F080A"/>
    <w:rsid w:val="009F0F40"/>
    <w:rsid w:val="009F358C"/>
    <w:rsid w:val="009F7C6D"/>
    <w:rsid w:val="00A02DEF"/>
    <w:rsid w:val="00A036CF"/>
    <w:rsid w:val="00A0451F"/>
    <w:rsid w:val="00A1124F"/>
    <w:rsid w:val="00A11D53"/>
    <w:rsid w:val="00A12561"/>
    <w:rsid w:val="00A23091"/>
    <w:rsid w:val="00A26719"/>
    <w:rsid w:val="00A375B5"/>
    <w:rsid w:val="00A624B1"/>
    <w:rsid w:val="00A62E78"/>
    <w:rsid w:val="00A70A24"/>
    <w:rsid w:val="00A8647D"/>
    <w:rsid w:val="00A95D50"/>
    <w:rsid w:val="00AA2E09"/>
    <w:rsid w:val="00AA3091"/>
    <w:rsid w:val="00AD7A85"/>
    <w:rsid w:val="00AE232B"/>
    <w:rsid w:val="00AE58B0"/>
    <w:rsid w:val="00AE6B2F"/>
    <w:rsid w:val="00AE78A3"/>
    <w:rsid w:val="00B22B27"/>
    <w:rsid w:val="00B32A8A"/>
    <w:rsid w:val="00B347E7"/>
    <w:rsid w:val="00B351C5"/>
    <w:rsid w:val="00B47991"/>
    <w:rsid w:val="00B53B0B"/>
    <w:rsid w:val="00B73E47"/>
    <w:rsid w:val="00B75C89"/>
    <w:rsid w:val="00B919EE"/>
    <w:rsid w:val="00B92897"/>
    <w:rsid w:val="00BA2263"/>
    <w:rsid w:val="00BA2668"/>
    <w:rsid w:val="00BA6551"/>
    <w:rsid w:val="00BB1A9C"/>
    <w:rsid w:val="00BB426A"/>
    <w:rsid w:val="00BD6D06"/>
    <w:rsid w:val="00BE2E89"/>
    <w:rsid w:val="00C138BB"/>
    <w:rsid w:val="00C3663F"/>
    <w:rsid w:val="00C36E9A"/>
    <w:rsid w:val="00C37B59"/>
    <w:rsid w:val="00C421D9"/>
    <w:rsid w:val="00C42C14"/>
    <w:rsid w:val="00C45C4F"/>
    <w:rsid w:val="00C6122D"/>
    <w:rsid w:val="00C8261A"/>
    <w:rsid w:val="00C82EFB"/>
    <w:rsid w:val="00C940B6"/>
    <w:rsid w:val="00C942C2"/>
    <w:rsid w:val="00CA505D"/>
    <w:rsid w:val="00CD275F"/>
    <w:rsid w:val="00D325B0"/>
    <w:rsid w:val="00D34349"/>
    <w:rsid w:val="00D56368"/>
    <w:rsid w:val="00D675B2"/>
    <w:rsid w:val="00D70D59"/>
    <w:rsid w:val="00DB03D0"/>
    <w:rsid w:val="00DC139C"/>
    <w:rsid w:val="00DD6881"/>
    <w:rsid w:val="00DF13C7"/>
    <w:rsid w:val="00E104FD"/>
    <w:rsid w:val="00E270F7"/>
    <w:rsid w:val="00E40FD4"/>
    <w:rsid w:val="00E6622B"/>
    <w:rsid w:val="00E70846"/>
    <w:rsid w:val="00E737B8"/>
    <w:rsid w:val="00E743E7"/>
    <w:rsid w:val="00E7515F"/>
    <w:rsid w:val="00E91361"/>
    <w:rsid w:val="00EB0694"/>
    <w:rsid w:val="00EB1804"/>
    <w:rsid w:val="00EB6766"/>
    <w:rsid w:val="00EC2EBD"/>
    <w:rsid w:val="00ED350E"/>
    <w:rsid w:val="00F10DA2"/>
    <w:rsid w:val="00F20A0E"/>
    <w:rsid w:val="00F37C5C"/>
    <w:rsid w:val="00F4190B"/>
    <w:rsid w:val="00F8089A"/>
    <w:rsid w:val="00F963D7"/>
    <w:rsid w:val="00FA42F2"/>
    <w:rsid w:val="00FB3EA2"/>
    <w:rsid w:val="00FB5672"/>
    <w:rsid w:val="00FC63F1"/>
    <w:rsid w:val="00FD572D"/>
    <w:rsid w:val="00FF5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 w:type="table" w:styleId="TableGrid">
    <w:name w:val="Table Grid"/>
    <w:basedOn w:val="TableNormal"/>
    <w:uiPriority w:val="39"/>
    <w:rsid w:val="00CA5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4901">
      <w:bodyDiv w:val="1"/>
      <w:marLeft w:val="0"/>
      <w:marRight w:val="0"/>
      <w:marTop w:val="0"/>
      <w:marBottom w:val="0"/>
      <w:divBdr>
        <w:top w:val="none" w:sz="0" w:space="0" w:color="auto"/>
        <w:left w:val="none" w:sz="0" w:space="0" w:color="auto"/>
        <w:bottom w:val="none" w:sz="0" w:space="0" w:color="auto"/>
        <w:right w:val="none" w:sz="0" w:space="0" w:color="auto"/>
      </w:divBdr>
      <w:divsChild>
        <w:div w:id="458652410">
          <w:marLeft w:val="0"/>
          <w:marRight w:val="0"/>
          <w:marTop w:val="0"/>
          <w:marBottom w:val="0"/>
          <w:divBdr>
            <w:top w:val="none" w:sz="0" w:space="0" w:color="auto"/>
            <w:left w:val="none" w:sz="0" w:space="0" w:color="auto"/>
            <w:bottom w:val="none" w:sz="0" w:space="0" w:color="auto"/>
            <w:right w:val="none" w:sz="0" w:space="0" w:color="auto"/>
          </w:divBdr>
        </w:div>
      </w:divsChild>
    </w:div>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8987">
      <w:bodyDiv w:val="1"/>
      <w:marLeft w:val="0"/>
      <w:marRight w:val="0"/>
      <w:marTop w:val="0"/>
      <w:marBottom w:val="0"/>
      <w:divBdr>
        <w:top w:val="none" w:sz="0" w:space="0" w:color="auto"/>
        <w:left w:val="none" w:sz="0" w:space="0" w:color="auto"/>
        <w:bottom w:val="none" w:sz="0" w:space="0" w:color="auto"/>
        <w:right w:val="none" w:sz="0" w:space="0" w:color="auto"/>
      </w:divBdr>
    </w:div>
    <w:div w:id="309597013">
      <w:bodyDiv w:val="1"/>
      <w:marLeft w:val="0"/>
      <w:marRight w:val="0"/>
      <w:marTop w:val="0"/>
      <w:marBottom w:val="0"/>
      <w:divBdr>
        <w:top w:val="none" w:sz="0" w:space="0" w:color="auto"/>
        <w:left w:val="none" w:sz="0" w:space="0" w:color="auto"/>
        <w:bottom w:val="none" w:sz="0" w:space="0" w:color="auto"/>
        <w:right w:val="none" w:sz="0" w:space="0" w:color="auto"/>
      </w:divBdr>
      <w:divsChild>
        <w:div w:id="908268859">
          <w:marLeft w:val="0"/>
          <w:marRight w:val="0"/>
          <w:marTop w:val="0"/>
          <w:marBottom w:val="0"/>
          <w:divBdr>
            <w:top w:val="none" w:sz="0" w:space="0" w:color="auto"/>
            <w:left w:val="none" w:sz="0" w:space="0" w:color="auto"/>
            <w:bottom w:val="none" w:sz="0" w:space="0" w:color="auto"/>
            <w:right w:val="none" w:sz="0" w:space="0" w:color="auto"/>
          </w:divBdr>
          <w:divsChild>
            <w:div w:id="1570505139">
              <w:marLeft w:val="0"/>
              <w:marRight w:val="0"/>
              <w:marTop w:val="0"/>
              <w:marBottom w:val="0"/>
              <w:divBdr>
                <w:top w:val="none" w:sz="0" w:space="0" w:color="auto"/>
                <w:left w:val="none" w:sz="0" w:space="0" w:color="auto"/>
                <w:bottom w:val="none" w:sz="0" w:space="0" w:color="auto"/>
                <w:right w:val="none" w:sz="0" w:space="0" w:color="auto"/>
              </w:divBdr>
              <w:divsChild>
                <w:div w:id="6279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48066">
      <w:bodyDiv w:val="1"/>
      <w:marLeft w:val="0"/>
      <w:marRight w:val="0"/>
      <w:marTop w:val="0"/>
      <w:marBottom w:val="0"/>
      <w:divBdr>
        <w:top w:val="none" w:sz="0" w:space="0" w:color="auto"/>
        <w:left w:val="none" w:sz="0" w:space="0" w:color="auto"/>
        <w:bottom w:val="none" w:sz="0" w:space="0" w:color="auto"/>
        <w:right w:val="none" w:sz="0" w:space="0" w:color="auto"/>
      </w:divBdr>
      <w:divsChild>
        <w:div w:id="1256599459">
          <w:marLeft w:val="0"/>
          <w:marRight w:val="0"/>
          <w:marTop w:val="0"/>
          <w:marBottom w:val="0"/>
          <w:divBdr>
            <w:top w:val="none" w:sz="0" w:space="0" w:color="auto"/>
            <w:left w:val="none" w:sz="0" w:space="0" w:color="auto"/>
            <w:bottom w:val="none" w:sz="0" w:space="0" w:color="auto"/>
            <w:right w:val="none" w:sz="0" w:space="0" w:color="auto"/>
          </w:divBdr>
        </w:div>
      </w:divsChild>
    </w:div>
    <w:div w:id="644697578">
      <w:bodyDiv w:val="1"/>
      <w:marLeft w:val="0"/>
      <w:marRight w:val="0"/>
      <w:marTop w:val="0"/>
      <w:marBottom w:val="0"/>
      <w:divBdr>
        <w:top w:val="none" w:sz="0" w:space="0" w:color="auto"/>
        <w:left w:val="none" w:sz="0" w:space="0" w:color="auto"/>
        <w:bottom w:val="none" w:sz="0" w:space="0" w:color="auto"/>
        <w:right w:val="none" w:sz="0" w:space="0" w:color="auto"/>
      </w:divBdr>
    </w:div>
    <w:div w:id="650016490">
      <w:bodyDiv w:val="1"/>
      <w:marLeft w:val="0"/>
      <w:marRight w:val="0"/>
      <w:marTop w:val="0"/>
      <w:marBottom w:val="0"/>
      <w:divBdr>
        <w:top w:val="none" w:sz="0" w:space="0" w:color="auto"/>
        <w:left w:val="none" w:sz="0" w:space="0" w:color="auto"/>
        <w:bottom w:val="none" w:sz="0" w:space="0" w:color="auto"/>
        <w:right w:val="none" w:sz="0" w:space="0" w:color="auto"/>
      </w:divBdr>
      <w:divsChild>
        <w:div w:id="1568762094">
          <w:marLeft w:val="0"/>
          <w:marRight w:val="0"/>
          <w:marTop w:val="0"/>
          <w:marBottom w:val="0"/>
          <w:divBdr>
            <w:top w:val="none" w:sz="0" w:space="0" w:color="auto"/>
            <w:left w:val="none" w:sz="0" w:space="0" w:color="auto"/>
            <w:bottom w:val="none" w:sz="0" w:space="0" w:color="auto"/>
            <w:right w:val="none" w:sz="0" w:space="0" w:color="auto"/>
          </w:divBdr>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034113871">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181164036">
      <w:bodyDiv w:val="1"/>
      <w:marLeft w:val="0"/>
      <w:marRight w:val="0"/>
      <w:marTop w:val="0"/>
      <w:marBottom w:val="0"/>
      <w:divBdr>
        <w:top w:val="none" w:sz="0" w:space="0" w:color="auto"/>
        <w:left w:val="none" w:sz="0" w:space="0" w:color="auto"/>
        <w:bottom w:val="none" w:sz="0" w:space="0" w:color="auto"/>
        <w:right w:val="none" w:sz="0" w:space="0" w:color="auto"/>
      </w:divBdr>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094">
      <w:bodyDiv w:val="1"/>
      <w:marLeft w:val="0"/>
      <w:marRight w:val="0"/>
      <w:marTop w:val="0"/>
      <w:marBottom w:val="0"/>
      <w:divBdr>
        <w:top w:val="none" w:sz="0" w:space="0" w:color="auto"/>
        <w:left w:val="none" w:sz="0" w:space="0" w:color="auto"/>
        <w:bottom w:val="none" w:sz="0" w:space="0" w:color="auto"/>
        <w:right w:val="none" w:sz="0" w:space="0" w:color="auto"/>
      </w:divBdr>
      <w:divsChild>
        <w:div w:id="261184884">
          <w:marLeft w:val="0"/>
          <w:marRight w:val="0"/>
          <w:marTop w:val="0"/>
          <w:marBottom w:val="0"/>
          <w:divBdr>
            <w:top w:val="none" w:sz="0" w:space="0" w:color="auto"/>
            <w:left w:val="none" w:sz="0" w:space="0" w:color="auto"/>
            <w:bottom w:val="none" w:sz="0" w:space="0" w:color="auto"/>
            <w:right w:val="none" w:sz="0" w:space="0" w:color="auto"/>
          </w:divBdr>
        </w:div>
      </w:divsChild>
    </w:div>
    <w:div w:id="1591739645">
      <w:bodyDiv w:val="1"/>
      <w:marLeft w:val="0"/>
      <w:marRight w:val="0"/>
      <w:marTop w:val="0"/>
      <w:marBottom w:val="0"/>
      <w:divBdr>
        <w:top w:val="none" w:sz="0" w:space="0" w:color="auto"/>
        <w:left w:val="none" w:sz="0" w:space="0" w:color="auto"/>
        <w:bottom w:val="none" w:sz="0" w:space="0" w:color="auto"/>
        <w:right w:val="none" w:sz="0" w:space="0" w:color="auto"/>
      </w:divBdr>
      <w:divsChild>
        <w:div w:id="516845775">
          <w:marLeft w:val="0"/>
          <w:marRight w:val="0"/>
          <w:marTop w:val="0"/>
          <w:marBottom w:val="0"/>
          <w:divBdr>
            <w:top w:val="none" w:sz="0" w:space="0" w:color="auto"/>
            <w:left w:val="none" w:sz="0" w:space="0" w:color="auto"/>
            <w:bottom w:val="none" w:sz="0" w:space="0" w:color="auto"/>
            <w:right w:val="none" w:sz="0" w:space="0" w:color="auto"/>
          </w:divBdr>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46418006">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45865704">
      <w:bodyDiv w:val="1"/>
      <w:marLeft w:val="0"/>
      <w:marRight w:val="0"/>
      <w:marTop w:val="0"/>
      <w:marBottom w:val="0"/>
      <w:divBdr>
        <w:top w:val="none" w:sz="0" w:space="0" w:color="auto"/>
        <w:left w:val="none" w:sz="0" w:space="0" w:color="auto"/>
        <w:bottom w:val="none" w:sz="0" w:space="0" w:color="auto"/>
        <w:right w:val="none" w:sz="0" w:space="0" w:color="auto"/>
      </w:divBdr>
      <w:divsChild>
        <w:div w:id="520125101">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FB1A1-1741-4877-B506-08AB90B40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23</Pages>
  <Words>7402</Words>
  <Characters>42192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125</cp:revision>
  <dcterms:created xsi:type="dcterms:W3CDTF">2019-05-07T16:19:00Z</dcterms:created>
  <dcterms:modified xsi:type="dcterms:W3CDTF">2019-05-14T00:00:00Z</dcterms:modified>
</cp:coreProperties>
</file>