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124C8" w14:textId="2FCC8542" w:rsidR="00307CF6" w:rsidRPr="009C0DFF" w:rsidRDefault="008B4D16" w:rsidP="009C0DFF">
      <w:pPr>
        <w:pStyle w:val="Heading3"/>
        <w:rPr>
          <w:u w:val="none"/>
        </w:rPr>
      </w:pPr>
      <w:r w:rsidRPr="009C0DFF">
        <w:rPr>
          <w:u w:val="none"/>
        </w:rPr>
        <w:t>Proposal Objective:</w:t>
      </w:r>
      <w:r w:rsidR="00273976" w:rsidRPr="009C0DFF">
        <w:rPr>
          <w:u w:val="none"/>
        </w:rPr>
        <w:t xml:space="preserve"> </w:t>
      </w:r>
    </w:p>
    <w:p w14:paraId="77A18CBF" w14:textId="7D404F70" w:rsidR="0074735A" w:rsidRPr="00F3584D" w:rsidRDefault="0074735A" w:rsidP="006B7DC6">
      <w:pPr>
        <w:jc w:val="both"/>
        <w:rPr>
          <w:rFonts w:ascii="Arial" w:hAnsi="Arial" w:cs="Arial"/>
          <w:sz w:val="20"/>
          <w:szCs w:val="20"/>
        </w:rPr>
      </w:pPr>
      <w:r w:rsidRPr="00F3584D">
        <w:rPr>
          <w:rFonts w:ascii="Arial" w:hAnsi="Arial" w:cs="Arial"/>
          <w:sz w:val="20"/>
          <w:szCs w:val="20"/>
        </w:rPr>
        <w:t xml:space="preserve">In this project, we intend to process complain data from BCRM and </w:t>
      </w:r>
      <w:r w:rsidR="00EB423B" w:rsidRPr="00F3584D">
        <w:rPr>
          <w:rFonts w:ascii="Arial" w:hAnsi="Arial" w:cs="Arial"/>
          <w:sz w:val="20"/>
          <w:szCs w:val="20"/>
        </w:rPr>
        <w:t>identify</w:t>
      </w:r>
      <w:r w:rsidRPr="00F3584D">
        <w:rPr>
          <w:rFonts w:ascii="Arial" w:hAnsi="Arial" w:cs="Arial"/>
          <w:sz w:val="20"/>
          <w:szCs w:val="20"/>
        </w:rPr>
        <w:t xml:space="preserve"> possible root cause</w:t>
      </w:r>
      <w:r w:rsidR="00EB423B" w:rsidRPr="00F3584D">
        <w:rPr>
          <w:rFonts w:ascii="Arial" w:hAnsi="Arial" w:cs="Arial"/>
          <w:sz w:val="20"/>
          <w:szCs w:val="20"/>
        </w:rPr>
        <w:t xml:space="preserve"> and bucket them under predefined category</w:t>
      </w:r>
      <w:r w:rsidRPr="00F3584D">
        <w:rPr>
          <w:rFonts w:ascii="Arial" w:hAnsi="Arial" w:cs="Arial"/>
          <w:sz w:val="20"/>
          <w:szCs w:val="20"/>
        </w:rPr>
        <w:t>.</w:t>
      </w:r>
    </w:p>
    <w:p w14:paraId="4EBA22F5" w14:textId="435E20A1" w:rsidR="008B4D16" w:rsidRPr="00F3584D" w:rsidRDefault="008B4D16" w:rsidP="006B7DC6">
      <w:pPr>
        <w:jc w:val="both"/>
        <w:rPr>
          <w:rFonts w:ascii="Arial" w:hAnsi="Arial" w:cs="Arial"/>
          <w:sz w:val="20"/>
          <w:szCs w:val="20"/>
        </w:rPr>
      </w:pPr>
      <w:r w:rsidRPr="00F3584D">
        <w:rPr>
          <w:rFonts w:ascii="Arial" w:hAnsi="Arial" w:cs="Arial"/>
          <w:sz w:val="20"/>
          <w:szCs w:val="20"/>
        </w:rPr>
        <w:t>This proposal is aimed to automate the whole process of root cause analysis.</w:t>
      </w:r>
      <w:r w:rsidR="00877CE7" w:rsidRPr="00F3584D">
        <w:rPr>
          <w:rFonts w:ascii="Arial" w:hAnsi="Arial" w:cs="Arial"/>
          <w:sz w:val="20"/>
          <w:szCs w:val="20"/>
        </w:rPr>
        <w:t xml:space="preserve"> </w:t>
      </w:r>
      <w:r w:rsidRPr="00F3584D">
        <w:rPr>
          <w:rFonts w:ascii="Arial" w:hAnsi="Arial" w:cs="Arial"/>
          <w:sz w:val="20"/>
          <w:szCs w:val="20"/>
        </w:rPr>
        <w:t xml:space="preserve">We intend to create a </w:t>
      </w:r>
      <w:r w:rsidR="009C3EA4" w:rsidRPr="00F3584D">
        <w:rPr>
          <w:rFonts w:ascii="Arial" w:hAnsi="Arial" w:cs="Arial"/>
          <w:sz w:val="20"/>
          <w:szCs w:val="20"/>
        </w:rPr>
        <w:t xml:space="preserve">data flow </w:t>
      </w:r>
      <w:r w:rsidRPr="00F3584D">
        <w:rPr>
          <w:rFonts w:ascii="Arial" w:hAnsi="Arial" w:cs="Arial"/>
          <w:sz w:val="20"/>
          <w:szCs w:val="20"/>
        </w:rPr>
        <w:t>pipeline which will automate the process right from source till the visualization and categorization of root cause analysis.</w:t>
      </w:r>
    </w:p>
    <w:p w14:paraId="6B75813D" w14:textId="18DB5CA9" w:rsidR="0002772D" w:rsidRPr="00F3584D" w:rsidRDefault="00BE656A" w:rsidP="006B7DC6">
      <w:pPr>
        <w:jc w:val="both"/>
        <w:rPr>
          <w:rFonts w:ascii="Arial" w:hAnsi="Arial" w:cs="Arial"/>
          <w:sz w:val="20"/>
          <w:szCs w:val="20"/>
        </w:rPr>
      </w:pPr>
      <w:r w:rsidRPr="00F3584D">
        <w:rPr>
          <w:rFonts w:ascii="Arial" w:hAnsi="Arial" w:cs="Arial"/>
          <w:sz w:val="20"/>
          <w:szCs w:val="20"/>
        </w:rPr>
        <w:t xml:space="preserve">We will use python programming to apply text analytics algorithms on SN remarks data and </w:t>
      </w:r>
      <w:r w:rsidR="00F13954" w:rsidRPr="00F3584D">
        <w:rPr>
          <w:rFonts w:ascii="Arial" w:hAnsi="Arial" w:cs="Arial"/>
          <w:sz w:val="20"/>
          <w:szCs w:val="20"/>
        </w:rPr>
        <w:t>create insights</w:t>
      </w:r>
      <w:r w:rsidR="004824FA" w:rsidRPr="00F3584D">
        <w:rPr>
          <w:rFonts w:ascii="Arial" w:hAnsi="Arial" w:cs="Arial"/>
          <w:sz w:val="20"/>
          <w:szCs w:val="20"/>
        </w:rPr>
        <w:t xml:space="preserve"> using secondary analysis</w:t>
      </w:r>
      <w:r w:rsidRPr="00F3584D">
        <w:rPr>
          <w:rFonts w:ascii="Arial" w:hAnsi="Arial" w:cs="Arial"/>
          <w:sz w:val="20"/>
          <w:szCs w:val="20"/>
        </w:rPr>
        <w:t>.</w:t>
      </w:r>
      <w:r w:rsidR="000A46EB" w:rsidRPr="00F3584D">
        <w:rPr>
          <w:rFonts w:ascii="Arial" w:hAnsi="Arial" w:cs="Arial"/>
          <w:sz w:val="20"/>
          <w:szCs w:val="20"/>
        </w:rPr>
        <w:t xml:space="preserve"> Python will also be used for data </w:t>
      </w:r>
      <w:r w:rsidR="00300800" w:rsidRPr="00F3584D">
        <w:rPr>
          <w:rFonts w:ascii="Arial" w:hAnsi="Arial" w:cs="Arial"/>
          <w:sz w:val="20"/>
          <w:szCs w:val="20"/>
        </w:rPr>
        <w:t>inspection</w:t>
      </w:r>
      <w:r w:rsidR="000A46EB" w:rsidRPr="00F3584D">
        <w:rPr>
          <w:rFonts w:ascii="Arial" w:hAnsi="Arial" w:cs="Arial"/>
          <w:sz w:val="20"/>
          <w:szCs w:val="20"/>
        </w:rPr>
        <w:t xml:space="preserve">, data quality check and data profiling. </w:t>
      </w:r>
    </w:p>
    <w:p w14:paraId="22F02941" w14:textId="33599808" w:rsidR="00FD5D2A" w:rsidRDefault="0002772D" w:rsidP="006B7DC6">
      <w:pPr>
        <w:pStyle w:val="BodyText"/>
        <w:rPr>
          <w:rFonts w:ascii="Arial" w:hAnsi="Arial" w:cs="Arial"/>
          <w:sz w:val="20"/>
          <w:szCs w:val="20"/>
        </w:rPr>
      </w:pPr>
      <w:r w:rsidRPr="00F3584D">
        <w:rPr>
          <w:rFonts w:ascii="Arial" w:hAnsi="Arial" w:cs="Arial"/>
          <w:sz w:val="20"/>
          <w:szCs w:val="20"/>
        </w:rPr>
        <w:t>The system will also create word frequency dictionary based on SN remarks</w:t>
      </w:r>
      <w:r w:rsidR="00300800" w:rsidRPr="00F3584D">
        <w:rPr>
          <w:rFonts w:ascii="Arial" w:hAnsi="Arial" w:cs="Arial"/>
          <w:sz w:val="20"/>
          <w:szCs w:val="20"/>
        </w:rPr>
        <w:t xml:space="preserve"> which will help in identifying the keywords related to RCA. </w:t>
      </w:r>
      <w:r w:rsidR="00963B84" w:rsidRPr="00F3584D">
        <w:rPr>
          <w:rFonts w:ascii="Arial" w:hAnsi="Arial" w:cs="Arial"/>
          <w:sz w:val="20"/>
          <w:szCs w:val="20"/>
        </w:rPr>
        <w:t>The reporting system will identify outliers and help further investigation of RCA</w:t>
      </w:r>
      <w:r w:rsidR="00047915" w:rsidRPr="00F3584D">
        <w:rPr>
          <w:rFonts w:ascii="Arial" w:hAnsi="Arial" w:cs="Arial"/>
          <w:sz w:val="20"/>
          <w:szCs w:val="20"/>
        </w:rPr>
        <w:t>.</w:t>
      </w:r>
    </w:p>
    <w:p w14:paraId="0F2A3996" w14:textId="77777777" w:rsidR="002C7905" w:rsidRDefault="002C7905" w:rsidP="006B7DC6">
      <w:pPr>
        <w:pStyle w:val="BodyText"/>
        <w:rPr>
          <w:rFonts w:ascii="Arial" w:hAnsi="Arial" w:cs="Arial"/>
          <w:sz w:val="20"/>
          <w:szCs w:val="20"/>
        </w:rPr>
      </w:pPr>
    </w:p>
    <w:p w14:paraId="43230D07" w14:textId="326BD38E" w:rsidR="00FD5D2A" w:rsidRPr="002C7905" w:rsidRDefault="00FD5D2A" w:rsidP="00FD5D2A">
      <w:pPr>
        <w:pStyle w:val="Heading3"/>
        <w:rPr>
          <w:sz w:val="22"/>
          <w:szCs w:val="22"/>
        </w:rPr>
      </w:pPr>
      <w:r w:rsidRPr="002C7905">
        <w:rPr>
          <w:sz w:val="22"/>
          <w:szCs w:val="22"/>
        </w:rPr>
        <w:t>Benefits</w:t>
      </w:r>
    </w:p>
    <w:p w14:paraId="32B78F20" w14:textId="77777777" w:rsidR="00FD5D2A" w:rsidRPr="00FD5D2A" w:rsidRDefault="00FD5D2A" w:rsidP="00FD5D2A">
      <w:pPr>
        <w:pStyle w:val="ListParagraph"/>
        <w:numPr>
          <w:ilvl w:val="0"/>
          <w:numId w:val="20"/>
        </w:numPr>
        <w:rPr>
          <w:rFonts w:ascii="Arial" w:hAnsi="Arial" w:cs="Arial"/>
          <w:sz w:val="20"/>
          <w:szCs w:val="20"/>
        </w:rPr>
      </w:pPr>
      <w:r w:rsidRPr="00FD5D2A">
        <w:rPr>
          <w:rFonts w:ascii="Arial" w:hAnsi="Arial" w:cs="Arial"/>
          <w:sz w:val="20"/>
          <w:szCs w:val="20"/>
        </w:rPr>
        <w:t>Automation – with much lesser manual intervention</w:t>
      </w:r>
    </w:p>
    <w:p w14:paraId="46FA8056" w14:textId="77777777" w:rsidR="00FD5D2A" w:rsidRPr="00FD5D2A" w:rsidRDefault="00FD5D2A" w:rsidP="00FD5D2A">
      <w:pPr>
        <w:pStyle w:val="ListParagraph"/>
        <w:numPr>
          <w:ilvl w:val="0"/>
          <w:numId w:val="20"/>
        </w:numPr>
        <w:rPr>
          <w:rFonts w:ascii="Arial" w:hAnsi="Arial" w:cs="Arial"/>
          <w:sz w:val="20"/>
          <w:szCs w:val="20"/>
        </w:rPr>
      </w:pPr>
      <w:r w:rsidRPr="00FD5D2A">
        <w:rPr>
          <w:rFonts w:ascii="Arial" w:hAnsi="Arial" w:cs="Arial"/>
          <w:sz w:val="20"/>
          <w:szCs w:val="20"/>
        </w:rPr>
        <w:t>Resource dependency and timeline dependency</w:t>
      </w:r>
    </w:p>
    <w:p w14:paraId="131A488C" w14:textId="77777777" w:rsidR="00FD5D2A" w:rsidRPr="00FD5D2A" w:rsidRDefault="00FD5D2A" w:rsidP="00FD5D2A">
      <w:pPr>
        <w:pStyle w:val="ListParagraph"/>
        <w:numPr>
          <w:ilvl w:val="0"/>
          <w:numId w:val="20"/>
        </w:numPr>
        <w:rPr>
          <w:rFonts w:ascii="Arial" w:hAnsi="Arial" w:cs="Arial"/>
          <w:sz w:val="20"/>
          <w:szCs w:val="20"/>
        </w:rPr>
      </w:pPr>
      <w:r w:rsidRPr="00FD5D2A">
        <w:rPr>
          <w:rFonts w:ascii="Arial" w:hAnsi="Arial" w:cs="Arial"/>
          <w:sz w:val="20"/>
          <w:szCs w:val="20"/>
        </w:rPr>
        <w:t>Enhance reporting mechanism</w:t>
      </w:r>
    </w:p>
    <w:p w14:paraId="725DEC83" w14:textId="77777777" w:rsidR="00FD5D2A" w:rsidRPr="00FD5D2A" w:rsidRDefault="00FD5D2A" w:rsidP="00FD5D2A">
      <w:pPr>
        <w:pStyle w:val="ListParagraph"/>
        <w:numPr>
          <w:ilvl w:val="0"/>
          <w:numId w:val="20"/>
        </w:numPr>
        <w:rPr>
          <w:rFonts w:ascii="Arial" w:hAnsi="Arial" w:cs="Arial"/>
          <w:sz w:val="20"/>
          <w:szCs w:val="20"/>
        </w:rPr>
      </w:pPr>
      <w:r w:rsidRPr="00FD5D2A">
        <w:rPr>
          <w:rFonts w:ascii="Arial" w:hAnsi="Arial" w:cs="Arial"/>
          <w:sz w:val="20"/>
          <w:szCs w:val="20"/>
        </w:rPr>
        <w:t>Dynamic keyword dictionary</w:t>
      </w:r>
    </w:p>
    <w:p w14:paraId="2128B689" w14:textId="3C1F290E" w:rsidR="00586D72" w:rsidRDefault="00FD5D2A" w:rsidP="00586D72">
      <w:pPr>
        <w:pStyle w:val="ListParagraph"/>
        <w:numPr>
          <w:ilvl w:val="0"/>
          <w:numId w:val="20"/>
        </w:numPr>
        <w:rPr>
          <w:rFonts w:ascii="Arial" w:hAnsi="Arial" w:cs="Arial"/>
          <w:sz w:val="20"/>
          <w:szCs w:val="20"/>
        </w:rPr>
      </w:pPr>
      <w:r w:rsidRPr="00FD5D2A">
        <w:rPr>
          <w:rFonts w:ascii="Arial" w:hAnsi="Arial" w:cs="Arial"/>
          <w:sz w:val="20"/>
          <w:szCs w:val="20"/>
        </w:rPr>
        <w:t>Reduce mapping gaps on root cause analysis</w:t>
      </w:r>
    </w:p>
    <w:p w14:paraId="0741EDA8" w14:textId="3DBFFC56" w:rsidR="002C7905" w:rsidRDefault="002C7905" w:rsidP="002C7905">
      <w:pPr>
        <w:rPr>
          <w:rFonts w:ascii="Arial" w:hAnsi="Arial" w:cs="Arial"/>
          <w:sz w:val="20"/>
          <w:szCs w:val="20"/>
        </w:rPr>
      </w:pPr>
    </w:p>
    <w:p w14:paraId="360115C1" w14:textId="77777777" w:rsidR="002C7905" w:rsidRPr="002C7905" w:rsidRDefault="002C7905" w:rsidP="002C7905">
      <w:pPr>
        <w:rPr>
          <w:rFonts w:ascii="Arial" w:hAnsi="Arial" w:cs="Arial"/>
          <w:sz w:val="20"/>
          <w:szCs w:val="20"/>
        </w:rPr>
      </w:pPr>
    </w:p>
    <w:p w14:paraId="2C7B2A28" w14:textId="55A6E234" w:rsidR="00EE788C" w:rsidRPr="00EE788C" w:rsidRDefault="002C7905" w:rsidP="00EE788C">
      <w:pPr>
        <w:pStyle w:val="Heading3"/>
        <w:rPr>
          <w:sz w:val="22"/>
          <w:szCs w:val="22"/>
        </w:rPr>
      </w:pPr>
      <w:r>
        <w:rPr>
          <w:sz w:val="22"/>
          <w:szCs w:val="22"/>
        </w:rPr>
        <w:t>Estimate</w:t>
      </w:r>
      <w:r w:rsidR="00F470C9">
        <w:rPr>
          <w:sz w:val="22"/>
          <w:szCs w:val="22"/>
        </w:rPr>
        <w:t>d</w:t>
      </w:r>
      <w:r>
        <w:rPr>
          <w:sz w:val="22"/>
          <w:szCs w:val="22"/>
        </w:rPr>
        <w:t xml:space="preserve"> </w:t>
      </w:r>
      <w:r w:rsidR="00F470C9">
        <w:rPr>
          <w:sz w:val="22"/>
          <w:szCs w:val="22"/>
        </w:rPr>
        <w:t>T</w:t>
      </w:r>
      <w:r>
        <w:rPr>
          <w:sz w:val="22"/>
          <w:szCs w:val="22"/>
        </w:rPr>
        <w:t xml:space="preserve">ime to </w:t>
      </w:r>
      <w:r w:rsidR="00F470C9">
        <w:rPr>
          <w:sz w:val="22"/>
          <w:szCs w:val="22"/>
        </w:rPr>
        <w:t>C</w:t>
      </w:r>
      <w:r>
        <w:rPr>
          <w:sz w:val="22"/>
          <w:szCs w:val="22"/>
        </w:rPr>
        <w:t>omplete</w:t>
      </w:r>
      <w:r w:rsidR="00F470C9">
        <w:rPr>
          <w:sz w:val="22"/>
          <w:szCs w:val="22"/>
        </w:rPr>
        <w:t xml:space="preserve"> Root Cause Analysis</w:t>
      </w:r>
      <w:r>
        <w:rPr>
          <w:sz w:val="22"/>
          <w:szCs w:val="22"/>
        </w:rPr>
        <w:t xml:space="preserve"> </w:t>
      </w:r>
    </w:p>
    <w:tbl>
      <w:tblPr>
        <w:tblpPr w:leftFromText="180" w:rightFromText="180" w:vertAnchor="text" w:horzAnchor="margin" w:tblpXSpec="center" w:tblpY="121"/>
        <w:tblW w:w="0" w:type="auto"/>
        <w:tblLayout w:type="fixed"/>
        <w:tblLook w:val="04A0" w:firstRow="1" w:lastRow="0" w:firstColumn="1" w:lastColumn="0" w:noHBand="0" w:noVBand="1"/>
      </w:tblPr>
      <w:tblGrid>
        <w:gridCol w:w="1616"/>
        <w:gridCol w:w="1001"/>
        <w:gridCol w:w="1173"/>
        <w:gridCol w:w="1170"/>
        <w:gridCol w:w="1260"/>
        <w:gridCol w:w="1335"/>
        <w:gridCol w:w="3235"/>
      </w:tblGrid>
      <w:tr w:rsidR="00B1494C" w:rsidRPr="00586D72" w14:paraId="789A38F2" w14:textId="4B9E4C8B" w:rsidTr="00846910">
        <w:trPr>
          <w:trHeight w:val="576"/>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DBB5F" w14:textId="77777777" w:rsidR="00B1494C" w:rsidRPr="00586D72" w:rsidRDefault="00B1494C" w:rsidP="00EE788C">
            <w:pPr>
              <w:spacing w:line="240" w:lineRule="auto"/>
              <w:jc w:val="center"/>
              <w:rPr>
                <w:rFonts w:ascii="Calibri" w:eastAsia="Times New Roman" w:hAnsi="Calibri" w:cs="Calibri"/>
                <w:b/>
                <w:bCs/>
                <w:color w:val="000000"/>
                <w:sz w:val="16"/>
                <w:szCs w:val="16"/>
              </w:rPr>
            </w:pPr>
            <w:r w:rsidRPr="00586D72">
              <w:rPr>
                <w:rFonts w:ascii="Calibri" w:eastAsia="Times New Roman" w:hAnsi="Calibri" w:cs="Calibri"/>
                <w:b/>
                <w:bCs/>
                <w:color w:val="000000"/>
                <w:sz w:val="16"/>
                <w:szCs w:val="16"/>
              </w:rPr>
              <w:t>MAJOR ACTIVITIES</w:t>
            </w:r>
          </w:p>
        </w:tc>
        <w:tc>
          <w:tcPr>
            <w:tcW w:w="1001"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43AA068D" w14:textId="2F389522" w:rsidR="00B1494C" w:rsidRPr="00586D72" w:rsidRDefault="00B1494C" w:rsidP="00EE788C">
            <w:pPr>
              <w:spacing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ESTIMATED DURATION FOR CURRENT APPROACH (</w:t>
            </w:r>
            <w:r w:rsidR="00B1083F">
              <w:rPr>
                <w:rFonts w:ascii="Calibri" w:eastAsia="Times New Roman" w:hAnsi="Calibri" w:cs="Calibri"/>
                <w:b/>
                <w:bCs/>
                <w:color w:val="000000"/>
                <w:sz w:val="16"/>
                <w:szCs w:val="16"/>
              </w:rPr>
              <w:t>MONTHLY)</w:t>
            </w:r>
          </w:p>
        </w:tc>
        <w:tc>
          <w:tcPr>
            <w:tcW w:w="1173"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6CCA1D4C" w14:textId="25597601" w:rsidR="00B1494C" w:rsidRPr="00586D72" w:rsidRDefault="00B1494C" w:rsidP="00EE788C">
            <w:pPr>
              <w:spacing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ACTUAL MAN-DAY FOR CURRENT APPROACH</w:t>
            </w:r>
          </w:p>
        </w:tc>
        <w:tc>
          <w:tcPr>
            <w:tcW w:w="1170"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20D2D0CA" w14:textId="5E19863A" w:rsidR="00B1494C" w:rsidRPr="00586D72" w:rsidRDefault="00B1494C" w:rsidP="00EE788C">
            <w:pPr>
              <w:spacing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ESTIMATED DURATION FOR PROPOSED SOLUTIONS (DAYS)</w:t>
            </w:r>
          </w:p>
        </w:tc>
        <w:tc>
          <w:tcPr>
            <w:tcW w:w="1260"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52A0A9AD" w14:textId="4ED6068F" w:rsidR="00B1494C" w:rsidRPr="00586D72" w:rsidRDefault="00B1494C" w:rsidP="00EE788C">
            <w:pPr>
              <w:spacing w:after="0"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ESTIMATED MAN-DAY FOR PROPOSED SOLUTIONS</w:t>
            </w:r>
          </w:p>
        </w:tc>
        <w:tc>
          <w:tcPr>
            <w:tcW w:w="133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19137495" w14:textId="721A6A3A" w:rsidR="00B1494C" w:rsidRPr="00586D72" w:rsidRDefault="00B1494C" w:rsidP="00EE788C">
            <w:pPr>
              <w:spacing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ESTIMATED MAN-DAY PERCENTAGE REDUCTION</w:t>
            </w:r>
          </w:p>
        </w:tc>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12EB5DBF" w14:textId="1FB639AE" w:rsidR="00B1494C" w:rsidRPr="00586D72" w:rsidRDefault="005725DB" w:rsidP="005725DB">
            <w:pPr>
              <w:pStyle w:val="Heading4"/>
              <w:framePr w:hSpace="0" w:wrap="auto" w:vAnchor="margin" w:hAnchor="text" w:xAlign="left" w:yAlign="inline"/>
            </w:pPr>
            <w:r>
              <w:t>ASSUMPTIONS</w:t>
            </w:r>
          </w:p>
        </w:tc>
      </w:tr>
      <w:tr w:rsidR="005725DB" w:rsidRPr="00586D72" w14:paraId="48C9FF24" w14:textId="6A78156B" w:rsidTr="00846910">
        <w:trPr>
          <w:trHeight w:val="432"/>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799B8" w14:textId="77777777" w:rsidR="005725DB" w:rsidRPr="00586D72" w:rsidRDefault="005725DB" w:rsidP="005725DB">
            <w:pPr>
              <w:spacing w:before="240" w:line="240" w:lineRule="auto"/>
              <w:rPr>
                <w:rFonts w:ascii="Calibri" w:eastAsia="Times New Roman" w:hAnsi="Calibri" w:cs="Calibri"/>
                <w:b/>
                <w:bCs/>
                <w:color w:val="4472C4"/>
                <w:sz w:val="14"/>
                <w:szCs w:val="14"/>
              </w:rPr>
            </w:pPr>
            <w:r w:rsidRPr="00586D72">
              <w:rPr>
                <w:rFonts w:ascii="Calibri" w:eastAsia="Times New Roman" w:hAnsi="Calibri" w:cs="Calibri"/>
                <w:b/>
                <w:bCs/>
                <w:color w:val="4472C4"/>
                <w:sz w:val="14"/>
                <w:szCs w:val="14"/>
              </w:rPr>
              <w:t>FETCH SOURCE DATA</w:t>
            </w:r>
          </w:p>
        </w:tc>
        <w:tc>
          <w:tcPr>
            <w:tcW w:w="1001"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02100C9" w14:textId="32DD4D30" w:rsidR="005725DB" w:rsidRPr="00586D72" w:rsidRDefault="005725DB" w:rsidP="005725DB">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15</w:t>
            </w:r>
          </w:p>
        </w:tc>
        <w:tc>
          <w:tcPr>
            <w:tcW w:w="1173"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D27E9CD" w14:textId="4504218A" w:rsidR="005725DB" w:rsidRPr="00586D72" w:rsidRDefault="005725DB" w:rsidP="005725DB">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45</w:t>
            </w:r>
          </w:p>
        </w:tc>
        <w:tc>
          <w:tcPr>
            <w:tcW w:w="117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14:paraId="6F411B96" w14:textId="4EB356A6" w:rsidR="005725DB" w:rsidRPr="00586D72" w:rsidRDefault="005725DB" w:rsidP="005725DB">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5</w:t>
            </w:r>
          </w:p>
        </w:tc>
        <w:tc>
          <w:tcPr>
            <w:tcW w:w="126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14:paraId="2FCC3996" w14:textId="74F8D82B" w:rsidR="005725DB" w:rsidRPr="00586D72" w:rsidRDefault="005725DB" w:rsidP="00EE788C">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15</w:t>
            </w:r>
          </w:p>
        </w:tc>
        <w:tc>
          <w:tcPr>
            <w:tcW w:w="133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469A5F66" w14:textId="271DAF53" w:rsidR="005725DB" w:rsidRPr="00586D72" w:rsidRDefault="005725DB" w:rsidP="00EE788C">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67%</w:t>
            </w:r>
          </w:p>
        </w:tc>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1BDA8A15" w14:textId="410529E0" w:rsidR="005725DB" w:rsidRPr="002F573A" w:rsidRDefault="005725DB" w:rsidP="005725DB">
            <w:pPr>
              <w:pStyle w:val="ListParagraph"/>
              <w:numPr>
                <w:ilvl w:val="0"/>
                <w:numId w:val="23"/>
              </w:numPr>
              <w:spacing w:before="240" w:line="240" w:lineRule="auto"/>
              <w:rPr>
                <w:rFonts w:ascii="Arial" w:eastAsia="Times New Roman" w:hAnsi="Arial" w:cs="Arial"/>
                <w:color w:val="000000"/>
                <w:sz w:val="16"/>
                <w:szCs w:val="16"/>
              </w:rPr>
            </w:pPr>
            <w:r w:rsidRPr="002F573A">
              <w:rPr>
                <w:rFonts w:ascii="Arial" w:hAnsi="Arial" w:cs="Arial"/>
                <w:sz w:val="16"/>
                <w:szCs w:val="16"/>
              </w:rPr>
              <w:t>Each data source should have a pre-defined format</w:t>
            </w:r>
          </w:p>
        </w:tc>
      </w:tr>
      <w:tr w:rsidR="005725DB" w:rsidRPr="00586D72" w14:paraId="2145EC8B" w14:textId="29F003CC" w:rsidTr="00846910">
        <w:trPr>
          <w:trHeight w:val="546"/>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DE525" w14:textId="77777777" w:rsidR="005725DB" w:rsidRPr="00586D72" w:rsidRDefault="005725DB" w:rsidP="005725DB">
            <w:pPr>
              <w:spacing w:before="240" w:line="240" w:lineRule="auto"/>
              <w:rPr>
                <w:rFonts w:ascii="Calibri" w:eastAsia="Times New Roman" w:hAnsi="Calibri" w:cs="Calibri"/>
                <w:b/>
                <w:bCs/>
                <w:color w:val="4472C4"/>
                <w:sz w:val="14"/>
                <w:szCs w:val="14"/>
              </w:rPr>
            </w:pPr>
            <w:r w:rsidRPr="00586D72">
              <w:rPr>
                <w:rFonts w:ascii="Calibri" w:eastAsia="Times New Roman" w:hAnsi="Calibri" w:cs="Calibri"/>
                <w:b/>
                <w:bCs/>
                <w:color w:val="4472C4"/>
                <w:sz w:val="14"/>
                <w:szCs w:val="14"/>
              </w:rPr>
              <w:t>CONSOLIDATE AND PROCESS RAW DATA</w:t>
            </w:r>
          </w:p>
        </w:tc>
        <w:tc>
          <w:tcPr>
            <w:tcW w:w="1001"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F5C607C" w14:textId="3DB63B47" w:rsidR="005725DB" w:rsidRPr="00586D72" w:rsidRDefault="005725DB" w:rsidP="005725DB">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15</w:t>
            </w:r>
          </w:p>
        </w:tc>
        <w:tc>
          <w:tcPr>
            <w:tcW w:w="1173"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5EE36B0" w14:textId="66A1360F" w:rsidR="005725DB" w:rsidRPr="00586D72" w:rsidRDefault="005725DB" w:rsidP="005725DB">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45</w:t>
            </w:r>
          </w:p>
        </w:tc>
        <w:tc>
          <w:tcPr>
            <w:tcW w:w="117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14:paraId="1EB4B5E9" w14:textId="0C2F4624" w:rsidR="005725DB" w:rsidRPr="00586D72" w:rsidRDefault="005725DB" w:rsidP="005725DB">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5</w:t>
            </w:r>
          </w:p>
        </w:tc>
        <w:tc>
          <w:tcPr>
            <w:tcW w:w="126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14:paraId="15B3796C" w14:textId="21C227A3" w:rsidR="005725DB" w:rsidRPr="00586D72" w:rsidRDefault="005725DB" w:rsidP="00EE788C">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15</w:t>
            </w:r>
          </w:p>
        </w:tc>
        <w:tc>
          <w:tcPr>
            <w:tcW w:w="133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6891C1F5" w14:textId="56383F25" w:rsidR="005725DB" w:rsidRPr="00586D72" w:rsidRDefault="005725DB" w:rsidP="00EE788C">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67%</w:t>
            </w:r>
          </w:p>
        </w:tc>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4501B2D2" w14:textId="77777777" w:rsidR="005725DB" w:rsidRPr="002F573A" w:rsidRDefault="005725DB" w:rsidP="00EE788C">
            <w:pPr>
              <w:pStyle w:val="ListParagraph"/>
              <w:numPr>
                <w:ilvl w:val="0"/>
                <w:numId w:val="23"/>
              </w:numPr>
              <w:spacing w:before="240"/>
              <w:rPr>
                <w:rFonts w:ascii="Arial" w:hAnsi="Arial" w:cs="Arial"/>
                <w:sz w:val="16"/>
                <w:szCs w:val="16"/>
              </w:rPr>
            </w:pPr>
            <w:r w:rsidRPr="002F573A">
              <w:rPr>
                <w:rFonts w:ascii="Arial" w:hAnsi="Arial" w:cs="Arial"/>
                <w:sz w:val="16"/>
                <w:szCs w:val="16"/>
              </w:rPr>
              <w:t>Computational resources should be provided by TNB</w:t>
            </w:r>
          </w:p>
          <w:p w14:paraId="77CE7D7A" w14:textId="67E7DC77" w:rsidR="005725DB" w:rsidRPr="002F573A" w:rsidRDefault="005725DB" w:rsidP="00EE788C">
            <w:pPr>
              <w:pStyle w:val="ListParagraph"/>
              <w:numPr>
                <w:ilvl w:val="0"/>
                <w:numId w:val="23"/>
              </w:numPr>
              <w:spacing w:before="240"/>
              <w:rPr>
                <w:rFonts w:ascii="Arial" w:hAnsi="Arial" w:cs="Arial"/>
                <w:sz w:val="16"/>
                <w:szCs w:val="16"/>
              </w:rPr>
            </w:pPr>
            <w:r w:rsidRPr="002F573A">
              <w:rPr>
                <w:rFonts w:ascii="Arial" w:hAnsi="Arial" w:cs="Arial"/>
                <w:sz w:val="16"/>
                <w:szCs w:val="16"/>
              </w:rPr>
              <w:t>Computational server environment set up is done at TNB side</w:t>
            </w:r>
          </w:p>
        </w:tc>
      </w:tr>
      <w:tr w:rsidR="005725DB" w:rsidRPr="00586D72" w14:paraId="6D0283E7" w14:textId="47B09F64" w:rsidTr="00846910">
        <w:trPr>
          <w:trHeight w:val="546"/>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04ED7" w14:textId="77777777" w:rsidR="005725DB" w:rsidRPr="00586D72" w:rsidRDefault="005725DB" w:rsidP="005725DB">
            <w:pPr>
              <w:spacing w:before="240" w:line="240" w:lineRule="auto"/>
              <w:rPr>
                <w:rFonts w:ascii="Calibri" w:eastAsia="Times New Roman" w:hAnsi="Calibri" w:cs="Calibri"/>
                <w:b/>
                <w:bCs/>
                <w:color w:val="4472C4"/>
                <w:sz w:val="14"/>
                <w:szCs w:val="14"/>
              </w:rPr>
            </w:pPr>
            <w:r w:rsidRPr="00586D72">
              <w:rPr>
                <w:rFonts w:ascii="Calibri" w:eastAsia="Times New Roman" w:hAnsi="Calibri" w:cs="Calibri"/>
                <w:b/>
                <w:bCs/>
                <w:color w:val="4472C4"/>
                <w:sz w:val="14"/>
                <w:szCs w:val="14"/>
              </w:rPr>
              <w:t>ANALYZING ROOT CAUSE</w:t>
            </w:r>
          </w:p>
        </w:tc>
        <w:tc>
          <w:tcPr>
            <w:tcW w:w="1001"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52D4660" w14:textId="54D61913" w:rsidR="005725DB" w:rsidRPr="00586D72" w:rsidRDefault="005725DB" w:rsidP="005725DB">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15</w:t>
            </w:r>
          </w:p>
        </w:tc>
        <w:tc>
          <w:tcPr>
            <w:tcW w:w="1173"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4F1BA85" w14:textId="3FACB6D9" w:rsidR="005725DB" w:rsidRPr="00586D72" w:rsidRDefault="00EE788C" w:rsidP="005725DB">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60</w:t>
            </w:r>
          </w:p>
        </w:tc>
        <w:tc>
          <w:tcPr>
            <w:tcW w:w="117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14:paraId="788D84DD" w14:textId="70AFFCA5" w:rsidR="005725DB" w:rsidRPr="00586D72" w:rsidRDefault="005725DB" w:rsidP="005725DB">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5</w:t>
            </w:r>
          </w:p>
        </w:tc>
        <w:tc>
          <w:tcPr>
            <w:tcW w:w="126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14:paraId="682EF88F" w14:textId="013D53A7" w:rsidR="005725DB" w:rsidRPr="00586D72" w:rsidRDefault="005725DB" w:rsidP="00EE788C">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133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107E3AF9" w14:textId="701F84D7" w:rsidR="005725DB" w:rsidRPr="00586D72" w:rsidRDefault="005725DB" w:rsidP="00EE788C">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8</w:t>
            </w:r>
            <w:r w:rsidR="00EE788C">
              <w:rPr>
                <w:rFonts w:ascii="Calibri" w:eastAsia="Times New Roman" w:hAnsi="Calibri" w:cs="Calibri"/>
                <w:color w:val="000000"/>
                <w:sz w:val="16"/>
                <w:szCs w:val="16"/>
              </w:rPr>
              <w:t>3</w:t>
            </w:r>
            <w:r>
              <w:rPr>
                <w:rFonts w:ascii="Calibri" w:eastAsia="Times New Roman" w:hAnsi="Calibri" w:cs="Calibri"/>
                <w:color w:val="000000"/>
                <w:sz w:val="16"/>
                <w:szCs w:val="16"/>
              </w:rPr>
              <w:t>%</w:t>
            </w:r>
          </w:p>
        </w:tc>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4CEDA299" w14:textId="77777777" w:rsidR="005725DB" w:rsidRPr="002F573A" w:rsidRDefault="005725DB" w:rsidP="00EE788C">
            <w:pPr>
              <w:pStyle w:val="ListParagraph"/>
              <w:numPr>
                <w:ilvl w:val="0"/>
                <w:numId w:val="24"/>
              </w:numPr>
              <w:spacing w:before="240"/>
              <w:rPr>
                <w:rFonts w:ascii="Arial" w:hAnsi="Arial" w:cs="Arial"/>
                <w:sz w:val="16"/>
                <w:szCs w:val="16"/>
              </w:rPr>
            </w:pPr>
            <w:r w:rsidRPr="002F573A">
              <w:rPr>
                <w:rFonts w:ascii="Arial" w:hAnsi="Arial" w:cs="Arial"/>
                <w:sz w:val="16"/>
                <w:szCs w:val="16"/>
              </w:rPr>
              <w:t>SN Remarks data should be updated on week/monthly basis</w:t>
            </w:r>
          </w:p>
          <w:p w14:paraId="5DDF92B9" w14:textId="2BCC0522" w:rsidR="005725DB" w:rsidRPr="002F573A" w:rsidRDefault="005725DB" w:rsidP="00EE788C">
            <w:pPr>
              <w:pStyle w:val="ListParagraph"/>
              <w:numPr>
                <w:ilvl w:val="0"/>
                <w:numId w:val="24"/>
              </w:numPr>
              <w:spacing w:before="240"/>
              <w:rPr>
                <w:rFonts w:ascii="Arial" w:hAnsi="Arial" w:cs="Arial"/>
                <w:sz w:val="16"/>
                <w:szCs w:val="16"/>
              </w:rPr>
            </w:pPr>
            <w:r w:rsidRPr="002F573A">
              <w:rPr>
                <w:rFonts w:ascii="Arial" w:hAnsi="Arial" w:cs="Arial"/>
                <w:sz w:val="16"/>
                <w:szCs w:val="16"/>
              </w:rPr>
              <w:t>Keywords for tagging should be updated by TNB</w:t>
            </w:r>
          </w:p>
        </w:tc>
      </w:tr>
      <w:tr w:rsidR="005725DB" w:rsidRPr="00586D72" w14:paraId="37E92D4B" w14:textId="650CA36A" w:rsidTr="00846910">
        <w:trPr>
          <w:trHeight w:val="546"/>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B1BB9" w14:textId="77777777" w:rsidR="005725DB" w:rsidRPr="00586D72" w:rsidRDefault="005725DB" w:rsidP="005725DB">
            <w:pPr>
              <w:spacing w:before="240" w:line="240" w:lineRule="auto"/>
              <w:rPr>
                <w:rFonts w:ascii="Calibri" w:eastAsia="Times New Roman" w:hAnsi="Calibri" w:cs="Calibri"/>
                <w:b/>
                <w:bCs/>
                <w:color w:val="4472C4"/>
                <w:sz w:val="14"/>
                <w:szCs w:val="14"/>
              </w:rPr>
            </w:pPr>
            <w:r w:rsidRPr="00586D72">
              <w:rPr>
                <w:rFonts w:ascii="Calibri" w:eastAsia="Times New Roman" w:hAnsi="Calibri" w:cs="Calibri"/>
                <w:b/>
                <w:bCs/>
                <w:color w:val="4472C4"/>
                <w:sz w:val="14"/>
                <w:szCs w:val="14"/>
              </w:rPr>
              <w:t>SECONDARY ANALYSIS AND VALIDATION RCA</w:t>
            </w:r>
          </w:p>
        </w:tc>
        <w:tc>
          <w:tcPr>
            <w:tcW w:w="1001"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7B343C7" w14:textId="10C05AA6" w:rsidR="005725DB" w:rsidRPr="00586D72" w:rsidRDefault="005725DB" w:rsidP="005725DB">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30</w:t>
            </w:r>
          </w:p>
        </w:tc>
        <w:tc>
          <w:tcPr>
            <w:tcW w:w="1173"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33BEC47" w14:textId="762BEA60" w:rsidR="005725DB" w:rsidRPr="00586D72" w:rsidRDefault="00EE788C" w:rsidP="005725DB">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60</w:t>
            </w:r>
          </w:p>
        </w:tc>
        <w:tc>
          <w:tcPr>
            <w:tcW w:w="117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14:paraId="5CE44877" w14:textId="30CC0CDA" w:rsidR="005725DB" w:rsidRPr="00586D72" w:rsidRDefault="005725DB" w:rsidP="005725DB">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7</w:t>
            </w:r>
          </w:p>
        </w:tc>
        <w:tc>
          <w:tcPr>
            <w:tcW w:w="126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14:paraId="3CBCF3FE" w14:textId="636ED889" w:rsidR="005725DB" w:rsidRPr="00586D72" w:rsidRDefault="005725DB" w:rsidP="00EE788C">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21</w:t>
            </w:r>
          </w:p>
        </w:tc>
        <w:tc>
          <w:tcPr>
            <w:tcW w:w="133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56673935" w14:textId="5CA567A7" w:rsidR="005725DB" w:rsidRPr="00586D72" w:rsidRDefault="00EE788C" w:rsidP="00EE788C">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65%</w:t>
            </w:r>
          </w:p>
        </w:tc>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30E5FC0A" w14:textId="39DA7331" w:rsidR="005725DB" w:rsidRPr="002F573A" w:rsidRDefault="005725DB" w:rsidP="005725DB">
            <w:pPr>
              <w:pStyle w:val="ListParagraph"/>
              <w:numPr>
                <w:ilvl w:val="0"/>
                <w:numId w:val="25"/>
              </w:numPr>
              <w:spacing w:before="240" w:line="240" w:lineRule="auto"/>
              <w:rPr>
                <w:rFonts w:ascii="Arial" w:eastAsia="Times New Roman" w:hAnsi="Arial" w:cs="Arial"/>
                <w:color w:val="000000"/>
                <w:sz w:val="16"/>
                <w:szCs w:val="16"/>
              </w:rPr>
            </w:pPr>
            <w:r w:rsidRPr="002F573A">
              <w:rPr>
                <w:rFonts w:ascii="Arial" w:hAnsi="Arial" w:cs="Arial"/>
                <w:sz w:val="16"/>
                <w:szCs w:val="16"/>
              </w:rPr>
              <w:t>Pre-defined rules are provided by SMEs (TNB)</w:t>
            </w:r>
          </w:p>
        </w:tc>
      </w:tr>
      <w:tr w:rsidR="005725DB" w:rsidRPr="00586D72" w14:paraId="346F1C34" w14:textId="0202E002" w:rsidTr="00846910">
        <w:trPr>
          <w:trHeight w:val="1421"/>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B5DCE" w14:textId="77777777" w:rsidR="005725DB" w:rsidRPr="00586D72" w:rsidRDefault="005725DB" w:rsidP="007A5775">
            <w:pPr>
              <w:spacing w:before="240" w:line="240" w:lineRule="auto"/>
              <w:rPr>
                <w:rFonts w:ascii="Calibri" w:eastAsia="Times New Roman" w:hAnsi="Calibri" w:cs="Calibri"/>
                <w:b/>
                <w:bCs/>
                <w:color w:val="4472C4"/>
                <w:sz w:val="14"/>
                <w:szCs w:val="14"/>
              </w:rPr>
            </w:pPr>
            <w:r w:rsidRPr="00586D72">
              <w:rPr>
                <w:rFonts w:ascii="Calibri" w:eastAsia="Times New Roman" w:hAnsi="Calibri" w:cs="Calibri"/>
                <w:b/>
                <w:bCs/>
                <w:color w:val="4472C4"/>
                <w:sz w:val="14"/>
                <w:szCs w:val="14"/>
              </w:rPr>
              <w:t>VISUALIZATION AND REPORTING</w:t>
            </w:r>
          </w:p>
        </w:tc>
        <w:tc>
          <w:tcPr>
            <w:tcW w:w="1001"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2CA6D39" w14:textId="19D28F38" w:rsidR="005725DB" w:rsidRPr="00586D72" w:rsidRDefault="005725DB" w:rsidP="00EE788C">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30</w:t>
            </w:r>
          </w:p>
        </w:tc>
        <w:tc>
          <w:tcPr>
            <w:tcW w:w="1173"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ACCDED3" w14:textId="1704D7A3" w:rsidR="005725DB" w:rsidRPr="00586D72" w:rsidRDefault="00EE788C" w:rsidP="00EE788C">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30</w:t>
            </w:r>
          </w:p>
        </w:tc>
        <w:tc>
          <w:tcPr>
            <w:tcW w:w="117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14:paraId="308D2A8E" w14:textId="41C6542C" w:rsidR="005725DB" w:rsidRPr="00586D72" w:rsidRDefault="005725DB" w:rsidP="00EE788C">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5</w:t>
            </w:r>
          </w:p>
        </w:tc>
        <w:tc>
          <w:tcPr>
            <w:tcW w:w="126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14:paraId="6CB50B9A" w14:textId="77777777" w:rsidR="00846910" w:rsidRDefault="00846910" w:rsidP="00EE788C">
            <w:pPr>
              <w:spacing w:before="240" w:line="240" w:lineRule="auto"/>
              <w:jc w:val="center"/>
              <w:rPr>
                <w:rFonts w:ascii="Calibri" w:eastAsia="Times New Roman" w:hAnsi="Calibri" w:cs="Calibri"/>
                <w:color w:val="000000"/>
                <w:sz w:val="16"/>
                <w:szCs w:val="16"/>
              </w:rPr>
            </w:pPr>
          </w:p>
          <w:p w14:paraId="2E7517B0" w14:textId="16FC6B82" w:rsidR="005725DB" w:rsidRDefault="005725DB" w:rsidP="00EE788C">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10</w:t>
            </w:r>
          </w:p>
          <w:p w14:paraId="5CC80A9F" w14:textId="77777777" w:rsidR="00EE788C" w:rsidRDefault="00EE788C" w:rsidP="00EE788C">
            <w:pPr>
              <w:spacing w:before="240"/>
              <w:jc w:val="center"/>
              <w:rPr>
                <w:rFonts w:ascii="Calibri" w:eastAsia="Times New Roman" w:hAnsi="Calibri" w:cs="Calibri"/>
                <w:color w:val="000000"/>
                <w:sz w:val="16"/>
                <w:szCs w:val="16"/>
              </w:rPr>
            </w:pPr>
          </w:p>
          <w:p w14:paraId="32A664A0" w14:textId="5D1A80B2" w:rsidR="00EE788C" w:rsidRPr="00586D72" w:rsidRDefault="00EE788C" w:rsidP="00EE788C">
            <w:pPr>
              <w:spacing w:before="240"/>
              <w:jc w:val="center"/>
              <w:rPr>
                <w:rFonts w:ascii="Calibri" w:eastAsia="Times New Roman" w:hAnsi="Calibri" w:cs="Calibri"/>
                <w:sz w:val="16"/>
                <w:szCs w:val="16"/>
              </w:rPr>
            </w:pPr>
          </w:p>
        </w:tc>
        <w:tc>
          <w:tcPr>
            <w:tcW w:w="133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1A14D393" w14:textId="14865B85" w:rsidR="005725DB" w:rsidRPr="00586D72" w:rsidRDefault="00EE788C" w:rsidP="00EE788C">
            <w:pPr>
              <w:spacing w:before="24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67%</w:t>
            </w:r>
          </w:p>
        </w:tc>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4D27165D" w14:textId="77777777" w:rsidR="005725DB" w:rsidRPr="002F573A" w:rsidRDefault="005725DB" w:rsidP="00EE788C">
            <w:pPr>
              <w:pStyle w:val="ListParagraph"/>
              <w:numPr>
                <w:ilvl w:val="0"/>
                <w:numId w:val="25"/>
              </w:numPr>
              <w:spacing w:before="240"/>
              <w:rPr>
                <w:rFonts w:ascii="Arial" w:hAnsi="Arial" w:cs="Arial"/>
                <w:sz w:val="16"/>
                <w:szCs w:val="16"/>
              </w:rPr>
            </w:pPr>
            <w:r w:rsidRPr="002F573A">
              <w:rPr>
                <w:rFonts w:ascii="Arial" w:hAnsi="Arial" w:cs="Arial"/>
                <w:sz w:val="16"/>
                <w:szCs w:val="16"/>
              </w:rPr>
              <w:t>Layout formats and graphs to be defined by TNB</w:t>
            </w:r>
          </w:p>
          <w:p w14:paraId="43584E12" w14:textId="7310AEC9" w:rsidR="005725DB" w:rsidRPr="002F573A" w:rsidRDefault="005725DB" w:rsidP="00846910">
            <w:pPr>
              <w:pStyle w:val="ListParagraph"/>
              <w:numPr>
                <w:ilvl w:val="0"/>
                <w:numId w:val="25"/>
              </w:numPr>
              <w:spacing w:before="240"/>
              <w:rPr>
                <w:rFonts w:ascii="Arial" w:hAnsi="Arial" w:cs="Arial"/>
                <w:sz w:val="16"/>
                <w:szCs w:val="16"/>
              </w:rPr>
            </w:pPr>
            <w:r w:rsidRPr="002F573A">
              <w:rPr>
                <w:rFonts w:ascii="Arial" w:hAnsi="Arial" w:cs="Arial"/>
                <w:sz w:val="16"/>
                <w:szCs w:val="16"/>
              </w:rPr>
              <w:t>Any additional graph or regular work may change the estimated time for the whole project</w:t>
            </w:r>
          </w:p>
        </w:tc>
      </w:tr>
    </w:tbl>
    <w:p w14:paraId="1C105F0A" w14:textId="2D6C526D" w:rsidR="00586D72" w:rsidRDefault="00586D72" w:rsidP="00586D72">
      <w:pPr>
        <w:jc w:val="both"/>
        <w:rPr>
          <w:noProof/>
          <w:u w:val="single"/>
        </w:rPr>
      </w:pPr>
    </w:p>
    <w:p w14:paraId="11BE9421" w14:textId="77777777" w:rsidR="007A5775" w:rsidRDefault="007A5775" w:rsidP="00586D72">
      <w:pPr>
        <w:jc w:val="both"/>
        <w:rPr>
          <w:rFonts w:ascii="Arial" w:hAnsi="Arial" w:cs="Arial"/>
          <w:sz w:val="20"/>
          <w:szCs w:val="20"/>
        </w:rPr>
      </w:pPr>
      <w:bookmarkStart w:id="0" w:name="_GoBack"/>
      <w:bookmarkEnd w:id="0"/>
    </w:p>
    <w:p w14:paraId="70DC9815" w14:textId="78FCB527" w:rsidR="00586D72" w:rsidRPr="00F3584D" w:rsidRDefault="00586D72" w:rsidP="00586D72">
      <w:pPr>
        <w:jc w:val="both"/>
        <w:rPr>
          <w:rFonts w:ascii="Arial" w:hAnsi="Arial" w:cs="Arial"/>
          <w:sz w:val="20"/>
          <w:szCs w:val="20"/>
        </w:rPr>
      </w:pPr>
      <w:r w:rsidRPr="00F3584D">
        <w:rPr>
          <w:rFonts w:ascii="Arial" w:hAnsi="Arial" w:cs="Arial"/>
          <w:sz w:val="20"/>
          <w:szCs w:val="20"/>
        </w:rPr>
        <w:lastRenderedPageBreak/>
        <w:t>Below table shows brief overview of steps needed in the process:</w:t>
      </w:r>
    </w:p>
    <w:tbl>
      <w:tblPr>
        <w:tblStyle w:val="TableGrid"/>
        <w:tblW w:w="10795" w:type="dxa"/>
        <w:tblInd w:w="-5" w:type="dxa"/>
        <w:tblLook w:val="04A0" w:firstRow="1" w:lastRow="0" w:firstColumn="1" w:lastColumn="0" w:noHBand="0" w:noVBand="1"/>
      </w:tblPr>
      <w:tblGrid>
        <w:gridCol w:w="1048"/>
        <w:gridCol w:w="1402"/>
        <w:gridCol w:w="1602"/>
        <w:gridCol w:w="6743"/>
      </w:tblGrid>
      <w:tr w:rsidR="00586D72" w14:paraId="74867527" w14:textId="77777777" w:rsidTr="0012138D">
        <w:trPr>
          <w:cantSplit/>
          <w:trHeight w:val="537"/>
        </w:trPr>
        <w:tc>
          <w:tcPr>
            <w:tcW w:w="1048" w:type="dxa"/>
            <w:vAlign w:val="center"/>
          </w:tcPr>
          <w:p w14:paraId="59C35031" w14:textId="77777777" w:rsidR="00586D72" w:rsidRPr="00F3584D" w:rsidRDefault="00586D72" w:rsidP="0012138D">
            <w:pPr>
              <w:rPr>
                <w:rFonts w:ascii="Arial" w:hAnsi="Arial" w:cs="Arial"/>
                <w:b/>
                <w:bCs/>
                <w:sz w:val="24"/>
                <w:szCs w:val="24"/>
              </w:rPr>
            </w:pPr>
            <w:r w:rsidRPr="00F3584D">
              <w:rPr>
                <w:rFonts w:ascii="Arial" w:hAnsi="Arial" w:cs="Arial"/>
                <w:b/>
                <w:bCs/>
                <w:sz w:val="24"/>
                <w:szCs w:val="24"/>
              </w:rPr>
              <w:t>Step 1</w:t>
            </w:r>
          </w:p>
        </w:tc>
        <w:tc>
          <w:tcPr>
            <w:tcW w:w="1402" w:type="dxa"/>
          </w:tcPr>
          <w:p w14:paraId="34E85DAA" w14:textId="77777777" w:rsidR="00586D72" w:rsidRPr="00F3584D" w:rsidRDefault="00586D72" w:rsidP="0012138D">
            <w:pPr>
              <w:jc w:val="center"/>
              <w:rPr>
                <w:rFonts w:ascii="Arial" w:hAnsi="Arial" w:cs="Arial"/>
                <w:sz w:val="18"/>
                <w:szCs w:val="18"/>
              </w:rPr>
            </w:pPr>
          </w:p>
        </w:tc>
        <w:tc>
          <w:tcPr>
            <w:tcW w:w="1602" w:type="dxa"/>
            <w:vAlign w:val="center"/>
          </w:tcPr>
          <w:p w14:paraId="515E11E2" w14:textId="77777777" w:rsidR="00586D72" w:rsidRPr="00F3584D" w:rsidRDefault="00586D72" w:rsidP="0012138D">
            <w:pPr>
              <w:jc w:val="center"/>
              <w:rPr>
                <w:rFonts w:ascii="Arial" w:hAnsi="Arial" w:cs="Arial"/>
                <w:sz w:val="18"/>
                <w:szCs w:val="18"/>
              </w:rPr>
            </w:pPr>
            <w:r w:rsidRPr="00F3584D">
              <w:rPr>
                <w:rFonts w:ascii="Arial" w:hAnsi="Arial" w:cs="Arial"/>
                <w:sz w:val="18"/>
                <w:szCs w:val="18"/>
              </w:rPr>
              <w:t>Fetch Source Data</w:t>
            </w:r>
          </w:p>
        </w:tc>
        <w:tc>
          <w:tcPr>
            <w:tcW w:w="6743" w:type="dxa"/>
          </w:tcPr>
          <w:p w14:paraId="20E0DDC0" w14:textId="77777777" w:rsidR="00586D72" w:rsidRDefault="00586D72" w:rsidP="0012138D">
            <w:pPr>
              <w:pStyle w:val="ListParagraph"/>
              <w:spacing w:line="276" w:lineRule="auto"/>
              <w:ind w:left="360"/>
              <w:rPr>
                <w:rFonts w:ascii="Arial" w:hAnsi="Arial" w:cs="Arial"/>
                <w:sz w:val="18"/>
                <w:szCs w:val="18"/>
              </w:rPr>
            </w:pPr>
          </w:p>
          <w:p w14:paraId="6DA7CFA3" w14:textId="77777777" w:rsidR="00586D72" w:rsidRPr="00F3584D" w:rsidRDefault="00586D72" w:rsidP="0012138D">
            <w:pPr>
              <w:pStyle w:val="ListParagraph"/>
              <w:numPr>
                <w:ilvl w:val="0"/>
                <w:numId w:val="7"/>
              </w:numPr>
              <w:spacing w:line="276" w:lineRule="auto"/>
              <w:rPr>
                <w:rFonts w:ascii="Arial" w:hAnsi="Arial" w:cs="Arial"/>
                <w:sz w:val="18"/>
                <w:szCs w:val="18"/>
              </w:rPr>
            </w:pPr>
            <w:r w:rsidRPr="00F3584D">
              <w:rPr>
                <w:rFonts w:ascii="Arial" w:hAnsi="Arial" w:cs="Arial"/>
                <w:sz w:val="18"/>
                <w:szCs w:val="18"/>
              </w:rPr>
              <w:t>Extraction of complain data</w:t>
            </w:r>
          </w:p>
          <w:p w14:paraId="59D58597" w14:textId="77777777" w:rsidR="00586D72" w:rsidRPr="00F3584D" w:rsidRDefault="00586D72" w:rsidP="0012138D">
            <w:pPr>
              <w:pStyle w:val="ListParagraph"/>
              <w:numPr>
                <w:ilvl w:val="0"/>
                <w:numId w:val="7"/>
              </w:numPr>
              <w:spacing w:line="276" w:lineRule="auto"/>
              <w:rPr>
                <w:rFonts w:ascii="Arial" w:hAnsi="Arial" w:cs="Arial"/>
                <w:sz w:val="18"/>
                <w:szCs w:val="18"/>
                <w:u w:val="single"/>
              </w:rPr>
            </w:pPr>
            <w:r w:rsidRPr="00F3584D">
              <w:rPr>
                <w:rFonts w:ascii="Arial" w:hAnsi="Arial" w:cs="Arial"/>
                <w:sz w:val="18"/>
                <w:szCs w:val="18"/>
              </w:rPr>
              <w:t>BCRM team will extract all the billing data and SN remarks for all service request and complaints for root cause analysis.</w:t>
            </w:r>
          </w:p>
          <w:p w14:paraId="6F72E8EA" w14:textId="77777777" w:rsidR="00586D72" w:rsidRPr="00F3584D" w:rsidRDefault="00586D72" w:rsidP="0012138D">
            <w:pPr>
              <w:pStyle w:val="ListParagraph"/>
              <w:numPr>
                <w:ilvl w:val="0"/>
                <w:numId w:val="7"/>
              </w:numPr>
              <w:spacing w:line="276" w:lineRule="auto"/>
              <w:rPr>
                <w:rFonts w:ascii="Arial" w:hAnsi="Arial" w:cs="Arial"/>
                <w:sz w:val="18"/>
                <w:szCs w:val="18"/>
              </w:rPr>
            </w:pPr>
            <w:r w:rsidRPr="00F3584D">
              <w:rPr>
                <w:rFonts w:ascii="Arial" w:hAnsi="Arial" w:cs="Arial"/>
                <w:sz w:val="18"/>
                <w:szCs w:val="18"/>
              </w:rPr>
              <w:t>BCRM team will extract the latest Meter Installation Tampering (MIT) date, Reversal data and Meter Installation Date to be incorporate with the root cause analysis.</w:t>
            </w:r>
          </w:p>
          <w:p w14:paraId="265E4AE7" w14:textId="77777777" w:rsidR="00586D72" w:rsidRPr="008C4CA7" w:rsidRDefault="00586D72" w:rsidP="0012138D">
            <w:pPr>
              <w:pStyle w:val="ListParagraph"/>
              <w:spacing w:line="276" w:lineRule="auto"/>
              <w:ind w:left="360"/>
              <w:rPr>
                <w:rFonts w:ascii="Arial" w:hAnsi="Arial" w:cs="Arial"/>
                <w:sz w:val="20"/>
                <w:szCs w:val="20"/>
                <w:u w:val="single"/>
              </w:rPr>
            </w:pPr>
          </w:p>
          <w:p w14:paraId="0A6C36FE" w14:textId="77777777" w:rsidR="00586D72" w:rsidRPr="008C4CA7" w:rsidRDefault="00586D72" w:rsidP="0012138D">
            <w:pPr>
              <w:pStyle w:val="ListParagraph"/>
              <w:ind w:left="360"/>
              <w:rPr>
                <w:rFonts w:ascii="Arial" w:hAnsi="Arial" w:cs="Arial"/>
                <w:sz w:val="20"/>
                <w:szCs w:val="20"/>
                <w:u w:val="single"/>
              </w:rPr>
            </w:pPr>
          </w:p>
        </w:tc>
      </w:tr>
      <w:tr w:rsidR="00586D72" w14:paraId="15136A1F" w14:textId="77777777" w:rsidTr="0012138D">
        <w:trPr>
          <w:trHeight w:val="558"/>
        </w:trPr>
        <w:tc>
          <w:tcPr>
            <w:tcW w:w="1048" w:type="dxa"/>
            <w:vAlign w:val="center"/>
          </w:tcPr>
          <w:p w14:paraId="654952ED" w14:textId="77777777" w:rsidR="00586D72" w:rsidRPr="00F3584D" w:rsidRDefault="00586D72" w:rsidP="0012138D">
            <w:pPr>
              <w:rPr>
                <w:rFonts w:ascii="Arial" w:hAnsi="Arial" w:cs="Arial"/>
                <w:b/>
                <w:bCs/>
                <w:sz w:val="24"/>
                <w:szCs w:val="24"/>
              </w:rPr>
            </w:pPr>
            <w:r w:rsidRPr="00F3584D">
              <w:rPr>
                <w:rFonts w:ascii="Arial" w:hAnsi="Arial" w:cs="Arial"/>
                <w:b/>
                <w:bCs/>
                <w:sz w:val="24"/>
                <w:szCs w:val="24"/>
              </w:rPr>
              <w:t>Step 2</w:t>
            </w:r>
          </w:p>
        </w:tc>
        <w:tc>
          <w:tcPr>
            <w:tcW w:w="1402" w:type="dxa"/>
          </w:tcPr>
          <w:p w14:paraId="48FF2E61" w14:textId="77777777" w:rsidR="00586D72" w:rsidRPr="00F3584D" w:rsidRDefault="00586D72" w:rsidP="0012138D">
            <w:pPr>
              <w:jc w:val="center"/>
              <w:rPr>
                <w:rFonts w:ascii="Arial" w:hAnsi="Arial" w:cs="Arial"/>
                <w:sz w:val="18"/>
                <w:szCs w:val="18"/>
              </w:rPr>
            </w:pPr>
          </w:p>
        </w:tc>
        <w:tc>
          <w:tcPr>
            <w:tcW w:w="1602" w:type="dxa"/>
            <w:vAlign w:val="center"/>
          </w:tcPr>
          <w:p w14:paraId="00A328BE" w14:textId="77777777" w:rsidR="00586D72" w:rsidRPr="00F3584D" w:rsidRDefault="00586D72" w:rsidP="0012138D">
            <w:pPr>
              <w:jc w:val="center"/>
              <w:rPr>
                <w:rFonts w:ascii="Arial" w:hAnsi="Arial" w:cs="Arial"/>
                <w:sz w:val="18"/>
                <w:szCs w:val="18"/>
              </w:rPr>
            </w:pPr>
            <w:r w:rsidRPr="00F3584D">
              <w:rPr>
                <w:rFonts w:ascii="Arial" w:hAnsi="Arial" w:cs="Arial"/>
                <w:sz w:val="18"/>
                <w:szCs w:val="18"/>
              </w:rPr>
              <w:t>Consolidate and process Raw Data</w:t>
            </w:r>
          </w:p>
        </w:tc>
        <w:tc>
          <w:tcPr>
            <w:tcW w:w="6743" w:type="dxa"/>
          </w:tcPr>
          <w:p w14:paraId="0E5EAAE9" w14:textId="77777777" w:rsidR="00586D72" w:rsidRDefault="00586D72" w:rsidP="0012138D">
            <w:pPr>
              <w:pStyle w:val="ListParagraph"/>
              <w:spacing w:line="276" w:lineRule="auto"/>
              <w:ind w:left="360"/>
              <w:rPr>
                <w:rFonts w:ascii="Arial" w:hAnsi="Arial" w:cs="Arial"/>
                <w:sz w:val="18"/>
                <w:szCs w:val="18"/>
              </w:rPr>
            </w:pPr>
          </w:p>
          <w:p w14:paraId="60CF74BA" w14:textId="77777777" w:rsidR="00586D72" w:rsidRPr="00F3584D" w:rsidRDefault="00586D72" w:rsidP="0012138D">
            <w:pPr>
              <w:pStyle w:val="ListParagraph"/>
              <w:numPr>
                <w:ilvl w:val="0"/>
                <w:numId w:val="7"/>
              </w:numPr>
              <w:spacing w:line="276" w:lineRule="auto"/>
              <w:rPr>
                <w:rFonts w:ascii="Arial" w:hAnsi="Arial" w:cs="Arial"/>
                <w:sz w:val="18"/>
                <w:szCs w:val="18"/>
              </w:rPr>
            </w:pPr>
            <w:r w:rsidRPr="00F3584D">
              <w:rPr>
                <w:rFonts w:ascii="Arial" w:hAnsi="Arial" w:cs="Arial"/>
                <w:sz w:val="18"/>
                <w:szCs w:val="18"/>
              </w:rPr>
              <w:t>Cleansing and formatting data as per the input requirement of the script.</w:t>
            </w:r>
          </w:p>
          <w:p w14:paraId="11BDDEE0" w14:textId="77777777" w:rsidR="00586D72" w:rsidRDefault="00586D72" w:rsidP="0012138D">
            <w:pPr>
              <w:pStyle w:val="ListParagraph"/>
              <w:numPr>
                <w:ilvl w:val="0"/>
                <w:numId w:val="7"/>
              </w:numPr>
              <w:spacing w:line="276" w:lineRule="auto"/>
              <w:rPr>
                <w:rFonts w:ascii="Arial" w:hAnsi="Arial" w:cs="Arial"/>
                <w:sz w:val="18"/>
                <w:szCs w:val="18"/>
              </w:rPr>
            </w:pPr>
            <w:r w:rsidRPr="00F3584D">
              <w:rPr>
                <w:rFonts w:ascii="Arial" w:hAnsi="Arial" w:cs="Arial"/>
                <w:sz w:val="18"/>
                <w:szCs w:val="18"/>
              </w:rPr>
              <w:t>Consolidate and build relational model.</w:t>
            </w:r>
          </w:p>
          <w:p w14:paraId="3C1BE455" w14:textId="77777777" w:rsidR="00586D72" w:rsidRPr="00F3584D" w:rsidRDefault="00586D72" w:rsidP="0012138D">
            <w:pPr>
              <w:pStyle w:val="ListParagraph"/>
              <w:spacing w:line="276" w:lineRule="auto"/>
              <w:ind w:left="360"/>
              <w:rPr>
                <w:rFonts w:ascii="Arial" w:hAnsi="Arial" w:cs="Arial"/>
                <w:sz w:val="18"/>
                <w:szCs w:val="18"/>
              </w:rPr>
            </w:pPr>
          </w:p>
        </w:tc>
      </w:tr>
      <w:tr w:rsidR="00586D72" w14:paraId="2672A1E4" w14:textId="77777777" w:rsidTr="0012138D">
        <w:trPr>
          <w:trHeight w:val="2518"/>
        </w:trPr>
        <w:tc>
          <w:tcPr>
            <w:tcW w:w="1048" w:type="dxa"/>
            <w:vAlign w:val="center"/>
          </w:tcPr>
          <w:p w14:paraId="24DAE78D" w14:textId="77777777" w:rsidR="00586D72" w:rsidRPr="00F3584D" w:rsidRDefault="00586D72" w:rsidP="0012138D">
            <w:pPr>
              <w:rPr>
                <w:rFonts w:ascii="Arial" w:hAnsi="Arial" w:cs="Arial"/>
                <w:b/>
                <w:bCs/>
                <w:sz w:val="24"/>
                <w:szCs w:val="24"/>
              </w:rPr>
            </w:pPr>
            <w:r w:rsidRPr="00F3584D">
              <w:rPr>
                <w:rFonts w:ascii="Arial" w:hAnsi="Arial" w:cs="Arial"/>
                <w:b/>
                <w:bCs/>
                <w:sz w:val="24"/>
                <w:szCs w:val="24"/>
              </w:rPr>
              <w:t>Step 3</w:t>
            </w:r>
          </w:p>
        </w:tc>
        <w:tc>
          <w:tcPr>
            <w:tcW w:w="1402" w:type="dxa"/>
          </w:tcPr>
          <w:p w14:paraId="7CF1E037" w14:textId="77777777" w:rsidR="00586D72" w:rsidRPr="00F3584D" w:rsidRDefault="00586D72" w:rsidP="0012138D">
            <w:pPr>
              <w:jc w:val="center"/>
              <w:rPr>
                <w:rFonts w:ascii="Arial" w:hAnsi="Arial" w:cs="Arial"/>
                <w:sz w:val="18"/>
                <w:szCs w:val="18"/>
              </w:rPr>
            </w:pPr>
          </w:p>
        </w:tc>
        <w:tc>
          <w:tcPr>
            <w:tcW w:w="1602" w:type="dxa"/>
            <w:vAlign w:val="center"/>
          </w:tcPr>
          <w:p w14:paraId="66338F92" w14:textId="77777777" w:rsidR="00586D72" w:rsidRPr="00F3584D" w:rsidRDefault="00586D72" w:rsidP="0012138D">
            <w:pPr>
              <w:jc w:val="center"/>
              <w:rPr>
                <w:rFonts w:ascii="Arial" w:hAnsi="Arial" w:cs="Arial"/>
                <w:sz w:val="18"/>
                <w:szCs w:val="18"/>
              </w:rPr>
            </w:pPr>
            <w:r w:rsidRPr="00F3584D">
              <w:rPr>
                <w:rFonts w:ascii="Arial" w:hAnsi="Arial" w:cs="Arial"/>
                <w:sz w:val="18"/>
                <w:szCs w:val="18"/>
              </w:rPr>
              <w:t>Analyzing Root Cause</w:t>
            </w:r>
          </w:p>
        </w:tc>
        <w:tc>
          <w:tcPr>
            <w:tcW w:w="6743" w:type="dxa"/>
          </w:tcPr>
          <w:p w14:paraId="6317BBF6" w14:textId="77777777" w:rsidR="00586D72" w:rsidRPr="00F3584D" w:rsidRDefault="00586D72" w:rsidP="0012138D">
            <w:pPr>
              <w:pStyle w:val="ListParagraph"/>
              <w:spacing w:line="276" w:lineRule="auto"/>
              <w:ind w:left="360"/>
              <w:rPr>
                <w:rFonts w:ascii="Arial" w:hAnsi="Arial" w:cs="Arial"/>
                <w:sz w:val="18"/>
                <w:szCs w:val="18"/>
                <w:u w:val="single"/>
              </w:rPr>
            </w:pPr>
          </w:p>
          <w:p w14:paraId="2092CA19" w14:textId="77777777" w:rsidR="00586D72" w:rsidRPr="00F3584D" w:rsidRDefault="00586D72" w:rsidP="0012138D">
            <w:pPr>
              <w:pStyle w:val="ListParagraph"/>
              <w:numPr>
                <w:ilvl w:val="0"/>
                <w:numId w:val="10"/>
              </w:numPr>
              <w:spacing w:line="276" w:lineRule="auto"/>
              <w:rPr>
                <w:rFonts w:ascii="Arial" w:hAnsi="Arial" w:cs="Arial"/>
                <w:sz w:val="18"/>
                <w:szCs w:val="18"/>
                <w:u w:val="single"/>
              </w:rPr>
            </w:pPr>
            <w:r w:rsidRPr="00F3584D">
              <w:rPr>
                <w:rFonts w:ascii="Arial" w:hAnsi="Arial" w:cs="Arial"/>
                <w:sz w:val="18"/>
                <w:szCs w:val="18"/>
              </w:rPr>
              <w:t>Text analytics is used to analyze unstructured text by identifying root cause based on the list of keywords.</w:t>
            </w:r>
          </w:p>
          <w:p w14:paraId="3A5FF2FB" w14:textId="77777777" w:rsidR="00586D72" w:rsidRPr="00F3584D" w:rsidRDefault="00586D72" w:rsidP="0012138D">
            <w:pPr>
              <w:pStyle w:val="ListParagraph"/>
              <w:numPr>
                <w:ilvl w:val="0"/>
                <w:numId w:val="10"/>
              </w:numPr>
              <w:spacing w:line="276" w:lineRule="auto"/>
              <w:rPr>
                <w:rFonts w:ascii="Arial" w:hAnsi="Arial" w:cs="Arial"/>
                <w:sz w:val="18"/>
                <w:szCs w:val="18"/>
                <w:u w:val="single"/>
              </w:rPr>
            </w:pPr>
            <w:r w:rsidRPr="00F3584D">
              <w:rPr>
                <w:rFonts w:ascii="Arial" w:hAnsi="Arial" w:cs="Arial"/>
                <w:sz w:val="18"/>
                <w:szCs w:val="18"/>
              </w:rPr>
              <w:t>Apply text analytics on SN Remarks to identifying the root cause. The text analytics algorithm will categorize the SN Remarks into multiple root causes by capturing the pre-defined keywords.</w:t>
            </w:r>
          </w:p>
          <w:p w14:paraId="0DF94F1E" w14:textId="77777777" w:rsidR="00586D72" w:rsidRPr="00F3584D" w:rsidRDefault="00586D72" w:rsidP="0012138D">
            <w:pPr>
              <w:pStyle w:val="ListParagraph"/>
              <w:numPr>
                <w:ilvl w:val="0"/>
                <w:numId w:val="10"/>
              </w:numPr>
              <w:spacing w:line="276" w:lineRule="auto"/>
              <w:rPr>
                <w:rFonts w:ascii="Arial" w:hAnsi="Arial" w:cs="Arial"/>
                <w:sz w:val="18"/>
                <w:szCs w:val="18"/>
              </w:rPr>
            </w:pPr>
            <w:r w:rsidRPr="00F3584D">
              <w:rPr>
                <w:rFonts w:ascii="Arial" w:hAnsi="Arial" w:cs="Arial"/>
                <w:sz w:val="18"/>
                <w:szCs w:val="18"/>
              </w:rPr>
              <w:t>Below are the root causes that we will focus on for the text analytics: -</w:t>
            </w:r>
          </w:p>
          <w:p w14:paraId="305CF3C3" w14:textId="77777777" w:rsidR="00586D72" w:rsidRPr="00F3584D" w:rsidRDefault="00586D72" w:rsidP="0012138D">
            <w:pPr>
              <w:pStyle w:val="ListParagraph"/>
              <w:numPr>
                <w:ilvl w:val="0"/>
                <w:numId w:val="18"/>
              </w:numPr>
              <w:spacing w:line="276" w:lineRule="auto"/>
              <w:rPr>
                <w:rFonts w:ascii="Arial" w:hAnsi="Arial" w:cs="Arial"/>
                <w:sz w:val="18"/>
                <w:szCs w:val="18"/>
              </w:rPr>
            </w:pPr>
            <w:r w:rsidRPr="00F3584D">
              <w:rPr>
                <w:rFonts w:ascii="Arial" w:hAnsi="Arial" w:cs="Arial"/>
                <w:sz w:val="18"/>
                <w:szCs w:val="18"/>
              </w:rPr>
              <w:t>Meter Faulty</w:t>
            </w:r>
          </w:p>
          <w:p w14:paraId="79004CB7" w14:textId="77777777" w:rsidR="00586D72" w:rsidRPr="00F3584D" w:rsidRDefault="00586D72" w:rsidP="0012138D">
            <w:pPr>
              <w:pStyle w:val="ListParagraph"/>
              <w:numPr>
                <w:ilvl w:val="0"/>
                <w:numId w:val="18"/>
              </w:numPr>
              <w:spacing w:line="276" w:lineRule="auto"/>
              <w:rPr>
                <w:rFonts w:ascii="Arial" w:hAnsi="Arial" w:cs="Arial"/>
                <w:sz w:val="18"/>
                <w:szCs w:val="18"/>
              </w:rPr>
            </w:pPr>
            <w:r w:rsidRPr="00F3584D">
              <w:rPr>
                <w:rFonts w:ascii="Arial" w:hAnsi="Arial" w:cs="Arial"/>
                <w:sz w:val="18"/>
                <w:szCs w:val="18"/>
              </w:rPr>
              <w:t>Incorrect Reading</w:t>
            </w:r>
          </w:p>
          <w:p w14:paraId="1B8BF042" w14:textId="77777777" w:rsidR="00586D72" w:rsidRPr="00F3584D" w:rsidRDefault="00586D72" w:rsidP="0012138D">
            <w:pPr>
              <w:pStyle w:val="ListParagraph"/>
              <w:numPr>
                <w:ilvl w:val="0"/>
                <w:numId w:val="18"/>
              </w:numPr>
              <w:spacing w:line="276" w:lineRule="auto"/>
              <w:rPr>
                <w:rFonts w:ascii="Arial" w:hAnsi="Arial" w:cs="Arial"/>
                <w:sz w:val="18"/>
                <w:szCs w:val="18"/>
              </w:rPr>
            </w:pPr>
            <w:r w:rsidRPr="00F3584D">
              <w:rPr>
                <w:rFonts w:ascii="Arial" w:hAnsi="Arial" w:cs="Arial"/>
                <w:sz w:val="18"/>
                <w:szCs w:val="18"/>
              </w:rPr>
              <w:t>Estimated Bill</w:t>
            </w:r>
          </w:p>
          <w:p w14:paraId="628CDD7B" w14:textId="77777777" w:rsidR="00586D72" w:rsidRPr="00F3584D" w:rsidRDefault="00586D72" w:rsidP="0012138D">
            <w:pPr>
              <w:pStyle w:val="ListParagraph"/>
              <w:numPr>
                <w:ilvl w:val="0"/>
                <w:numId w:val="18"/>
              </w:numPr>
              <w:spacing w:line="276" w:lineRule="auto"/>
              <w:rPr>
                <w:rFonts w:ascii="Arial" w:hAnsi="Arial" w:cs="Arial"/>
                <w:sz w:val="18"/>
                <w:szCs w:val="18"/>
              </w:rPr>
            </w:pPr>
            <w:r w:rsidRPr="00F3584D">
              <w:rPr>
                <w:rFonts w:ascii="Arial" w:hAnsi="Arial" w:cs="Arial"/>
                <w:sz w:val="18"/>
                <w:szCs w:val="18"/>
              </w:rPr>
              <w:t>Long Billing Period</w:t>
            </w:r>
          </w:p>
          <w:p w14:paraId="511998CA" w14:textId="77777777" w:rsidR="00586D72" w:rsidRPr="00F3584D" w:rsidRDefault="00586D72" w:rsidP="0012138D">
            <w:pPr>
              <w:pStyle w:val="ListParagraph"/>
              <w:numPr>
                <w:ilvl w:val="0"/>
                <w:numId w:val="18"/>
              </w:numPr>
              <w:spacing w:line="276" w:lineRule="auto"/>
              <w:rPr>
                <w:rFonts w:ascii="Arial" w:hAnsi="Arial" w:cs="Arial"/>
                <w:sz w:val="18"/>
                <w:szCs w:val="18"/>
              </w:rPr>
            </w:pPr>
            <w:r w:rsidRPr="00F3584D">
              <w:rPr>
                <w:rFonts w:ascii="Arial" w:hAnsi="Arial" w:cs="Arial"/>
                <w:sz w:val="18"/>
                <w:szCs w:val="18"/>
              </w:rPr>
              <w:t>Meter Crossing</w:t>
            </w:r>
          </w:p>
          <w:p w14:paraId="5E0766CE" w14:textId="77777777" w:rsidR="00586D72" w:rsidRPr="00F3584D" w:rsidRDefault="00586D72" w:rsidP="0012138D">
            <w:pPr>
              <w:pStyle w:val="ListParagraph"/>
              <w:numPr>
                <w:ilvl w:val="0"/>
                <w:numId w:val="18"/>
              </w:numPr>
              <w:spacing w:line="276" w:lineRule="auto"/>
              <w:rPr>
                <w:rFonts w:ascii="Arial" w:hAnsi="Arial" w:cs="Arial"/>
                <w:sz w:val="18"/>
                <w:szCs w:val="18"/>
              </w:rPr>
            </w:pPr>
            <w:r w:rsidRPr="00F3584D">
              <w:rPr>
                <w:rFonts w:ascii="Arial" w:hAnsi="Arial" w:cs="Arial"/>
                <w:sz w:val="18"/>
                <w:szCs w:val="18"/>
              </w:rPr>
              <w:t>Meter Tampering</w:t>
            </w:r>
          </w:p>
          <w:p w14:paraId="5CFFDC7A" w14:textId="77777777" w:rsidR="00586D72" w:rsidRPr="00F3584D" w:rsidRDefault="00586D72" w:rsidP="0012138D">
            <w:pPr>
              <w:pStyle w:val="ListParagraph"/>
              <w:numPr>
                <w:ilvl w:val="0"/>
                <w:numId w:val="18"/>
              </w:numPr>
              <w:spacing w:line="276" w:lineRule="auto"/>
              <w:rPr>
                <w:rFonts w:ascii="Arial" w:hAnsi="Arial" w:cs="Arial"/>
                <w:sz w:val="18"/>
                <w:szCs w:val="18"/>
              </w:rPr>
            </w:pPr>
            <w:r w:rsidRPr="00F3584D">
              <w:rPr>
                <w:rFonts w:ascii="Arial" w:hAnsi="Arial" w:cs="Arial"/>
                <w:sz w:val="18"/>
                <w:szCs w:val="18"/>
              </w:rPr>
              <w:t>Customer Consumption Behavior</w:t>
            </w:r>
          </w:p>
          <w:p w14:paraId="5EBA26E2" w14:textId="77777777" w:rsidR="00586D72" w:rsidRPr="00F3584D" w:rsidRDefault="00586D72" w:rsidP="0012138D">
            <w:pPr>
              <w:pStyle w:val="ListParagraph"/>
              <w:spacing w:line="276" w:lineRule="auto"/>
              <w:rPr>
                <w:rFonts w:ascii="Arial" w:hAnsi="Arial" w:cs="Arial"/>
                <w:sz w:val="20"/>
                <w:szCs w:val="20"/>
              </w:rPr>
            </w:pPr>
          </w:p>
        </w:tc>
      </w:tr>
      <w:tr w:rsidR="00586D72" w14:paraId="48017D7E" w14:textId="77777777" w:rsidTr="0012138D">
        <w:trPr>
          <w:trHeight w:val="802"/>
        </w:trPr>
        <w:tc>
          <w:tcPr>
            <w:tcW w:w="1048" w:type="dxa"/>
            <w:vAlign w:val="center"/>
          </w:tcPr>
          <w:p w14:paraId="16B96FFD" w14:textId="77777777" w:rsidR="00586D72" w:rsidRPr="00F3584D" w:rsidRDefault="00586D72" w:rsidP="0012138D">
            <w:pPr>
              <w:spacing w:line="276" w:lineRule="auto"/>
              <w:rPr>
                <w:rFonts w:ascii="Arial" w:hAnsi="Arial" w:cs="Arial"/>
                <w:b/>
                <w:bCs/>
                <w:sz w:val="24"/>
                <w:szCs w:val="24"/>
              </w:rPr>
            </w:pPr>
            <w:r w:rsidRPr="00F3584D">
              <w:rPr>
                <w:rFonts w:ascii="Arial" w:hAnsi="Arial" w:cs="Arial"/>
                <w:b/>
                <w:bCs/>
                <w:sz w:val="24"/>
                <w:szCs w:val="24"/>
              </w:rPr>
              <w:t>Step 4</w:t>
            </w:r>
          </w:p>
        </w:tc>
        <w:tc>
          <w:tcPr>
            <w:tcW w:w="1402" w:type="dxa"/>
          </w:tcPr>
          <w:p w14:paraId="6309ED50" w14:textId="77777777" w:rsidR="00586D72" w:rsidRPr="00F3584D" w:rsidRDefault="00586D72" w:rsidP="0012138D">
            <w:pPr>
              <w:spacing w:line="276" w:lineRule="auto"/>
              <w:jc w:val="center"/>
              <w:rPr>
                <w:rFonts w:ascii="Arial" w:hAnsi="Arial" w:cs="Arial"/>
                <w:sz w:val="18"/>
                <w:szCs w:val="18"/>
              </w:rPr>
            </w:pPr>
          </w:p>
        </w:tc>
        <w:tc>
          <w:tcPr>
            <w:tcW w:w="1602" w:type="dxa"/>
            <w:vAlign w:val="center"/>
          </w:tcPr>
          <w:p w14:paraId="0EE1FCF1" w14:textId="77777777" w:rsidR="00586D72" w:rsidRPr="00F3584D" w:rsidRDefault="00586D72" w:rsidP="0012138D">
            <w:pPr>
              <w:spacing w:line="276" w:lineRule="auto"/>
              <w:jc w:val="center"/>
              <w:rPr>
                <w:rFonts w:ascii="Arial" w:hAnsi="Arial" w:cs="Arial"/>
                <w:sz w:val="18"/>
                <w:szCs w:val="18"/>
              </w:rPr>
            </w:pPr>
            <w:r w:rsidRPr="00F3584D">
              <w:rPr>
                <w:rFonts w:ascii="Arial" w:hAnsi="Arial" w:cs="Arial"/>
                <w:sz w:val="18"/>
                <w:szCs w:val="18"/>
              </w:rPr>
              <w:t>Secondary Analysis and Validation RCA</w:t>
            </w:r>
          </w:p>
        </w:tc>
        <w:tc>
          <w:tcPr>
            <w:tcW w:w="6743" w:type="dxa"/>
          </w:tcPr>
          <w:p w14:paraId="0EB16C17" w14:textId="77777777" w:rsidR="00586D72" w:rsidRDefault="00586D72" w:rsidP="0012138D">
            <w:pPr>
              <w:pStyle w:val="ListParagraph"/>
              <w:spacing w:line="276" w:lineRule="auto"/>
              <w:ind w:left="360"/>
              <w:rPr>
                <w:rFonts w:ascii="Arial" w:hAnsi="Arial" w:cs="Arial"/>
                <w:sz w:val="18"/>
                <w:szCs w:val="18"/>
              </w:rPr>
            </w:pPr>
          </w:p>
          <w:p w14:paraId="478C6D38" w14:textId="77777777" w:rsidR="00586D72" w:rsidRPr="00F3584D" w:rsidRDefault="00586D72" w:rsidP="0012138D">
            <w:pPr>
              <w:pStyle w:val="ListParagraph"/>
              <w:numPr>
                <w:ilvl w:val="0"/>
                <w:numId w:val="13"/>
              </w:numPr>
              <w:spacing w:line="276" w:lineRule="auto"/>
              <w:rPr>
                <w:rFonts w:ascii="Arial" w:hAnsi="Arial" w:cs="Arial"/>
                <w:sz w:val="18"/>
                <w:szCs w:val="18"/>
              </w:rPr>
            </w:pPr>
            <w:r w:rsidRPr="00F3584D">
              <w:rPr>
                <w:rFonts w:ascii="Arial" w:hAnsi="Arial" w:cs="Arial"/>
                <w:sz w:val="18"/>
                <w:szCs w:val="18"/>
              </w:rPr>
              <w:t>Root cause verification will be performed by using the secondary analysis.</w:t>
            </w:r>
          </w:p>
          <w:p w14:paraId="7146E664" w14:textId="77777777" w:rsidR="00586D72" w:rsidRPr="00F3584D" w:rsidRDefault="00586D72" w:rsidP="0012138D">
            <w:pPr>
              <w:spacing w:line="276" w:lineRule="auto"/>
              <w:rPr>
                <w:rFonts w:ascii="Arial" w:hAnsi="Arial" w:cs="Arial"/>
                <w:sz w:val="18"/>
                <w:szCs w:val="18"/>
              </w:rPr>
            </w:pPr>
          </w:p>
        </w:tc>
      </w:tr>
      <w:tr w:rsidR="00586D72" w14:paraId="1BF28408" w14:textId="77777777" w:rsidTr="0012138D">
        <w:trPr>
          <w:trHeight w:val="832"/>
        </w:trPr>
        <w:tc>
          <w:tcPr>
            <w:tcW w:w="1048" w:type="dxa"/>
            <w:vAlign w:val="center"/>
          </w:tcPr>
          <w:p w14:paraId="7C382BA7" w14:textId="77777777" w:rsidR="00586D72" w:rsidRPr="00F3584D" w:rsidRDefault="00586D72" w:rsidP="0012138D">
            <w:pPr>
              <w:spacing w:line="276" w:lineRule="auto"/>
              <w:rPr>
                <w:rFonts w:ascii="Arial" w:hAnsi="Arial" w:cs="Arial"/>
                <w:b/>
                <w:bCs/>
                <w:sz w:val="24"/>
                <w:szCs w:val="24"/>
              </w:rPr>
            </w:pPr>
            <w:r w:rsidRPr="00F3584D">
              <w:rPr>
                <w:rFonts w:ascii="Arial" w:hAnsi="Arial" w:cs="Arial"/>
                <w:b/>
                <w:bCs/>
                <w:sz w:val="24"/>
                <w:szCs w:val="24"/>
              </w:rPr>
              <w:t>Step 5</w:t>
            </w:r>
          </w:p>
        </w:tc>
        <w:tc>
          <w:tcPr>
            <w:tcW w:w="1402" w:type="dxa"/>
          </w:tcPr>
          <w:p w14:paraId="11EFA08E" w14:textId="77777777" w:rsidR="00586D72" w:rsidRPr="00F3584D" w:rsidRDefault="00586D72" w:rsidP="0012138D">
            <w:pPr>
              <w:spacing w:line="276" w:lineRule="auto"/>
              <w:jc w:val="center"/>
              <w:rPr>
                <w:rFonts w:ascii="Arial" w:hAnsi="Arial" w:cs="Arial"/>
                <w:sz w:val="18"/>
                <w:szCs w:val="18"/>
              </w:rPr>
            </w:pPr>
          </w:p>
        </w:tc>
        <w:tc>
          <w:tcPr>
            <w:tcW w:w="1602" w:type="dxa"/>
            <w:vAlign w:val="center"/>
          </w:tcPr>
          <w:p w14:paraId="30EF16DE" w14:textId="77777777" w:rsidR="00586D72" w:rsidRPr="00F3584D" w:rsidRDefault="00586D72" w:rsidP="0012138D">
            <w:pPr>
              <w:spacing w:line="276" w:lineRule="auto"/>
              <w:jc w:val="center"/>
              <w:rPr>
                <w:rFonts w:ascii="Arial" w:hAnsi="Arial" w:cs="Arial"/>
                <w:sz w:val="18"/>
                <w:szCs w:val="18"/>
              </w:rPr>
            </w:pPr>
            <w:r w:rsidRPr="00F3584D">
              <w:rPr>
                <w:rFonts w:ascii="Arial" w:hAnsi="Arial" w:cs="Arial"/>
                <w:sz w:val="18"/>
                <w:szCs w:val="18"/>
              </w:rPr>
              <w:t>Visualization and Reporting</w:t>
            </w:r>
          </w:p>
          <w:p w14:paraId="5F4D0DBA" w14:textId="77777777" w:rsidR="00586D72" w:rsidRPr="00F3584D" w:rsidRDefault="00586D72" w:rsidP="0012138D">
            <w:pPr>
              <w:spacing w:line="276" w:lineRule="auto"/>
              <w:jc w:val="center"/>
              <w:rPr>
                <w:rFonts w:ascii="Arial" w:hAnsi="Arial" w:cs="Arial"/>
                <w:sz w:val="18"/>
                <w:szCs w:val="18"/>
              </w:rPr>
            </w:pPr>
          </w:p>
        </w:tc>
        <w:tc>
          <w:tcPr>
            <w:tcW w:w="6743" w:type="dxa"/>
          </w:tcPr>
          <w:p w14:paraId="2A147290" w14:textId="77777777" w:rsidR="00586D72" w:rsidRDefault="00586D72" w:rsidP="0012138D">
            <w:pPr>
              <w:pStyle w:val="ListParagraph"/>
              <w:spacing w:line="276" w:lineRule="auto"/>
              <w:ind w:left="360"/>
              <w:rPr>
                <w:rFonts w:ascii="Arial" w:hAnsi="Arial" w:cs="Arial"/>
                <w:sz w:val="18"/>
                <w:szCs w:val="18"/>
              </w:rPr>
            </w:pPr>
          </w:p>
          <w:p w14:paraId="6D7BB78E" w14:textId="77777777" w:rsidR="00586D72" w:rsidRPr="00F3584D" w:rsidRDefault="00586D72" w:rsidP="0012138D">
            <w:pPr>
              <w:pStyle w:val="ListParagraph"/>
              <w:numPr>
                <w:ilvl w:val="0"/>
                <w:numId w:val="12"/>
              </w:numPr>
              <w:spacing w:line="276" w:lineRule="auto"/>
              <w:rPr>
                <w:rFonts w:ascii="Arial" w:hAnsi="Arial" w:cs="Arial"/>
                <w:sz w:val="18"/>
                <w:szCs w:val="18"/>
              </w:rPr>
            </w:pPr>
            <w:r w:rsidRPr="00F3584D">
              <w:rPr>
                <w:rFonts w:ascii="Arial" w:hAnsi="Arial" w:cs="Arial"/>
                <w:sz w:val="18"/>
                <w:szCs w:val="18"/>
              </w:rPr>
              <w:t>Driver tree report.</w:t>
            </w:r>
          </w:p>
          <w:p w14:paraId="3E3DBA19" w14:textId="77777777" w:rsidR="00586D72" w:rsidRPr="00F3584D" w:rsidRDefault="00586D72" w:rsidP="0012138D">
            <w:pPr>
              <w:pStyle w:val="ListParagraph"/>
              <w:numPr>
                <w:ilvl w:val="0"/>
                <w:numId w:val="12"/>
              </w:numPr>
              <w:spacing w:line="276" w:lineRule="auto"/>
              <w:rPr>
                <w:rFonts w:ascii="Arial" w:hAnsi="Arial" w:cs="Arial"/>
                <w:sz w:val="18"/>
                <w:szCs w:val="18"/>
              </w:rPr>
            </w:pPr>
            <w:r w:rsidRPr="00F3584D">
              <w:rPr>
                <w:rFonts w:ascii="Arial" w:hAnsi="Arial" w:cs="Arial"/>
                <w:sz w:val="18"/>
                <w:szCs w:val="18"/>
              </w:rPr>
              <w:t>Slicing and dicing of billing data on consumption pattern.</w:t>
            </w:r>
          </w:p>
          <w:p w14:paraId="61192021" w14:textId="77777777" w:rsidR="00586D72" w:rsidRPr="00F3584D" w:rsidRDefault="00586D72" w:rsidP="0012138D">
            <w:pPr>
              <w:spacing w:line="276" w:lineRule="auto"/>
              <w:rPr>
                <w:rFonts w:ascii="Arial" w:hAnsi="Arial" w:cs="Arial"/>
                <w:sz w:val="18"/>
                <w:szCs w:val="18"/>
                <w:u w:val="single"/>
              </w:rPr>
            </w:pPr>
          </w:p>
        </w:tc>
      </w:tr>
    </w:tbl>
    <w:p w14:paraId="74EED94A" w14:textId="77777777" w:rsidR="00586D72" w:rsidRDefault="00586D72">
      <w:pPr>
        <w:rPr>
          <w:noProof/>
          <w:u w:val="single"/>
        </w:rPr>
      </w:pPr>
    </w:p>
    <w:p w14:paraId="1A3E252E" w14:textId="77777777" w:rsidR="004F5BC3" w:rsidRDefault="004F5BC3" w:rsidP="004F5BC3">
      <w:pPr>
        <w:rPr>
          <w:noProof/>
          <w:u w:val="single"/>
        </w:rPr>
      </w:pPr>
    </w:p>
    <w:p w14:paraId="18BEC3C5" w14:textId="721BE418" w:rsidR="004F5BC3" w:rsidRDefault="006F5767" w:rsidP="004F5BC3">
      <w:pPr>
        <w:jc w:val="center"/>
        <w:rPr>
          <w:u w:val="single"/>
        </w:rPr>
      </w:pPr>
      <w:r>
        <w:rPr>
          <w:noProof/>
          <w:u w:val="single"/>
        </w:rPr>
        <w:lastRenderedPageBreak/>
        <w:drawing>
          <wp:inline distT="0" distB="0" distL="0" distR="0" wp14:anchorId="330A54A5" wp14:editId="799E42C6">
            <wp:extent cx="5553075" cy="8324850"/>
            <wp:effectExtent l="0" t="0" r="952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hipal (2).jpg"/>
                    <pic:cNvPicPr/>
                  </pic:nvPicPr>
                  <pic:blipFill>
                    <a:blip r:embed="rId6">
                      <a:extLst>
                        <a:ext uri="{28A0092B-C50C-407E-A947-70E740481C1C}">
                          <a14:useLocalDpi xmlns:a14="http://schemas.microsoft.com/office/drawing/2010/main" val="0"/>
                        </a:ext>
                      </a:extLst>
                    </a:blip>
                    <a:stretch>
                      <a:fillRect/>
                    </a:stretch>
                  </pic:blipFill>
                  <pic:spPr>
                    <a:xfrm>
                      <a:off x="0" y="0"/>
                      <a:ext cx="5553075" cy="8324850"/>
                    </a:xfrm>
                    <a:prstGeom prst="rect">
                      <a:avLst/>
                    </a:prstGeom>
                  </pic:spPr>
                </pic:pic>
              </a:graphicData>
            </a:graphic>
          </wp:inline>
        </w:drawing>
      </w:r>
    </w:p>
    <w:p w14:paraId="5BA6975C" w14:textId="760CB40F" w:rsidR="008B4D16" w:rsidRPr="008B4D16" w:rsidRDefault="008B4D16" w:rsidP="00FD5D2A">
      <w:pPr>
        <w:jc w:val="center"/>
      </w:pPr>
      <w:r w:rsidRPr="008B4D16">
        <w:rPr>
          <w:color w:val="4472C4" w:themeColor="accent1"/>
        </w:rPr>
        <w:t>Data Flow Diagram of the proposed solution for RCA</w:t>
      </w:r>
    </w:p>
    <w:p w14:paraId="09E264B6" w14:textId="77777777" w:rsidR="0049496A" w:rsidRDefault="0049496A">
      <w:pPr>
        <w:rPr>
          <w:b/>
          <w:bCs/>
          <w:color w:val="4472C4" w:themeColor="accent1"/>
          <w:u w:val="single"/>
        </w:rPr>
      </w:pPr>
    </w:p>
    <w:p w14:paraId="50F99938" w14:textId="3106F28A" w:rsidR="009C0DFF" w:rsidRPr="002C7905" w:rsidRDefault="009C0DFF" w:rsidP="009C0DFF">
      <w:pPr>
        <w:pStyle w:val="Heading2"/>
        <w:rPr>
          <w:rFonts w:ascii="Arial" w:hAnsi="Arial" w:cs="Arial"/>
          <w:color w:val="4472C4" w:themeColor="accent1"/>
          <w:u w:val="single"/>
        </w:rPr>
      </w:pPr>
      <w:r w:rsidRPr="002C7905">
        <w:rPr>
          <w:rFonts w:ascii="Arial" w:hAnsi="Arial" w:cs="Arial"/>
          <w:color w:val="4472C4" w:themeColor="accent1"/>
          <w:u w:val="single"/>
        </w:rPr>
        <w:lastRenderedPageBreak/>
        <w:t>Fetch Data Source</w:t>
      </w:r>
    </w:p>
    <w:p w14:paraId="1277D44F" w14:textId="77777777" w:rsidR="009C0DFF" w:rsidRPr="009C0DFF" w:rsidRDefault="009C0DFF" w:rsidP="009C0DFF">
      <w:pPr>
        <w:pStyle w:val="ListParagraph"/>
        <w:numPr>
          <w:ilvl w:val="0"/>
          <w:numId w:val="14"/>
        </w:numPr>
        <w:rPr>
          <w:rFonts w:ascii="Arial" w:hAnsi="Arial" w:cs="Arial"/>
        </w:rPr>
      </w:pPr>
      <w:r w:rsidRPr="009C0DFF">
        <w:rPr>
          <w:rFonts w:ascii="Arial" w:hAnsi="Arial" w:cs="Arial"/>
        </w:rPr>
        <w:t>It is required to freeze the total count of service request and complaints on monthly basis.</w:t>
      </w:r>
    </w:p>
    <w:p w14:paraId="1A18A1CF" w14:textId="77777777" w:rsidR="009C0DFF" w:rsidRPr="009C0DFF" w:rsidRDefault="009C0DFF" w:rsidP="009C0DFF">
      <w:pPr>
        <w:pStyle w:val="ListParagraph"/>
        <w:numPr>
          <w:ilvl w:val="0"/>
          <w:numId w:val="14"/>
        </w:numPr>
        <w:rPr>
          <w:rFonts w:ascii="Arial" w:hAnsi="Arial" w:cs="Arial"/>
        </w:rPr>
      </w:pPr>
      <w:r w:rsidRPr="009C0DFF">
        <w:rPr>
          <w:rFonts w:ascii="Arial" w:hAnsi="Arial" w:cs="Arial"/>
        </w:rPr>
        <w:t>BCRM will extract all the billing information and SN remarks for the fixed service requests and complaints of the month.</w:t>
      </w:r>
    </w:p>
    <w:p w14:paraId="3E044423" w14:textId="77777777" w:rsidR="009C0DFF" w:rsidRPr="009C0DFF" w:rsidRDefault="009C0DFF" w:rsidP="009C0DFF">
      <w:pPr>
        <w:pStyle w:val="ListParagraph"/>
        <w:numPr>
          <w:ilvl w:val="0"/>
          <w:numId w:val="14"/>
        </w:numPr>
        <w:rPr>
          <w:rFonts w:ascii="Arial" w:hAnsi="Arial" w:cs="Arial"/>
        </w:rPr>
      </w:pPr>
      <w:r w:rsidRPr="009C0DFF">
        <w:rPr>
          <w:rFonts w:ascii="Arial" w:hAnsi="Arial" w:cs="Arial"/>
        </w:rPr>
        <w:t>Status report on all service request and complaints are required for root cause validation. Once the status is completed, it should fall under a root cause and not further investigation.</w:t>
      </w:r>
    </w:p>
    <w:p w14:paraId="32EC3F9B" w14:textId="01CB3A0B" w:rsidR="009C0DFF" w:rsidRDefault="009C0DFF" w:rsidP="009C0DFF">
      <w:pPr>
        <w:pStyle w:val="ListParagraph"/>
        <w:numPr>
          <w:ilvl w:val="0"/>
          <w:numId w:val="14"/>
        </w:numPr>
        <w:rPr>
          <w:rFonts w:ascii="Arial" w:hAnsi="Arial" w:cs="Arial"/>
        </w:rPr>
      </w:pPr>
      <w:r w:rsidRPr="009C0DFF">
        <w:rPr>
          <w:rFonts w:ascii="Arial" w:hAnsi="Arial" w:cs="Arial"/>
        </w:rPr>
        <w:t xml:space="preserve">BCRM will extract the latest Meter Installation Tampering (MIT) data, Reversal Data and Meter Installation Date data to be incorporate with our analysis. </w:t>
      </w:r>
    </w:p>
    <w:p w14:paraId="6C7E58AA" w14:textId="77777777" w:rsidR="002C7905" w:rsidRPr="009C0DFF" w:rsidRDefault="002C7905" w:rsidP="002C7905">
      <w:pPr>
        <w:pStyle w:val="ListParagraph"/>
        <w:rPr>
          <w:rFonts w:ascii="Arial" w:hAnsi="Arial" w:cs="Arial"/>
        </w:rPr>
      </w:pPr>
    </w:p>
    <w:p w14:paraId="2C50E71D" w14:textId="77777777" w:rsidR="009C0DFF" w:rsidRPr="002C7905" w:rsidRDefault="009C0DFF" w:rsidP="009C0DFF">
      <w:pPr>
        <w:pStyle w:val="Heading2"/>
        <w:rPr>
          <w:rFonts w:ascii="Arial" w:hAnsi="Arial" w:cs="Arial"/>
          <w:color w:val="4472C4" w:themeColor="accent1"/>
          <w:u w:val="single"/>
        </w:rPr>
      </w:pPr>
      <w:r w:rsidRPr="002C7905">
        <w:rPr>
          <w:rFonts w:ascii="Arial" w:hAnsi="Arial" w:cs="Arial"/>
          <w:color w:val="4472C4" w:themeColor="accent1"/>
          <w:u w:val="single"/>
        </w:rPr>
        <w:t>Consolidated and Process Raw Data</w:t>
      </w:r>
    </w:p>
    <w:p w14:paraId="36BF1A27" w14:textId="77777777" w:rsidR="009C0DFF" w:rsidRPr="002C7905" w:rsidRDefault="009C0DFF" w:rsidP="009C0DFF">
      <w:pPr>
        <w:pStyle w:val="ListParagraph"/>
        <w:numPr>
          <w:ilvl w:val="0"/>
          <w:numId w:val="14"/>
        </w:numPr>
        <w:rPr>
          <w:rFonts w:ascii="Arial" w:hAnsi="Arial" w:cs="Arial"/>
          <w:sz w:val="20"/>
          <w:szCs w:val="20"/>
        </w:rPr>
      </w:pPr>
      <w:r w:rsidRPr="002C7905">
        <w:rPr>
          <w:rFonts w:ascii="Arial" w:hAnsi="Arial" w:cs="Arial"/>
          <w:sz w:val="20"/>
          <w:szCs w:val="20"/>
        </w:rPr>
        <w:t>Cleansing and formatting data based on requirements.</w:t>
      </w:r>
    </w:p>
    <w:p w14:paraId="2F5EB3F4" w14:textId="461C5318" w:rsidR="009C0DFF" w:rsidRPr="002C7905" w:rsidRDefault="009C0DFF" w:rsidP="009C0DFF">
      <w:pPr>
        <w:pStyle w:val="ListParagraph"/>
        <w:numPr>
          <w:ilvl w:val="0"/>
          <w:numId w:val="14"/>
        </w:numPr>
        <w:rPr>
          <w:rFonts w:ascii="Arial" w:hAnsi="Arial" w:cs="Arial"/>
          <w:sz w:val="20"/>
          <w:szCs w:val="20"/>
        </w:rPr>
      </w:pPr>
      <w:r w:rsidRPr="002C7905">
        <w:rPr>
          <w:rFonts w:ascii="Arial" w:hAnsi="Arial" w:cs="Arial"/>
          <w:sz w:val="20"/>
          <w:szCs w:val="20"/>
        </w:rPr>
        <w:t>Consolidate all the relevant files and identify the association between them.</w:t>
      </w:r>
    </w:p>
    <w:p w14:paraId="47AC8853" w14:textId="77777777" w:rsidR="002C7905" w:rsidRPr="009C0DFF" w:rsidRDefault="002C7905" w:rsidP="002C7905">
      <w:pPr>
        <w:pStyle w:val="ListParagraph"/>
        <w:rPr>
          <w:rFonts w:ascii="Arial" w:hAnsi="Arial" w:cs="Arial"/>
        </w:rPr>
      </w:pPr>
    </w:p>
    <w:p w14:paraId="5F2A55C1" w14:textId="77777777" w:rsidR="009C0DFF" w:rsidRPr="002C7905" w:rsidRDefault="009C0DFF" w:rsidP="009C0DFF">
      <w:pPr>
        <w:pStyle w:val="Heading1"/>
        <w:rPr>
          <w:rFonts w:ascii="Arial" w:hAnsi="Arial" w:cs="Arial"/>
          <w:color w:val="4472C4" w:themeColor="accent1"/>
        </w:rPr>
      </w:pPr>
      <w:r w:rsidRPr="002C7905">
        <w:rPr>
          <w:rFonts w:ascii="Arial" w:hAnsi="Arial" w:cs="Arial"/>
          <w:color w:val="4472C4" w:themeColor="accent1"/>
        </w:rPr>
        <w:t>Analyzing Root Cause</w:t>
      </w:r>
    </w:p>
    <w:p w14:paraId="7628BD34" w14:textId="77777777" w:rsidR="009C0DFF" w:rsidRPr="002C7905" w:rsidRDefault="009C0DFF" w:rsidP="009C0DFF">
      <w:pPr>
        <w:pStyle w:val="ListParagraph"/>
        <w:numPr>
          <w:ilvl w:val="0"/>
          <w:numId w:val="14"/>
        </w:numPr>
        <w:rPr>
          <w:rFonts w:ascii="Arial" w:hAnsi="Arial" w:cs="Arial"/>
          <w:sz w:val="20"/>
          <w:szCs w:val="20"/>
        </w:rPr>
      </w:pPr>
      <w:r w:rsidRPr="002C7905">
        <w:rPr>
          <w:rFonts w:ascii="Arial" w:hAnsi="Arial" w:cs="Arial"/>
          <w:sz w:val="20"/>
          <w:szCs w:val="20"/>
        </w:rPr>
        <w:t xml:space="preserve">Build text analytics algorithm to categorize all the service request and complaints into multiple root causes based the list of keywords. </w:t>
      </w:r>
    </w:p>
    <w:p w14:paraId="13EF69E8" w14:textId="77777777" w:rsidR="009C0DFF" w:rsidRPr="002C7905" w:rsidRDefault="009C0DFF" w:rsidP="009C0DFF">
      <w:pPr>
        <w:pStyle w:val="ListParagraph"/>
        <w:numPr>
          <w:ilvl w:val="0"/>
          <w:numId w:val="14"/>
        </w:numPr>
        <w:rPr>
          <w:rFonts w:ascii="Arial" w:hAnsi="Arial" w:cs="Arial"/>
          <w:sz w:val="20"/>
          <w:szCs w:val="20"/>
        </w:rPr>
      </w:pPr>
      <w:r w:rsidRPr="002C7905">
        <w:rPr>
          <w:rFonts w:ascii="Arial" w:hAnsi="Arial" w:cs="Arial"/>
          <w:sz w:val="20"/>
          <w:szCs w:val="20"/>
        </w:rPr>
        <w:t>Adopting the list of keywords help to determine 7 different root cause: -</w:t>
      </w:r>
    </w:p>
    <w:p w14:paraId="62BEA00D" w14:textId="77777777" w:rsidR="009C0DFF" w:rsidRPr="002C7905" w:rsidRDefault="009C0DFF" w:rsidP="009C0DFF">
      <w:pPr>
        <w:pStyle w:val="ListParagraph"/>
        <w:numPr>
          <w:ilvl w:val="0"/>
          <w:numId w:val="19"/>
        </w:numPr>
        <w:rPr>
          <w:rFonts w:ascii="Arial" w:hAnsi="Arial" w:cs="Arial"/>
          <w:sz w:val="20"/>
          <w:szCs w:val="20"/>
        </w:rPr>
      </w:pPr>
      <w:r w:rsidRPr="002C7905">
        <w:rPr>
          <w:rFonts w:ascii="Arial" w:hAnsi="Arial" w:cs="Arial"/>
          <w:sz w:val="20"/>
          <w:szCs w:val="20"/>
        </w:rPr>
        <w:t>Meter Faulty</w:t>
      </w:r>
    </w:p>
    <w:p w14:paraId="460F0A75" w14:textId="77777777" w:rsidR="009C0DFF" w:rsidRPr="002C7905" w:rsidRDefault="009C0DFF" w:rsidP="009C0DFF">
      <w:pPr>
        <w:pStyle w:val="ListParagraph"/>
        <w:numPr>
          <w:ilvl w:val="0"/>
          <w:numId w:val="19"/>
        </w:numPr>
        <w:rPr>
          <w:rFonts w:ascii="Arial" w:hAnsi="Arial" w:cs="Arial"/>
          <w:sz w:val="20"/>
          <w:szCs w:val="20"/>
        </w:rPr>
      </w:pPr>
      <w:r w:rsidRPr="002C7905">
        <w:rPr>
          <w:rFonts w:ascii="Arial" w:hAnsi="Arial" w:cs="Arial"/>
          <w:sz w:val="20"/>
          <w:szCs w:val="20"/>
        </w:rPr>
        <w:t>Incorrect Reading</w:t>
      </w:r>
    </w:p>
    <w:p w14:paraId="4A110E62" w14:textId="77777777" w:rsidR="009C0DFF" w:rsidRPr="002C7905" w:rsidRDefault="009C0DFF" w:rsidP="009C0DFF">
      <w:pPr>
        <w:pStyle w:val="ListParagraph"/>
        <w:numPr>
          <w:ilvl w:val="0"/>
          <w:numId w:val="19"/>
        </w:numPr>
        <w:rPr>
          <w:rFonts w:ascii="Arial" w:hAnsi="Arial" w:cs="Arial"/>
          <w:sz w:val="20"/>
          <w:szCs w:val="20"/>
        </w:rPr>
      </w:pPr>
      <w:r w:rsidRPr="002C7905">
        <w:rPr>
          <w:rFonts w:ascii="Arial" w:hAnsi="Arial" w:cs="Arial"/>
          <w:sz w:val="20"/>
          <w:szCs w:val="20"/>
        </w:rPr>
        <w:t>Estimated Bill</w:t>
      </w:r>
    </w:p>
    <w:p w14:paraId="0B61A451" w14:textId="77777777" w:rsidR="009C0DFF" w:rsidRPr="002C7905" w:rsidRDefault="009C0DFF" w:rsidP="009C0DFF">
      <w:pPr>
        <w:pStyle w:val="ListParagraph"/>
        <w:numPr>
          <w:ilvl w:val="0"/>
          <w:numId w:val="19"/>
        </w:numPr>
        <w:rPr>
          <w:rFonts w:ascii="Arial" w:hAnsi="Arial" w:cs="Arial"/>
          <w:sz w:val="20"/>
          <w:szCs w:val="20"/>
        </w:rPr>
      </w:pPr>
      <w:r w:rsidRPr="002C7905">
        <w:rPr>
          <w:rFonts w:ascii="Arial" w:hAnsi="Arial" w:cs="Arial"/>
          <w:sz w:val="20"/>
          <w:szCs w:val="20"/>
        </w:rPr>
        <w:t>Long Billing Period</w:t>
      </w:r>
    </w:p>
    <w:p w14:paraId="3BE95B51" w14:textId="77777777" w:rsidR="009C0DFF" w:rsidRPr="002C7905" w:rsidRDefault="009C0DFF" w:rsidP="009C0DFF">
      <w:pPr>
        <w:pStyle w:val="ListParagraph"/>
        <w:numPr>
          <w:ilvl w:val="0"/>
          <w:numId w:val="19"/>
        </w:numPr>
        <w:rPr>
          <w:rFonts w:ascii="Arial" w:hAnsi="Arial" w:cs="Arial"/>
          <w:sz w:val="20"/>
          <w:szCs w:val="20"/>
        </w:rPr>
      </w:pPr>
      <w:r w:rsidRPr="002C7905">
        <w:rPr>
          <w:rFonts w:ascii="Arial" w:hAnsi="Arial" w:cs="Arial"/>
          <w:sz w:val="20"/>
          <w:szCs w:val="20"/>
        </w:rPr>
        <w:t>Meter Crossing</w:t>
      </w:r>
    </w:p>
    <w:p w14:paraId="02610C7E" w14:textId="77777777" w:rsidR="009C0DFF" w:rsidRPr="002C7905" w:rsidRDefault="009C0DFF" w:rsidP="009C0DFF">
      <w:pPr>
        <w:pStyle w:val="ListParagraph"/>
        <w:numPr>
          <w:ilvl w:val="0"/>
          <w:numId w:val="19"/>
        </w:numPr>
        <w:rPr>
          <w:rFonts w:ascii="Arial" w:hAnsi="Arial" w:cs="Arial"/>
          <w:sz w:val="20"/>
          <w:szCs w:val="20"/>
        </w:rPr>
      </w:pPr>
      <w:r w:rsidRPr="002C7905">
        <w:rPr>
          <w:rFonts w:ascii="Arial" w:hAnsi="Arial" w:cs="Arial"/>
          <w:sz w:val="20"/>
          <w:szCs w:val="20"/>
        </w:rPr>
        <w:t>Meter Installation Tampering</w:t>
      </w:r>
    </w:p>
    <w:p w14:paraId="6028FDFC" w14:textId="77777777" w:rsidR="009C0DFF" w:rsidRPr="002C7905" w:rsidRDefault="009C0DFF" w:rsidP="009C0DFF">
      <w:pPr>
        <w:pStyle w:val="ListParagraph"/>
        <w:numPr>
          <w:ilvl w:val="0"/>
          <w:numId w:val="19"/>
        </w:numPr>
        <w:rPr>
          <w:rFonts w:ascii="Arial" w:hAnsi="Arial" w:cs="Arial"/>
          <w:sz w:val="20"/>
          <w:szCs w:val="20"/>
        </w:rPr>
      </w:pPr>
      <w:r w:rsidRPr="002C7905">
        <w:rPr>
          <w:rFonts w:ascii="Arial" w:hAnsi="Arial" w:cs="Arial"/>
          <w:sz w:val="20"/>
          <w:szCs w:val="20"/>
        </w:rPr>
        <w:t>Customer Consumption Behavior</w:t>
      </w:r>
    </w:p>
    <w:p w14:paraId="1FA49FF1" w14:textId="77777777" w:rsidR="009C0DFF" w:rsidRPr="002C7905" w:rsidRDefault="009C0DFF" w:rsidP="009C0DFF">
      <w:pPr>
        <w:pStyle w:val="ListParagraph"/>
        <w:numPr>
          <w:ilvl w:val="0"/>
          <w:numId w:val="14"/>
        </w:numPr>
        <w:rPr>
          <w:rFonts w:ascii="Arial" w:hAnsi="Arial" w:cs="Arial"/>
          <w:sz w:val="20"/>
          <w:szCs w:val="20"/>
        </w:rPr>
      </w:pPr>
      <w:r w:rsidRPr="002C7905">
        <w:rPr>
          <w:rFonts w:ascii="Arial" w:hAnsi="Arial" w:cs="Arial"/>
          <w:sz w:val="20"/>
          <w:szCs w:val="20"/>
        </w:rPr>
        <w:t xml:space="preserve">A main excel sheet will be created for the list of keywords. The list of keywords can be updated any time as keywords from the main excel sheet will be synchronize with the text analytics algorithm. </w:t>
      </w:r>
    </w:p>
    <w:p w14:paraId="3F53AC9E" w14:textId="40F6B25E" w:rsidR="009C0DFF" w:rsidRPr="002C7905" w:rsidRDefault="009C0DFF" w:rsidP="009C0DFF">
      <w:pPr>
        <w:pStyle w:val="ListParagraph"/>
        <w:numPr>
          <w:ilvl w:val="0"/>
          <w:numId w:val="14"/>
        </w:numPr>
        <w:rPr>
          <w:rFonts w:ascii="Arial" w:hAnsi="Arial" w:cs="Arial"/>
          <w:sz w:val="20"/>
          <w:szCs w:val="20"/>
        </w:rPr>
      </w:pPr>
      <w:r w:rsidRPr="002C7905">
        <w:rPr>
          <w:rFonts w:ascii="Arial" w:hAnsi="Arial" w:cs="Arial"/>
          <w:sz w:val="20"/>
          <w:szCs w:val="20"/>
        </w:rPr>
        <w:t>Those uncaptured data from text analytics will be bucketed into further investigation.</w:t>
      </w:r>
    </w:p>
    <w:p w14:paraId="53258E4C" w14:textId="77777777" w:rsidR="002C7905" w:rsidRPr="009C0DFF" w:rsidRDefault="002C7905" w:rsidP="002C7905">
      <w:pPr>
        <w:pStyle w:val="ListParagraph"/>
        <w:rPr>
          <w:rFonts w:ascii="Arial" w:hAnsi="Arial" w:cs="Arial"/>
        </w:rPr>
      </w:pPr>
    </w:p>
    <w:p w14:paraId="0812051D" w14:textId="77777777" w:rsidR="009C0DFF" w:rsidRPr="002C7905" w:rsidRDefault="009C0DFF" w:rsidP="009C0DFF">
      <w:pPr>
        <w:pStyle w:val="Heading3"/>
        <w:rPr>
          <w:sz w:val="22"/>
          <w:szCs w:val="22"/>
        </w:rPr>
      </w:pPr>
      <w:r w:rsidRPr="002C7905">
        <w:rPr>
          <w:sz w:val="22"/>
          <w:szCs w:val="22"/>
        </w:rPr>
        <w:t>Secondary Analysis and Validation RCA</w:t>
      </w:r>
    </w:p>
    <w:p w14:paraId="365AE99A" w14:textId="77777777" w:rsidR="009C0DFF" w:rsidRPr="002C7905" w:rsidRDefault="009C0DFF" w:rsidP="009C0DFF">
      <w:pPr>
        <w:pStyle w:val="ListParagraph"/>
        <w:numPr>
          <w:ilvl w:val="0"/>
          <w:numId w:val="14"/>
        </w:numPr>
        <w:rPr>
          <w:rFonts w:ascii="Arial" w:hAnsi="Arial" w:cs="Arial"/>
          <w:b/>
          <w:bCs/>
          <w:sz w:val="20"/>
          <w:szCs w:val="20"/>
          <w:u w:val="single"/>
        </w:rPr>
      </w:pPr>
      <w:r w:rsidRPr="002C7905">
        <w:rPr>
          <w:rFonts w:ascii="Arial" w:hAnsi="Arial" w:cs="Arial"/>
          <w:sz w:val="20"/>
          <w:szCs w:val="20"/>
        </w:rPr>
        <w:t>Captured data from text analytics will be validated by using secondary analysis: -</w:t>
      </w:r>
    </w:p>
    <w:p w14:paraId="58C07809" w14:textId="77777777" w:rsidR="009C0DFF" w:rsidRPr="002C7905" w:rsidRDefault="009C0DFF" w:rsidP="009C0DFF">
      <w:pPr>
        <w:pStyle w:val="ListParagraph"/>
        <w:numPr>
          <w:ilvl w:val="0"/>
          <w:numId w:val="16"/>
        </w:numPr>
        <w:rPr>
          <w:rFonts w:ascii="Arial" w:hAnsi="Arial" w:cs="Arial"/>
          <w:b/>
          <w:bCs/>
          <w:sz w:val="20"/>
          <w:szCs w:val="20"/>
          <w:u w:val="single"/>
        </w:rPr>
      </w:pPr>
      <w:r w:rsidRPr="002C7905">
        <w:rPr>
          <w:rFonts w:ascii="Arial" w:hAnsi="Arial" w:cs="Arial"/>
          <w:sz w:val="20"/>
          <w:szCs w:val="20"/>
        </w:rPr>
        <w:t>Long billing period – Check billing period (i.e. billing period more than 31 days)</w:t>
      </w:r>
    </w:p>
    <w:p w14:paraId="6AC9C8DC" w14:textId="77777777" w:rsidR="009C0DFF" w:rsidRPr="002C7905" w:rsidRDefault="009C0DFF" w:rsidP="009C0DFF">
      <w:pPr>
        <w:pStyle w:val="ListParagraph"/>
        <w:numPr>
          <w:ilvl w:val="0"/>
          <w:numId w:val="16"/>
        </w:numPr>
        <w:rPr>
          <w:rFonts w:ascii="Arial" w:hAnsi="Arial" w:cs="Arial"/>
          <w:b/>
          <w:bCs/>
          <w:sz w:val="20"/>
          <w:szCs w:val="20"/>
          <w:u w:val="single"/>
        </w:rPr>
      </w:pPr>
      <w:r w:rsidRPr="002C7905">
        <w:rPr>
          <w:rFonts w:ascii="Arial" w:hAnsi="Arial" w:cs="Arial"/>
          <w:sz w:val="20"/>
          <w:szCs w:val="20"/>
        </w:rPr>
        <w:t>Estimated bill – Compare billing type for previous month and current month (i.e. Estimate/Estimate and Estimate/Actual)</w:t>
      </w:r>
    </w:p>
    <w:p w14:paraId="5A2B86B9" w14:textId="77777777" w:rsidR="009C0DFF" w:rsidRPr="002C7905" w:rsidRDefault="009C0DFF" w:rsidP="009C0DFF">
      <w:pPr>
        <w:pStyle w:val="ListParagraph"/>
        <w:numPr>
          <w:ilvl w:val="0"/>
          <w:numId w:val="14"/>
        </w:numPr>
        <w:rPr>
          <w:rFonts w:ascii="Arial" w:hAnsi="Arial" w:cs="Arial"/>
          <w:b/>
          <w:bCs/>
          <w:sz w:val="20"/>
          <w:szCs w:val="20"/>
          <w:u w:val="single"/>
        </w:rPr>
      </w:pPr>
      <w:r w:rsidRPr="002C7905">
        <w:rPr>
          <w:rFonts w:ascii="Arial" w:hAnsi="Arial" w:cs="Arial"/>
          <w:sz w:val="20"/>
          <w:szCs w:val="20"/>
        </w:rPr>
        <w:t xml:space="preserve">Captured data with no billing information will be sent to rangers’ team to investigate the root cause in the billing system. </w:t>
      </w:r>
    </w:p>
    <w:p w14:paraId="52DC4923" w14:textId="77777777" w:rsidR="009C0DFF" w:rsidRPr="002C7905" w:rsidRDefault="009C0DFF" w:rsidP="009C0DFF">
      <w:pPr>
        <w:pStyle w:val="ListParagraph"/>
        <w:numPr>
          <w:ilvl w:val="0"/>
          <w:numId w:val="14"/>
        </w:numPr>
        <w:rPr>
          <w:rFonts w:ascii="Arial" w:hAnsi="Arial" w:cs="Arial"/>
          <w:b/>
          <w:bCs/>
          <w:sz w:val="20"/>
          <w:szCs w:val="20"/>
          <w:u w:val="single"/>
        </w:rPr>
      </w:pPr>
      <w:r w:rsidRPr="002C7905">
        <w:rPr>
          <w:rFonts w:ascii="Arial" w:hAnsi="Arial" w:cs="Arial"/>
          <w:sz w:val="20"/>
          <w:szCs w:val="20"/>
        </w:rPr>
        <w:t xml:space="preserve">Uncaptured data from text analytics will be categorized as further investigation. </w:t>
      </w:r>
    </w:p>
    <w:p w14:paraId="67EEAD10" w14:textId="77777777" w:rsidR="009C0DFF" w:rsidRPr="002C7905" w:rsidRDefault="009C0DFF" w:rsidP="009C0DFF">
      <w:pPr>
        <w:pStyle w:val="ListParagraph"/>
        <w:numPr>
          <w:ilvl w:val="0"/>
          <w:numId w:val="14"/>
        </w:numPr>
        <w:rPr>
          <w:rFonts w:ascii="Arial" w:hAnsi="Arial" w:cs="Arial"/>
          <w:sz w:val="20"/>
          <w:szCs w:val="20"/>
        </w:rPr>
      </w:pPr>
      <w:r w:rsidRPr="002C7905">
        <w:rPr>
          <w:rFonts w:ascii="Arial" w:hAnsi="Arial" w:cs="Arial"/>
          <w:sz w:val="20"/>
          <w:szCs w:val="20"/>
        </w:rPr>
        <w:t xml:space="preserve">The root cause analysis validation data from BCRM and Rangers will be the dominant file for the whole analysis output. Below is the overall hierarchy for input files that we consider in our root cause analysis: - </w:t>
      </w:r>
    </w:p>
    <w:p w14:paraId="4A72277D" w14:textId="77777777" w:rsidR="009C0DFF" w:rsidRPr="002C7905" w:rsidRDefault="009C0DFF" w:rsidP="009C0DFF">
      <w:pPr>
        <w:pStyle w:val="ListParagraph"/>
        <w:numPr>
          <w:ilvl w:val="0"/>
          <w:numId w:val="17"/>
        </w:numPr>
        <w:rPr>
          <w:rFonts w:ascii="Arial" w:hAnsi="Arial" w:cs="Arial"/>
          <w:sz w:val="20"/>
          <w:szCs w:val="20"/>
        </w:rPr>
      </w:pPr>
      <w:r w:rsidRPr="002C7905">
        <w:rPr>
          <w:rFonts w:ascii="Arial" w:hAnsi="Arial" w:cs="Arial"/>
          <w:sz w:val="20"/>
          <w:szCs w:val="20"/>
        </w:rPr>
        <w:t xml:space="preserve">BCRM validated root cause </w:t>
      </w:r>
    </w:p>
    <w:p w14:paraId="1861B6BC" w14:textId="77777777" w:rsidR="009C0DFF" w:rsidRPr="002C7905" w:rsidRDefault="009C0DFF" w:rsidP="009C0DFF">
      <w:pPr>
        <w:pStyle w:val="ListParagraph"/>
        <w:numPr>
          <w:ilvl w:val="0"/>
          <w:numId w:val="17"/>
        </w:numPr>
        <w:rPr>
          <w:rFonts w:ascii="Arial" w:hAnsi="Arial" w:cs="Arial"/>
          <w:sz w:val="20"/>
          <w:szCs w:val="20"/>
        </w:rPr>
      </w:pPr>
      <w:proofErr w:type="spellStart"/>
      <w:r w:rsidRPr="002C7905">
        <w:rPr>
          <w:rFonts w:ascii="Arial" w:hAnsi="Arial" w:cs="Arial"/>
          <w:sz w:val="20"/>
          <w:szCs w:val="20"/>
        </w:rPr>
        <w:t>Ariff’s</w:t>
      </w:r>
      <w:proofErr w:type="spellEnd"/>
      <w:r w:rsidRPr="002C7905">
        <w:rPr>
          <w:rFonts w:ascii="Arial" w:hAnsi="Arial" w:cs="Arial"/>
          <w:sz w:val="20"/>
          <w:szCs w:val="20"/>
        </w:rPr>
        <w:t xml:space="preserve"> analysis</w:t>
      </w:r>
    </w:p>
    <w:p w14:paraId="77AC1958" w14:textId="77777777" w:rsidR="009C0DFF" w:rsidRPr="002C7905" w:rsidRDefault="009C0DFF" w:rsidP="009C0DFF">
      <w:pPr>
        <w:pStyle w:val="ListParagraph"/>
        <w:numPr>
          <w:ilvl w:val="0"/>
          <w:numId w:val="17"/>
        </w:numPr>
        <w:rPr>
          <w:rFonts w:ascii="Arial" w:hAnsi="Arial" w:cs="Arial"/>
          <w:sz w:val="20"/>
          <w:szCs w:val="20"/>
        </w:rPr>
      </w:pPr>
      <w:r w:rsidRPr="002C7905">
        <w:rPr>
          <w:rFonts w:ascii="Arial" w:hAnsi="Arial" w:cs="Arial"/>
          <w:sz w:val="20"/>
          <w:szCs w:val="20"/>
        </w:rPr>
        <w:t>Text Analytics output</w:t>
      </w:r>
    </w:p>
    <w:p w14:paraId="20553703" w14:textId="62D0E4C1" w:rsidR="009C0DFF" w:rsidRPr="002C7905" w:rsidRDefault="009C0DFF" w:rsidP="009C0DFF">
      <w:pPr>
        <w:pStyle w:val="ListParagraph"/>
        <w:numPr>
          <w:ilvl w:val="0"/>
          <w:numId w:val="17"/>
        </w:numPr>
        <w:rPr>
          <w:rFonts w:ascii="Arial" w:hAnsi="Arial" w:cs="Arial"/>
          <w:sz w:val="20"/>
          <w:szCs w:val="20"/>
        </w:rPr>
      </w:pPr>
      <w:r w:rsidRPr="002C7905">
        <w:rPr>
          <w:rFonts w:ascii="Arial" w:hAnsi="Arial" w:cs="Arial"/>
          <w:sz w:val="20"/>
          <w:szCs w:val="20"/>
        </w:rPr>
        <w:t>Secondary Analysis output</w:t>
      </w:r>
    </w:p>
    <w:p w14:paraId="02E4B694" w14:textId="77777777" w:rsidR="002C7905" w:rsidRPr="009C0DFF" w:rsidRDefault="002C7905" w:rsidP="002C7905">
      <w:pPr>
        <w:pStyle w:val="ListParagraph"/>
        <w:ind w:left="1440"/>
        <w:rPr>
          <w:rFonts w:ascii="Arial" w:hAnsi="Arial" w:cs="Arial"/>
        </w:rPr>
      </w:pPr>
    </w:p>
    <w:p w14:paraId="002C3341" w14:textId="77777777" w:rsidR="009C0DFF" w:rsidRPr="002C7905" w:rsidRDefault="009C0DFF" w:rsidP="009C0DFF">
      <w:pPr>
        <w:pStyle w:val="Heading3"/>
        <w:rPr>
          <w:sz w:val="22"/>
          <w:szCs w:val="22"/>
        </w:rPr>
      </w:pPr>
      <w:r w:rsidRPr="002C7905">
        <w:rPr>
          <w:sz w:val="22"/>
          <w:szCs w:val="22"/>
        </w:rPr>
        <w:t>Visualization and Reporting</w:t>
      </w:r>
    </w:p>
    <w:p w14:paraId="3AB6EAD4" w14:textId="77777777" w:rsidR="009C0DFF" w:rsidRPr="002C7905" w:rsidRDefault="009C0DFF" w:rsidP="009C0DFF">
      <w:pPr>
        <w:pStyle w:val="ListParagraph"/>
        <w:numPr>
          <w:ilvl w:val="0"/>
          <w:numId w:val="14"/>
        </w:numPr>
        <w:rPr>
          <w:rFonts w:ascii="Arial" w:hAnsi="Arial" w:cs="Arial"/>
          <w:b/>
          <w:bCs/>
          <w:sz w:val="20"/>
          <w:szCs w:val="20"/>
          <w:u w:val="single"/>
        </w:rPr>
      </w:pPr>
      <w:r w:rsidRPr="002C7905">
        <w:rPr>
          <w:rFonts w:ascii="Arial" w:hAnsi="Arial" w:cs="Arial"/>
          <w:sz w:val="20"/>
          <w:szCs w:val="20"/>
        </w:rPr>
        <w:t>Two main reports will be designed using visualization tool reporting: -</w:t>
      </w:r>
    </w:p>
    <w:p w14:paraId="165B92EC" w14:textId="77777777" w:rsidR="009C0DFF" w:rsidRPr="002C7905" w:rsidRDefault="009C0DFF" w:rsidP="009C0DFF">
      <w:pPr>
        <w:pStyle w:val="ListParagraph"/>
        <w:numPr>
          <w:ilvl w:val="0"/>
          <w:numId w:val="15"/>
        </w:numPr>
        <w:rPr>
          <w:rFonts w:ascii="Arial" w:hAnsi="Arial" w:cs="Arial"/>
          <w:b/>
          <w:bCs/>
          <w:sz w:val="20"/>
          <w:szCs w:val="20"/>
          <w:u w:val="single"/>
        </w:rPr>
      </w:pPr>
      <w:r w:rsidRPr="002C7905">
        <w:rPr>
          <w:rFonts w:ascii="Arial" w:hAnsi="Arial" w:cs="Arial"/>
          <w:sz w:val="20"/>
          <w:szCs w:val="20"/>
        </w:rPr>
        <w:t>Driver tree report</w:t>
      </w:r>
    </w:p>
    <w:p w14:paraId="23EF14EA" w14:textId="755AD0AD" w:rsidR="008B4D16" w:rsidRPr="002C7905" w:rsidRDefault="009C0DFF" w:rsidP="006A2EFE">
      <w:pPr>
        <w:pStyle w:val="ListParagraph"/>
        <w:numPr>
          <w:ilvl w:val="0"/>
          <w:numId w:val="15"/>
        </w:numPr>
        <w:rPr>
          <w:rFonts w:ascii="Arial" w:hAnsi="Arial" w:cs="Arial"/>
          <w:b/>
          <w:bCs/>
          <w:sz w:val="20"/>
          <w:szCs w:val="20"/>
          <w:u w:val="single"/>
        </w:rPr>
      </w:pPr>
      <w:r w:rsidRPr="002C7905">
        <w:rPr>
          <w:rFonts w:ascii="Arial" w:hAnsi="Arial" w:cs="Arial"/>
          <w:sz w:val="20"/>
          <w:szCs w:val="20"/>
        </w:rPr>
        <w:t>Consumption pattern based on service request and complaints</w:t>
      </w:r>
    </w:p>
    <w:sectPr w:rsidR="008B4D16" w:rsidRPr="002C7905" w:rsidSect="009C0D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57EC"/>
    <w:multiLevelType w:val="hybridMultilevel"/>
    <w:tmpl w:val="64D0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8093C"/>
    <w:multiLevelType w:val="hybridMultilevel"/>
    <w:tmpl w:val="B03A2D3A"/>
    <w:lvl w:ilvl="0" w:tplc="3E081FA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5E18FD"/>
    <w:multiLevelType w:val="hybridMultilevel"/>
    <w:tmpl w:val="F64E9F1C"/>
    <w:lvl w:ilvl="0" w:tplc="099ABDAC">
      <w:numFmt w:val="bullet"/>
      <w:lvlText w:val="-"/>
      <w:lvlJc w:val="left"/>
      <w:pPr>
        <w:ind w:left="720" w:hanging="360"/>
      </w:pPr>
      <w:rPr>
        <w:rFonts w:ascii="Arial" w:eastAsiaTheme="minorHAnsi"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86D39"/>
    <w:multiLevelType w:val="hybridMultilevel"/>
    <w:tmpl w:val="FA88DB28"/>
    <w:lvl w:ilvl="0" w:tplc="18B43A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F18E9"/>
    <w:multiLevelType w:val="hybridMultilevel"/>
    <w:tmpl w:val="43B2665A"/>
    <w:lvl w:ilvl="0" w:tplc="D0142D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A5BD1"/>
    <w:multiLevelType w:val="hybridMultilevel"/>
    <w:tmpl w:val="F066053C"/>
    <w:lvl w:ilvl="0" w:tplc="9A567488">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26E5F"/>
    <w:multiLevelType w:val="hybridMultilevel"/>
    <w:tmpl w:val="E8CA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701CE"/>
    <w:multiLevelType w:val="hybridMultilevel"/>
    <w:tmpl w:val="573E3FFA"/>
    <w:lvl w:ilvl="0" w:tplc="14EC0086">
      <w:start w:val="1"/>
      <w:numFmt w:val="lowerRoman"/>
      <w:lvlText w:val="%1)"/>
      <w:lvlJc w:val="left"/>
      <w:pPr>
        <w:ind w:left="1440" w:hanging="72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C03DF4"/>
    <w:multiLevelType w:val="hybridMultilevel"/>
    <w:tmpl w:val="FE665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8D5FA0"/>
    <w:multiLevelType w:val="hybridMultilevel"/>
    <w:tmpl w:val="C7FA6CC8"/>
    <w:lvl w:ilvl="0" w:tplc="2E2A46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8A3356"/>
    <w:multiLevelType w:val="hybridMultilevel"/>
    <w:tmpl w:val="41B08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247A3"/>
    <w:multiLevelType w:val="hybridMultilevel"/>
    <w:tmpl w:val="41E8C980"/>
    <w:lvl w:ilvl="0" w:tplc="2EF4CB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C420B9"/>
    <w:multiLevelType w:val="hybridMultilevel"/>
    <w:tmpl w:val="3976E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1B623B"/>
    <w:multiLevelType w:val="hybridMultilevel"/>
    <w:tmpl w:val="21D08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C555C8"/>
    <w:multiLevelType w:val="hybridMultilevel"/>
    <w:tmpl w:val="795A0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A17F72"/>
    <w:multiLevelType w:val="hybridMultilevel"/>
    <w:tmpl w:val="4676B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F525D3"/>
    <w:multiLevelType w:val="hybridMultilevel"/>
    <w:tmpl w:val="F15E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512178"/>
    <w:multiLevelType w:val="hybridMultilevel"/>
    <w:tmpl w:val="C49A0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5C2121"/>
    <w:multiLevelType w:val="hybridMultilevel"/>
    <w:tmpl w:val="3DE87BFC"/>
    <w:lvl w:ilvl="0" w:tplc="920A132E">
      <w:start w:val="1"/>
      <w:numFmt w:val="lowerRoman"/>
      <w:lvlText w:val="%1)"/>
      <w:lvlJc w:val="left"/>
      <w:pPr>
        <w:ind w:left="1440" w:hanging="72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7E7A56"/>
    <w:multiLevelType w:val="hybridMultilevel"/>
    <w:tmpl w:val="DC0665FA"/>
    <w:lvl w:ilvl="0" w:tplc="A85A26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BF46F1"/>
    <w:multiLevelType w:val="hybridMultilevel"/>
    <w:tmpl w:val="C66E0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CC3F76"/>
    <w:multiLevelType w:val="hybridMultilevel"/>
    <w:tmpl w:val="2EB6624C"/>
    <w:lvl w:ilvl="0" w:tplc="8AC04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210588"/>
    <w:multiLevelType w:val="hybridMultilevel"/>
    <w:tmpl w:val="B74A3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99342B8"/>
    <w:multiLevelType w:val="hybridMultilevel"/>
    <w:tmpl w:val="86DA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234EEC"/>
    <w:multiLevelType w:val="hybridMultilevel"/>
    <w:tmpl w:val="CC10F52C"/>
    <w:lvl w:ilvl="0" w:tplc="052849E2">
      <w:numFmt w:val="bullet"/>
      <w:lvlText w:val="-"/>
      <w:lvlJc w:val="left"/>
      <w:pPr>
        <w:ind w:left="360" w:hanging="360"/>
      </w:pPr>
      <w:rPr>
        <w:rFonts w:ascii="Arial" w:eastAsiaTheme="minorHAnsi" w:hAnsi="Arial" w:cs="Aria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23"/>
  </w:num>
  <w:num w:numId="4">
    <w:abstractNumId w:val="6"/>
  </w:num>
  <w:num w:numId="5">
    <w:abstractNumId w:val="21"/>
  </w:num>
  <w:num w:numId="6">
    <w:abstractNumId w:val="9"/>
  </w:num>
  <w:num w:numId="7">
    <w:abstractNumId w:val="15"/>
  </w:num>
  <w:num w:numId="8">
    <w:abstractNumId w:val="4"/>
  </w:num>
  <w:num w:numId="9">
    <w:abstractNumId w:val="11"/>
  </w:num>
  <w:num w:numId="10">
    <w:abstractNumId w:val="14"/>
  </w:num>
  <w:num w:numId="11">
    <w:abstractNumId w:val="12"/>
  </w:num>
  <w:num w:numId="12">
    <w:abstractNumId w:val="17"/>
  </w:num>
  <w:num w:numId="13">
    <w:abstractNumId w:val="8"/>
  </w:num>
  <w:num w:numId="14">
    <w:abstractNumId w:val="3"/>
  </w:num>
  <w:num w:numId="15">
    <w:abstractNumId w:val="7"/>
  </w:num>
  <w:num w:numId="16">
    <w:abstractNumId w:val="18"/>
  </w:num>
  <w:num w:numId="17">
    <w:abstractNumId w:val="19"/>
  </w:num>
  <w:num w:numId="18">
    <w:abstractNumId w:val="5"/>
  </w:num>
  <w:num w:numId="19">
    <w:abstractNumId w:val="1"/>
  </w:num>
  <w:num w:numId="20">
    <w:abstractNumId w:val="16"/>
  </w:num>
  <w:num w:numId="21">
    <w:abstractNumId w:val="2"/>
  </w:num>
  <w:num w:numId="22">
    <w:abstractNumId w:val="24"/>
  </w:num>
  <w:num w:numId="23">
    <w:abstractNumId w:val="13"/>
  </w:num>
  <w:num w:numId="24">
    <w:abstractNumId w:val="2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FE"/>
    <w:rsid w:val="0002772D"/>
    <w:rsid w:val="00031A31"/>
    <w:rsid w:val="00047915"/>
    <w:rsid w:val="00050445"/>
    <w:rsid w:val="00061874"/>
    <w:rsid w:val="00081098"/>
    <w:rsid w:val="00085A43"/>
    <w:rsid w:val="000A46EB"/>
    <w:rsid w:val="000A5E91"/>
    <w:rsid w:val="00171BC6"/>
    <w:rsid w:val="001E66F0"/>
    <w:rsid w:val="001F065F"/>
    <w:rsid w:val="00214846"/>
    <w:rsid w:val="00273976"/>
    <w:rsid w:val="002C7905"/>
    <w:rsid w:val="002F573A"/>
    <w:rsid w:val="00300800"/>
    <w:rsid w:val="00307CF6"/>
    <w:rsid w:val="00315383"/>
    <w:rsid w:val="00342434"/>
    <w:rsid w:val="003517C0"/>
    <w:rsid w:val="003D3AC6"/>
    <w:rsid w:val="00424143"/>
    <w:rsid w:val="00474C95"/>
    <w:rsid w:val="004824FA"/>
    <w:rsid w:val="0049496A"/>
    <w:rsid w:val="004A5872"/>
    <w:rsid w:val="004C507C"/>
    <w:rsid w:val="004F14E5"/>
    <w:rsid w:val="004F5BC3"/>
    <w:rsid w:val="005245A1"/>
    <w:rsid w:val="00527186"/>
    <w:rsid w:val="0053177E"/>
    <w:rsid w:val="005703BD"/>
    <w:rsid w:val="005725DB"/>
    <w:rsid w:val="00586D72"/>
    <w:rsid w:val="00591A20"/>
    <w:rsid w:val="006A2EFE"/>
    <w:rsid w:val="006B7DC6"/>
    <w:rsid w:val="006D752B"/>
    <w:rsid w:val="006F5767"/>
    <w:rsid w:val="00704A57"/>
    <w:rsid w:val="007439F6"/>
    <w:rsid w:val="0074735A"/>
    <w:rsid w:val="007559B8"/>
    <w:rsid w:val="007654B9"/>
    <w:rsid w:val="00776BC4"/>
    <w:rsid w:val="00786883"/>
    <w:rsid w:val="007A5775"/>
    <w:rsid w:val="00846910"/>
    <w:rsid w:val="00877CE7"/>
    <w:rsid w:val="008B4D16"/>
    <w:rsid w:val="008C4CA7"/>
    <w:rsid w:val="00962917"/>
    <w:rsid w:val="00963B84"/>
    <w:rsid w:val="009A5B53"/>
    <w:rsid w:val="009C0DFF"/>
    <w:rsid w:val="009C3EA4"/>
    <w:rsid w:val="009D4B81"/>
    <w:rsid w:val="009E53B0"/>
    <w:rsid w:val="00A546FC"/>
    <w:rsid w:val="00A87821"/>
    <w:rsid w:val="00AA63A0"/>
    <w:rsid w:val="00AF3A69"/>
    <w:rsid w:val="00B1083F"/>
    <w:rsid w:val="00B1494C"/>
    <w:rsid w:val="00B932C9"/>
    <w:rsid w:val="00BE656A"/>
    <w:rsid w:val="00C05A5D"/>
    <w:rsid w:val="00C75370"/>
    <w:rsid w:val="00CE2B09"/>
    <w:rsid w:val="00CF6E19"/>
    <w:rsid w:val="00D02D4F"/>
    <w:rsid w:val="00D53EAC"/>
    <w:rsid w:val="00DC0760"/>
    <w:rsid w:val="00E25FF2"/>
    <w:rsid w:val="00EB423B"/>
    <w:rsid w:val="00ED5BE2"/>
    <w:rsid w:val="00EE788C"/>
    <w:rsid w:val="00F13954"/>
    <w:rsid w:val="00F3584D"/>
    <w:rsid w:val="00F42F25"/>
    <w:rsid w:val="00F470C9"/>
    <w:rsid w:val="00FA42A9"/>
    <w:rsid w:val="00FD5D2A"/>
    <w:rsid w:val="00FF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963D"/>
  <w15:chartTrackingRefBased/>
  <w15:docId w15:val="{98336A8F-B086-455A-B416-AF1503F77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77E"/>
    <w:pPr>
      <w:keepNext/>
      <w:outlineLvl w:val="0"/>
    </w:pPr>
    <w:rPr>
      <w:b/>
      <w:bCs/>
      <w:u w:val="single"/>
    </w:rPr>
  </w:style>
  <w:style w:type="paragraph" w:styleId="Heading2">
    <w:name w:val="heading 2"/>
    <w:basedOn w:val="Normal"/>
    <w:next w:val="Normal"/>
    <w:link w:val="Heading2Char"/>
    <w:uiPriority w:val="9"/>
    <w:unhideWhenUsed/>
    <w:qFormat/>
    <w:rsid w:val="0053177E"/>
    <w:pPr>
      <w:keepNext/>
      <w:outlineLvl w:val="1"/>
    </w:pPr>
    <w:rPr>
      <w:b/>
      <w:bCs/>
    </w:rPr>
  </w:style>
  <w:style w:type="paragraph" w:styleId="Heading3">
    <w:name w:val="heading 3"/>
    <w:basedOn w:val="Normal"/>
    <w:next w:val="Normal"/>
    <w:link w:val="Heading3Char"/>
    <w:uiPriority w:val="9"/>
    <w:unhideWhenUsed/>
    <w:qFormat/>
    <w:rsid w:val="009C0DFF"/>
    <w:pPr>
      <w:keepNext/>
      <w:outlineLvl w:val="2"/>
    </w:pPr>
    <w:rPr>
      <w:rFonts w:ascii="Arial" w:hAnsi="Arial" w:cs="Arial"/>
      <w:b/>
      <w:bCs/>
      <w:color w:val="4472C4" w:themeColor="accent1"/>
      <w:sz w:val="24"/>
      <w:szCs w:val="24"/>
      <w:u w:val="single"/>
    </w:rPr>
  </w:style>
  <w:style w:type="paragraph" w:styleId="Heading4">
    <w:name w:val="heading 4"/>
    <w:basedOn w:val="Normal"/>
    <w:next w:val="Normal"/>
    <w:link w:val="Heading4Char"/>
    <w:uiPriority w:val="9"/>
    <w:unhideWhenUsed/>
    <w:qFormat/>
    <w:rsid w:val="005725DB"/>
    <w:pPr>
      <w:keepNext/>
      <w:framePr w:hSpace="180" w:wrap="around" w:vAnchor="text" w:hAnchor="margin" w:xAlign="center" w:y="121"/>
      <w:spacing w:line="240" w:lineRule="auto"/>
      <w:jc w:val="center"/>
      <w:outlineLvl w:val="3"/>
    </w:pPr>
    <w:rPr>
      <w:rFonts w:ascii="Calibri" w:eastAsia="Times New Roman" w:hAnsi="Calibri" w:cs="Calibri"/>
      <w:b/>
      <w:bCs/>
      <w:color w:val="00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FE"/>
    <w:pPr>
      <w:ind w:left="720"/>
      <w:contextualSpacing/>
    </w:pPr>
  </w:style>
  <w:style w:type="table" w:styleId="TableGrid">
    <w:name w:val="Table Grid"/>
    <w:basedOn w:val="TableNormal"/>
    <w:uiPriority w:val="39"/>
    <w:rsid w:val="00424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177E"/>
    <w:rPr>
      <w:b/>
      <w:bCs/>
      <w:u w:val="single"/>
    </w:rPr>
  </w:style>
  <w:style w:type="character" w:customStyle="1" w:styleId="Heading2Char">
    <w:name w:val="Heading 2 Char"/>
    <w:basedOn w:val="DefaultParagraphFont"/>
    <w:link w:val="Heading2"/>
    <w:uiPriority w:val="9"/>
    <w:rsid w:val="0053177E"/>
    <w:rPr>
      <w:b/>
      <w:bCs/>
    </w:rPr>
  </w:style>
  <w:style w:type="paragraph" w:styleId="BodyText">
    <w:name w:val="Body Text"/>
    <w:basedOn w:val="Normal"/>
    <w:link w:val="BodyTextChar"/>
    <w:uiPriority w:val="99"/>
    <w:unhideWhenUsed/>
    <w:rsid w:val="00F3584D"/>
    <w:pPr>
      <w:jc w:val="both"/>
    </w:pPr>
  </w:style>
  <w:style w:type="character" w:customStyle="1" w:styleId="BodyTextChar">
    <w:name w:val="Body Text Char"/>
    <w:basedOn w:val="DefaultParagraphFont"/>
    <w:link w:val="BodyText"/>
    <w:uiPriority w:val="99"/>
    <w:rsid w:val="00F3584D"/>
  </w:style>
  <w:style w:type="character" w:customStyle="1" w:styleId="Heading3Char">
    <w:name w:val="Heading 3 Char"/>
    <w:basedOn w:val="DefaultParagraphFont"/>
    <w:link w:val="Heading3"/>
    <w:uiPriority w:val="9"/>
    <w:rsid w:val="009C0DFF"/>
    <w:rPr>
      <w:rFonts w:ascii="Arial" w:hAnsi="Arial" w:cs="Arial"/>
      <w:b/>
      <w:bCs/>
      <w:color w:val="4472C4" w:themeColor="accent1"/>
      <w:sz w:val="24"/>
      <w:szCs w:val="24"/>
      <w:u w:val="single"/>
    </w:rPr>
  </w:style>
  <w:style w:type="character" w:customStyle="1" w:styleId="Heading4Char">
    <w:name w:val="Heading 4 Char"/>
    <w:basedOn w:val="DefaultParagraphFont"/>
    <w:link w:val="Heading4"/>
    <w:uiPriority w:val="9"/>
    <w:rsid w:val="005725DB"/>
    <w:rPr>
      <w:rFonts w:ascii="Calibri" w:eastAsia="Times New Roman" w:hAnsi="Calibri" w:cs="Calibri"/>
      <w:b/>
      <w:b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52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A49CD-F9DA-40D4-977E-94034A6A6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Izzat Faiz</dc:creator>
  <cp:keywords/>
  <dc:description/>
  <cp:lastModifiedBy>Lee, Tat Jee</cp:lastModifiedBy>
  <cp:revision>3</cp:revision>
  <dcterms:created xsi:type="dcterms:W3CDTF">2019-08-01T07:05:00Z</dcterms:created>
  <dcterms:modified xsi:type="dcterms:W3CDTF">2019-08-01T07:06:00Z</dcterms:modified>
</cp:coreProperties>
</file>