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color w:val="BDC3C7"/>
                <w:sz w:val="32"/>
              </w:rPr>
              <w:t>[LOGO PLACEHOLDER]</w:t>
            </w:r>
          </w:p>
        </w:tc>
        <w:tc>
          <w:tcPr>
            <w:tcW w:type="dxa" w:w="6236"/>
          </w:tcPr>
          <w:p>
            <w:pPr>
              <w:jc w:val="right"/>
            </w:pPr>
            <w:r>
              <w:t>Munkalap / Work Order</w:t>
              <w:br/>
              <w:t>No: WS-6</w:t>
              <w:br/>
              <w:t>Dokumentum / Document: WS-6 | Verzió / Version: 1.0</w:t>
              <w:br/>
              <w:t>Generálva / Generated: 2025-12-13 10:59 | Generálta: admin</w:t>
            </w:r>
          </w:p>
        </w:tc>
      </w:tr>
    </w:tbl>
    <w:p>
      <w:pPr>
        <w:spacing w:after="240"/>
      </w:pPr>
    </w:p>
    <w:p>
      <w:pPr>
        <w:pStyle w:val="Heading2"/>
      </w:pPr>
      <w:r>
        <w:t>Nyomonkövethetőségi adatok /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F2F4F6"/>
          </w:tcPr>
          <w:p>
            <w:r>
              <w:rPr>
                <w:b/>
              </w:rPr>
              <w:t>Státusz / Status</w:t>
            </w:r>
          </w:p>
        </w:tc>
        <w:tc>
          <w:tcPr>
            <w:tcW w:type="dxa" w:w="4986"/>
          </w:tcPr>
          <w:p>
            <w:r>
              <w:t>Closed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Létrehozva / Created at</w:t>
            </w:r>
          </w:p>
        </w:tc>
        <w:tc>
          <w:tcPr>
            <w:tcW w:type="dxa" w:w="4986"/>
          </w:tcPr>
          <w:p>
            <w:r>
              <w:t>2025-12-12 20:09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Hiba kezdete / Breakdown start</w:t>
            </w:r>
          </w:p>
        </w:tc>
        <w:tc>
          <w:tcPr>
            <w:tcW w:type="dxa" w:w="4986"/>
          </w:tcPr>
          <w:p>
            <w:r>
              <w:t>2025-12-12 19:09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Javítás befejezése / Repair finished</w:t>
            </w:r>
          </w:p>
        </w:tc>
        <w:tc>
          <w:tcPr>
            <w:tcW w:type="dxa" w:w="4986"/>
          </w:tcPr>
          <w:p>
            <w:r>
              <w:t>2025-12-12 21:09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Leállási idő / Downtime</w:t>
            </w:r>
          </w:p>
        </w:tc>
        <w:tc>
          <w:tcPr>
            <w:tcW w:type="dxa" w:w="4986"/>
          </w:tcPr>
          <w:p>
            <w:r>
              <w:t>1.99 h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Felelős / Responsible</w:t>
            </w:r>
          </w:p>
        </w:tc>
        <w:tc>
          <w:tcPr>
            <w:tcW w:type="dxa" w:w="4986"/>
          </w:tcPr>
          <w:p>
            <w:r>
              <w:t>admin</w:t>
            </w:r>
          </w:p>
        </w:tc>
      </w:tr>
    </w:tbl>
    <w:p/>
    <w:p>
      <w:pPr>
        <w:pStyle w:val="Heading2"/>
      </w:pPr>
      <w:r>
        <w:t>Berendezés adatai /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F2F4F6"/>
          </w:tcPr>
          <w:p>
            <w:r>
              <w:rPr>
                <w:b/>
              </w:rPr>
              <w:t>Gép / Machine</w:t>
            </w:r>
          </w:p>
        </w:tc>
        <w:tc>
          <w:tcPr>
            <w:tcW w:type="dxa" w:w="4986"/>
          </w:tcPr>
          <w:p>
            <w:r>
              <w:t>Press-2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Gyári szám / Serial no.</w:t>
            </w:r>
          </w:p>
        </w:tc>
        <w:tc>
          <w:tcPr>
            <w:tcW w:type="dxa" w:w="4986"/>
          </w:tcPr>
          <w:p>
            <w:r>
              <w:t>-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Gyártó / Modell / Manufacturer / Model</w:t>
            </w:r>
          </w:p>
        </w:tc>
        <w:tc>
          <w:tcPr>
            <w:tcW w:type="dxa" w:w="4986"/>
          </w:tcPr>
          <w:p>
            <w:r>
              <w:t>-</w:t>
            </w:r>
          </w:p>
        </w:tc>
      </w:tr>
      <w:tr>
        <w:tc>
          <w:tcPr>
            <w:tcW w:type="dxa" w:w="3402"/>
            <w:shd w:fill="F2F4F6"/>
          </w:tcPr>
          <w:p>
            <w:r>
              <w:rPr>
                <w:b/>
              </w:rPr>
              <w:t>Termelési vonal / Production line</w:t>
            </w:r>
          </w:p>
        </w:tc>
        <w:tc>
          <w:tcPr>
            <w:tcW w:type="dxa" w:w="4986"/>
          </w:tcPr>
          <w:p>
            <w:r>
              <w:t>Line-W2</w:t>
            </w:r>
          </w:p>
        </w:tc>
      </w:tr>
    </w:tbl>
    <w:p/>
    <w:p>
      <w:pPr>
        <w:pStyle w:val="Heading2"/>
      </w:pPr>
      <w:r>
        <w:t>Megjegyzések / Hiba leírás / Notes / Fault description</w:t>
      </w:r>
    </w:p>
    <w:p>
      <w:pPr/>
      <w:r>
        <w:t>A "Címkéző-03" berendezés a délelőtti műszakban, folyamatos termelés mellett váratlanul leállt. A gépkezelő jelzése szerint a leállást erős, daráló jellegű hang előzte meg a kihordó egység felől, majd a vezérlőpanelen aktiválódott az "E-405: Motor Túlterhelés" vészjelzés.</w:t>
        <w:br/>
        <w:br/>
        <w:t>A hiba elhárítását a gép feszültségmentesítésével (LOTO) kezdtem. A hajtásoldali burkolat eltávolítása után megállapítottam, hogy a fő kihordószalag bordásszíja anyagfáradás miatt elszakadt, és a maradványok a hajtótengely köré tekeredtek, mechanikusan blokkolva ezzel a villanymotort.</w:t>
        <w:br/>
        <w:br/>
        <w:t>A tengelyt oldószerrel megtisztítottam a ráégett gumimaradványoktól, majd ellenőriztem a csapágyak állapotát, melyek szerencsére nem sérültek. A raktárból vételeztem egy új (Cikkszám: B-1250) szíjat. A felszerelés után beállítottam a gyári előírás szerinti feszességet. Az újraindítást követő 10 perces tesztüzem során a motor áramfelvétele és hangja normális volt. A gépet átadtam a termelésnek.</w:t>
      </w:r>
    </w:p>
    <w:p/>
    <w:p>
      <w:pPr>
        <w:pStyle w:val="Heading2"/>
      </w:pPr>
      <w:r>
        <w:t>Felhasznált alkatrészek / Used parts</w:t>
      </w:r>
    </w:p>
    <w:p>
      <w:r>
        <w:t>[Az alkatrész táblázatot az alkalmazás tölti ki / Parts table will be populated by app]</w:t>
      </w:r>
    </w:p>
    <w:p/>
    <w:p>
      <w:pPr>
        <w:pStyle w:val="Heading2"/>
      </w:pPr>
      <w:r>
        <w:t>Aláírások és jóváhagyás / Signatures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4F6"/>
          </w:tcPr>
          <w:p>
            <w:r>
              <w:rPr>
                <w:b/>
                <w:sz w:val="18"/>
              </w:rPr>
              <w:t>Elvégezte / Performed by</w:t>
            </w:r>
          </w:p>
        </w:tc>
        <w:tc>
          <w:tcPr>
            <w:tcW w:type="dxa" w:w="3324"/>
            <w:shd w:fill="F2F4F6"/>
          </w:tcPr>
          <w:p>
            <w:r>
              <w:rPr>
                <w:b/>
                <w:sz w:val="18"/>
              </w:rPr>
              <w:t>Ellenőrizte / Checked by</w:t>
            </w:r>
          </w:p>
        </w:tc>
        <w:tc>
          <w:tcPr>
            <w:tcW w:type="dxa" w:w="3324"/>
            <w:shd w:fill="F2F4F6"/>
          </w:tcPr>
          <w:p>
            <w:r>
              <w:rPr>
                <w:b/>
                <w:sz w:val="18"/>
              </w:rPr>
              <w:t>Jóváhagyta / Approved by</w:t>
            </w:r>
          </w:p>
        </w:tc>
      </w:tr>
      <w:tr>
        <w:tc>
          <w:tcPr>
            <w:tcW w:type="dxa" w:w="3324"/>
          </w:tcPr>
          <w:p>
            <w:r>
              <w:br/>
              <w:br/>
              <w:br/>
              <w:br/>
            </w:r>
          </w:p>
        </w:tc>
        <w:tc>
          <w:tcPr>
            <w:tcW w:type="dxa" w:w="3324"/>
          </w:tcPr>
          <w:p>
            <w:r>
              <w:br/>
              <w:br/>
              <w:br/>
              <w:br/>
            </w:r>
          </w:p>
        </w:tc>
        <w:tc>
          <w:tcPr>
            <w:tcW w:type="dxa" w:w="3324"/>
          </w:tcPr>
          <w:p>
            <w:r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rPr>
      <w:rFonts w:ascii="Segoe UI" w:hAnsi="Segoe U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