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490" w:type="dxa"/>
        <w:tblInd w:w="5" w:type="dxa"/>
        <w:tblLayout w:type="fixed"/>
        <w:tblCellMar>
          <w:left w:w="0" w:type="dxa"/>
          <w:right w:w="0" w:type="dxa"/>
        </w:tblCellMar>
        <w:tblLook w:val="04A0" w:firstRow="1" w:lastRow="0" w:firstColumn="1" w:lastColumn="0" w:noHBand="0" w:noVBand="1"/>
      </w:tblPr>
      <w:tblGrid>
        <w:gridCol w:w="5103"/>
        <w:gridCol w:w="137"/>
        <w:gridCol w:w="2131"/>
        <w:gridCol w:w="3119"/>
      </w:tblGrid>
      <w:tr w:rsidR="0091519E" w:rsidRPr="005C5CF3" w:rsidTr="00675916">
        <w:trPr>
          <w:trHeight w:hRule="exact" w:val="657"/>
        </w:trPr>
        <w:tc>
          <w:tcPr>
            <w:tcW w:w="10490" w:type="dxa"/>
            <w:gridSpan w:val="4"/>
            <w:tcBorders>
              <w:top w:val="nil"/>
              <w:left w:val="nil"/>
              <w:bottom w:val="single" w:sz="4" w:space="0" w:color="B2B2B2"/>
              <w:right w:val="nil"/>
            </w:tcBorders>
            <w:shd w:val="clear" w:color="auto" w:fill="auto"/>
            <w:vAlign w:val="center"/>
          </w:tcPr>
          <w:p w:rsidR="0091519E" w:rsidRPr="005C5CF3" w:rsidRDefault="0091519E" w:rsidP="00B95FB1">
            <w:pPr>
              <w:autoSpaceDE w:val="0"/>
              <w:autoSpaceDN w:val="0"/>
              <w:adjustRightInd w:val="0"/>
              <w:spacing w:line="209" w:lineRule="exact"/>
              <w:ind w:left="40" w:right="-20"/>
              <w:jc w:val="center"/>
              <w:rPr>
                <w:rFonts w:ascii="Arial" w:hAnsi="Arial" w:cs="Arial"/>
                <w:color w:val="404040" w:themeColor="text1" w:themeTint="BF"/>
                <w:sz w:val="20"/>
                <w:szCs w:val="20"/>
              </w:rPr>
            </w:pPr>
            <w:r w:rsidRPr="005C5CF3">
              <w:rPr>
                <w:rFonts w:ascii="Arial" w:hAnsi="Arial" w:cs="Arial"/>
                <w:color w:val="404040" w:themeColor="text1" w:themeTint="BF"/>
                <w:sz w:val="20"/>
                <w:szCs w:val="20"/>
              </w:rPr>
              <w:t>Dictamen para efectos del Seguro Social</w:t>
            </w:r>
          </w:p>
          <w:p w:rsidR="0091519E" w:rsidRPr="005C5CF3" w:rsidRDefault="00A265FE" w:rsidP="00A265FE">
            <w:pPr>
              <w:autoSpaceDE w:val="0"/>
              <w:autoSpaceDN w:val="0"/>
              <w:adjustRightInd w:val="0"/>
              <w:spacing w:line="209" w:lineRule="exact"/>
              <w:ind w:right="84"/>
              <w:jc w:val="center"/>
              <w:rPr>
                <w:rFonts w:ascii="Arial" w:hAnsi="Arial" w:cs="Arial"/>
                <w:color w:val="404040" w:themeColor="text1" w:themeTint="BF"/>
                <w:sz w:val="20"/>
                <w:szCs w:val="20"/>
              </w:rPr>
            </w:pPr>
            <w:r w:rsidRPr="005C5CF3">
              <w:rPr>
                <w:rFonts w:ascii="Arial" w:hAnsi="Arial" w:cs="Arial"/>
                <w:color w:val="404040" w:themeColor="text1" w:themeTint="BF"/>
                <w:sz w:val="20"/>
                <w:szCs w:val="20"/>
              </w:rPr>
              <w:t>Modelo opinión con o</w:t>
            </w:r>
            <w:r w:rsidR="00A151E2" w:rsidRPr="005C5CF3">
              <w:rPr>
                <w:rFonts w:ascii="Arial" w:hAnsi="Arial" w:cs="Arial"/>
                <w:color w:val="404040" w:themeColor="text1" w:themeTint="BF"/>
                <w:sz w:val="20"/>
                <w:szCs w:val="20"/>
              </w:rPr>
              <w:t xml:space="preserve">pinión </w:t>
            </w:r>
            <w:r w:rsidRPr="005C5CF3">
              <w:rPr>
                <w:rFonts w:ascii="Arial" w:hAnsi="Arial" w:cs="Arial"/>
                <w:color w:val="404040" w:themeColor="text1" w:themeTint="BF"/>
                <w:sz w:val="20"/>
                <w:szCs w:val="20"/>
              </w:rPr>
              <w:t>n</w:t>
            </w:r>
            <w:r w:rsidR="00E062BC" w:rsidRPr="005C5CF3">
              <w:rPr>
                <w:rFonts w:ascii="Arial" w:hAnsi="Arial" w:cs="Arial"/>
                <w:color w:val="404040" w:themeColor="text1" w:themeTint="BF"/>
                <w:sz w:val="20"/>
                <w:szCs w:val="20"/>
              </w:rPr>
              <w:t xml:space="preserve">egativa </w:t>
            </w:r>
          </w:p>
        </w:tc>
      </w:tr>
      <w:tr w:rsidR="00092F59" w:rsidRPr="005C5CF3" w:rsidTr="00411EF9">
        <w:trPr>
          <w:trHeight w:hRule="exact" w:val="343"/>
        </w:trPr>
        <w:tc>
          <w:tcPr>
            <w:tcW w:w="5240" w:type="dxa"/>
            <w:gridSpan w:val="2"/>
            <w:tcBorders>
              <w:top w:val="single" w:sz="4" w:space="0" w:color="B2B2B2"/>
              <w:left w:val="single" w:sz="4" w:space="0" w:color="B2B2B2"/>
              <w:bottom w:val="single" w:sz="4" w:space="0" w:color="B2B2B2"/>
              <w:right w:val="single" w:sz="4" w:space="0" w:color="B2B2B2"/>
            </w:tcBorders>
            <w:shd w:val="clear" w:color="auto" w:fill="A6A9A9"/>
            <w:vAlign w:val="center"/>
          </w:tcPr>
          <w:p w:rsidR="00092F59" w:rsidRPr="005C5CF3" w:rsidRDefault="00092F59" w:rsidP="00F11BD8">
            <w:pPr>
              <w:autoSpaceDE w:val="0"/>
              <w:autoSpaceDN w:val="0"/>
              <w:adjustRightInd w:val="0"/>
              <w:spacing w:line="209" w:lineRule="exact"/>
              <w:ind w:right="84"/>
              <w:jc w:val="center"/>
              <w:rPr>
                <w:rFonts w:ascii="Arial" w:hAnsi="Arial" w:cs="Arial"/>
                <w:color w:val="404040" w:themeColor="text1" w:themeTint="BF"/>
                <w:sz w:val="20"/>
                <w:szCs w:val="20"/>
              </w:rPr>
            </w:pPr>
            <w:proofErr w:type="spellStart"/>
            <w:r w:rsidRPr="005C5CF3">
              <w:rPr>
                <w:rFonts w:ascii="Arial" w:hAnsi="Arial" w:cs="Arial"/>
                <w:color w:val="404040" w:themeColor="text1" w:themeTint="BF"/>
                <w:sz w:val="20"/>
                <w:szCs w:val="20"/>
              </w:rPr>
              <w:t>Homoclave</w:t>
            </w:r>
            <w:proofErr w:type="spellEnd"/>
            <w:r w:rsidRPr="005C5CF3">
              <w:rPr>
                <w:rFonts w:ascii="Arial" w:hAnsi="Arial" w:cs="Arial"/>
                <w:color w:val="404040" w:themeColor="text1" w:themeTint="BF"/>
                <w:sz w:val="20"/>
                <w:szCs w:val="20"/>
              </w:rPr>
              <w:t xml:space="preserve"> del trámite</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A6A9A9"/>
            <w:vAlign w:val="center"/>
          </w:tcPr>
          <w:p w:rsidR="00092F59" w:rsidRPr="005C5CF3" w:rsidRDefault="00092F59" w:rsidP="00F11BD8">
            <w:pPr>
              <w:autoSpaceDE w:val="0"/>
              <w:autoSpaceDN w:val="0"/>
              <w:adjustRightInd w:val="0"/>
              <w:spacing w:line="209" w:lineRule="exact"/>
              <w:ind w:right="84"/>
              <w:jc w:val="center"/>
              <w:rPr>
                <w:rFonts w:ascii="Arial" w:hAnsi="Arial" w:cs="Arial"/>
                <w:color w:val="404040" w:themeColor="text1" w:themeTint="BF"/>
                <w:sz w:val="20"/>
                <w:szCs w:val="20"/>
              </w:rPr>
            </w:pPr>
            <w:proofErr w:type="spellStart"/>
            <w:r w:rsidRPr="005C5CF3">
              <w:rPr>
                <w:rFonts w:ascii="Arial" w:hAnsi="Arial" w:cs="Arial"/>
                <w:color w:val="404040" w:themeColor="text1" w:themeTint="BF"/>
                <w:sz w:val="20"/>
                <w:szCs w:val="20"/>
              </w:rPr>
              <w:t>Homoclave</w:t>
            </w:r>
            <w:proofErr w:type="spellEnd"/>
            <w:r w:rsidRPr="005C5CF3">
              <w:rPr>
                <w:rFonts w:ascii="Arial" w:hAnsi="Arial" w:cs="Arial"/>
                <w:color w:val="404040" w:themeColor="text1" w:themeTint="BF"/>
                <w:sz w:val="20"/>
                <w:szCs w:val="20"/>
              </w:rPr>
              <w:t xml:space="preserve"> del formato</w:t>
            </w:r>
          </w:p>
        </w:tc>
      </w:tr>
      <w:tr w:rsidR="00092F59" w:rsidRPr="005C5CF3" w:rsidTr="00092F59">
        <w:trPr>
          <w:trHeight w:hRule="exact" w:val="391"/>
        </w:trPr>
        <w:tc>
          <w:tcPr>
            <w:tcW w:w="5240" w:type="dxa"/>
            <w:gridSpan w:val="2"/>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092F59" w:rsidRPr="005C5CF3" w:rsidRDefault="00092F59" w:rsidP="00F11BD8">
            <w:pPr>
              <w:jc w:val="center"/>
              <w:rPr>
                <w:rFonts w:ascii="Arial" w:hAnsi="Arial" w:cs="Arial"/>
                <w:color w:val="404040" w:themeColor="text1" w:themeTint="BF"/>
                <w:sz w:val="16"/>
                <w:szCs w:val="16"/>
              </w:rPr>
            </w:pPr>
            <w:r w:rsidRPr="005C5CF3">
              <w:rPr>
                <w:rFonts w:ascii="Arial" w:hAnsi="Arial" w:cs="Arial"/>
                <w:color w:val="404040" w:themeColor="text1" w:themeTint="BF"/>
                <w:sz w:val="16"/>
                <w:szCs w:val="16"/>
              </w:rPr>
              <w:t>IMSS-02-087</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092F59" w:rsidRPr="0090780C" w:rsidRDefault="0090780C" w:rsidP="0090780C">
            <w:pPr>
              <w:jc w:val="center"/>
              <w:rPr>
                <w:rFonts w:ascii="Arial" w:hAnsi="Arial" w:cs="Arial"/>
                <w:color w:val="404040" w:themeColor="text1" w:themeTint="BF"/>
                <w:sz w:val="16"/>
                <w:szCs w:val="16"/>
              </w:rPr>
            </w:pPr>
            <w:r w:rsidRPr="0090780C">
              <w:rPr>
                <w:rFonts w:ascii="Arial" w:hAnsi="Arial" w:cs="Arial"/>
                <w:color w:val="404040" w:themeColor="text1" w:themeTint="BF"/>
                <w:sz w:val="16"/>
                <w:szCs w:val="16"/>
              </w:rPr>
              <w:t>FF-IMSS-021</w:t>
            </w:r>
            <w:bookmarkStart w:id="0" w:name="_GoBack"/>
            <w:bookmarkEnd w:id="0"/>
          </w:p>
        </w:tc>
      </w:tr>
      <w:tr w:rsidR="0091519E" w:rsidRPr="005C5CF3" w:rsidTr="00411EF9">
        <w:trPr>
          <w:trHeight w:hRule="exact" w:val="412"/>
        </w:trPr>
        <w:tc>
          <w:tcPr>
            <w:tcW w:w="10490" w:type="dxa"/>
            <w:gridSpan w:val="4"/>
            <w:tcBorders>
              <w:top w:val="single" w:sz="4" w:space="0" w:color="B2B2B2"/>
              <w:left w:val="single" w:sz="4" w:space="0" w:color="B2B2B2"/>
              <w:bottom w:val="single" w:sz="4" w:space="0" w:color="B2B2B2"/>
              <w:right w:val="single" w:sz="4" w:space="0" w:color="B2B2B2"/>
            </w:tcBorders>
            <w:shd w:val="clear" w:color="auto" w:fill="A6A9A9"/>
            <w:vAlign w:val="center"/>
          </w:tcPr>
          <w:p w:rsidR="0091519E" w:rsidRPr="005C5CF3" w:rsidRDefault="0091519E" w:rsidP="00B95FB1">
            <w:pPr>
              <w:autoSpaceDE w:val="0"/>
              <w:autoSpaceDN w:val="0"/>
              <w:adjustRightInd w:val="0"/>
              <w:spacing w:line="209" w:lineRule="exact"/>
              <w:ind w:left="40" w:right="-20"/>
              <w:jc w:val="center"/>
              <w:rPr>
                <w:rFonts w:ascii="Arial" w:hAnsi="Arial" w:cs="Arial"/>
                <w:color w:val="404040" w:themeColor="text1" w:themeTint="BF"/>
                <w:sz w:val="20"/>
                <w:szCs w:val="20"/>
              </w:rPr>
            </w:pPr>
            <w:r w:rsidRPr="005C5CF3">
              <w:rPr>
                <w:rFonts w:ascii="Arial" w:hAnsi="Arial" w:cs="Arial"/>
                <w:color w:val="404040" w:themeColor="text1" w:themeTint="BF"/>
                <w:sz w:val="20"/>
                <w:szCs w:val="20"/>
              </w:rPr>
              <w:t>Datos generales del patrón</w:t>
            </w:r>
          </w:p>
        </w:tc>
      </w:tr>
      <w:tr w:rsidR="0091519E" w:rsidRPr="005C5CF3" w:rsidTr="00B95FB1">
        <w:trPr>
          <w:trHeight w:hRule="exact" w:val="454"/>
        </w:trPr>
        <w:tc>
          <w:tcPr>
            <w:tcW w:w="5103" w:type="dxa"/>
            <w:tcBorders>
              <w:top w:val="single" w:sz="4" w:space="0" w:color="B2B2B2"/>
              <w:left w:val="single" w:sz="4" w:space="0" w:color="B2B2B2"/>
              <w:bottom w:val="single" w:sz="4" w:space="0" w:color="B2B2B2"/>
              <w:right w:val="single" w:sz="4" w:space="0" w:color="B2B2B2"/>
            </w:tcBorders>
            <w:vAlign w:val="center"/>
          </w:tcPr>
          <w:p w:rsidR="0091519E" w:rsidRPr="005C5CF3" w:rsidRDefault="0091519E" w:rsidP="00B95FB1">
            <w:pPr>
              <w:rPr>
                <w:rFonts w:ascii="Arial" w:hAnsi="Arial" w:cs="Arial"/>
                <w:color w:val="404040" w:themeColor="text1" w:themeTint="BF"/>
                <w:sz w:val="16"/>
                <w:szCs w:val="16"/>
              </w:rPr>
            </w:pPr>
            <w:r w:rsidRPr="005C5CF3">
              <w:rPr>
                <w:rFonts w:ascii="Arial" w:hAnsi="Arial" w:cs="Arial"/>
                <w:color w:val="404040" w:themeColor="text1" w:themeTint="BF"/>
                <w:sz w:val="16"/>
                <w:szCs w:val="16"/>
              </w:rPr>
              <w:t xml:space="preserve">   Nombre, denominación o razón social:</w:t>
            </w:r>
          </w:p>
          <w:p w:rsidR="0091519E" w:rsidRPr="005C5CF3" w:rsidRDefault="0091519E" w:rsidP="00B95FB1">
            <w:pPr>
              <w:rPr>
                <w:rFonts w:ascii="Arial" w:hAnsi="Arial" w:cs="Arial"/>
                <w:color w:val="404040" w:themeColor="text1" w:themeTint="BF"/>
                <w:sz w:val="16"/>
                <w:szCs w:val="16"/>
              </w:rPr>
            </w:pPr>
          </w:p>
          <w:p w:rsidR="0091519E" w:rsidRPr="005C5CF3" w:rsidRDefault="0091519E" w:rsidP="00B95FB1">
            <w:pPr>
              <w:rPr>
                <w:rFonts w:ascii="Arial" w:hAnsi="Arial" w:cs="Arial"/>
                <w:color w:val="404040" w:themeColor="text1" w:themeTint="BF"/>
                <w:sz w:val="16"/>
                <w:szCs w:val="16"/>
              </w:rPr>
            </w:pPr>
          </w:p>
          <w:p w:rsidR="0091519E" w:rsidRPr="005C5CF3" w:rsidRDefault="0091519E" w:rsidP="00B95FB1">
            <w:pPr>
              <w:rPr>
                <w:rFonts w:ascii="Arial" w:hAnsi="Arial" w:cs="Arial"/>
                <w:color w:val="404040" w:themeColor="text1" w:themeTint="BF"/>
                <w:sz w:val="16"/>
                <w:szCs w:val="16"/>
              </w:rPr>
            </w:pPr>
          </w:p>
        </w:tc>
        <w:tc>
          <w:tcPr>
            <w:tcW w:w="2268" w:type="dxa"/>
            <w:gridSpan w:val="2"/>
            <w:tcBorders>
              <w:top w:val="single" w:sz="4" w:space="0" w:color="B2B2B2"/>
              <w:left w:val="single" w:sz="4" w:space="0" w:color="B2B2B2"/>
              <w:bottom w:val="single" w:sz="4" w:space="0" w:color="B2B2B2"/>
              <w:right w:val="single" w:sz="4" w:space="0" w:color="B2B2B2"/>
            </w:tcBorders>
            <w:vAlign w:val="center"/>
          </w:tcPr>
          <w:p w:rsidR="0091519E" w:rsidRPr="005C5CF3" w:rsidRDefault="0091519E" w:rsidP="00B95FB1">
            <w:pPr>
              <w:rPr>
                <w:rFonts w:ascii="Arial" w:hAnsi="Arial" w:cs="Arial"/>
                <w:color w:val="404040" w:themeColor="text1" w:themeTint="BF"/>
                <w:sz w:val="16"/>
                <w:szCs w:val="16"/>
              </w:rPr>
            </w:pPr>
            <w:r w:rsidRPr="005C5CF3">
              <w:rPr>
                <w:rFonts w:ascii="Arial" w:hAnsi="Arial" w:cs="Arial"/>
                <w:color w:val="404040" w:themeColor="text1" w:themeTint="BF"/>
                <w:sz w:val="16"/>
                <w:szCs w:val="16"/>
              </w:rPr>
              <w:t xml:space="preserve">   RFC:</w:t>
            </w:r>
          </w:p>
          <w:p w:rsidR="0091519E" w:rsidRPr="005C5CF3" w:rsidRDefault="0091519E" w:rsidP="00B95FB1">
            <w:pPr>
              <w:rPr>
                <w:rFonts w:ascii="Arial" w:hAnsi="Arial" w:cs="Arial"/>
                <w:color w:val="404040" w:themeColor="text1" w:themeTint="BF"/>
                <w:sz w:val="16"/>
                <w:szCs w:val="16"/>
              </w:rPr>
            </w:pPr>
          </w:p>
          <w:p w:rsidR="0091519E" w:rsidRPr="005C5CF3" w:rsidRDefault="0091519E" w:rsidP="00B95FB1">
            <w:pPr>
              <w:rPr>
                <w:rFonts w:ascii="Arial" w:hAnsi="Arial" w:cs="Arial"/>
                <w:color w:val="404040" w:themeColor="text1" w:themeTint="BF"/>
                <w:sz w:val="16"/>
                <w:szCs w:val="16"/>
              </w:rPr>
            </w:pPr>
          </w:p>
        </w:tc>
        <w:tc>
          <w:tcPr>
            <w:tcW w:w="3119" w:type="dxa"/>
            <w:tcBorders>
              <w:top w:val="single" w:sz="4" w:space="0" w:color="B2B2B2"/>
              <w:left w:val="single" w:sz="4" w:space="0" w:color="B2B2B2"/>
              <w:bottom w:val="single" w:sz="4" w:space="0" w:color="B2B2B2"/>
              <w:right w:val="single" w:sz="4" w:space="0" w:color="B2B2B2"/>
            </w:tcBorders>
          </w:tcPr>
          <w:p w:rsidR="0091519E" w:rsidRPr="005C5CF3" w:rsidRDefault="0091519E" w:rsidP="00B95FB1">
            <w:pPr>
              <w:rPr>
                <w:rFonts w:ascii="Arial" w:hAnsi="Arial" w:cs="Arial"/>
                <w:color w:val="404040" w:themeColor="text1" w:themeTint="BF"/>
                <w:sz w:val="16"/>
                <w:szCs w:val="16"/>
              </w:rPr>
            </w:pPr>
            <w:r w:rsidRPr="005C5CF3">
              <w:rPr>
                <w:rFonts w:ascii="Arial" w:hAnsi="Arial" w:cs="Arial"/>
                <w:color w:val="404040" w:themeColor="text1" w:themeTint="BF"/>
                <w:sz w:val="16"/>
                <w:szCs w:val="16"/>
              </w:rPr>
              <w:t xml:space="preserve">   Ejercicio o periodo a dictaminar:</w:t>
            </w:r>
          </w:p>
          <w:p w:rsidR="0091519E" w:rsidRPr="005C5CF3" w:rsidRDefault="0091519E" w:rsidP="00B95FB1">
            <w:pPr>
              <w:rPr>
                <w:rFonts w:ascii="Arial" w:hAnsi="Arial" w:cs="Arial"/>
                <w:color w:val="404040" w:themeColor="text1" w:themeTint="BF"/>
                <w:sz w:val="12"/>
                <w:szCs w:val="12"/>
              </w:rPr>
            </w:pPr>
            <w:r w:rsidRPr="005C5CF3">
              <w:rPr>
                <w:rFonts w:ascii="Arial" w:hAnsi="Arial" w:cs="Arial"/>
                <w:color w:val="404040" w:themeColor="text1" w:themeTint="BF"/>
                <w:sz w:val="12"/>
                <w:szCs w:val="12"/>
              </w:rPr>
              <w:t xml:space="preserve">   Del                               Al</w:t>
            </w:r>
          </w:p>
          <w:p w:rsidR="0091519E" w:rsidRPr="005C5CF3" w:rsidRDefault="0091519E" w:rsidP="00B95FB1">
            <w:pPr>
              <w:rPr>
                <w:rFonts w:ascii="Arial" w:hAnsi="Arial" w:cs="Arial"/>
                <w:color w:val="404040" w:themeColor="text1" w:themeTint="BF"/>
                <w:sz w:val="16"/>
                <w:szCs w:val="16"/>
              </w:rPr>
            </w:pPr>
          </w:p>
        </w:tc>
      </w:tr>
    </w:tbl>
    <w:p w:rsidR="00D42835" w:rsidRPr="005C5CF3" w:rsidRDefault="00D42835" w:rsidP="001A63E4">
      <w:pPr>
        <w:spacing w:after="0" w:line="240" w:lineRule="auto"/>
        <w:rPr>
          <w:rFonts w:ascii="Arial" w:hAnsi="Arial" w:cs="Arial"/>
          <w:color w:val="404040" w:themeColor="text1" w:themeTint="BF"/>
          <w:sz w:val="11"/>
          <w:szCs w:val="11"/>
        </w:rPr>
      </w:pPr>
    </w:p>
    <w:p w:rsidR="00E65C12" w:rsidRPr="005C5CF3" w:rsidRDefault="00E65C12" w:rsidP="001A63E4">
      <w:pPr>
        <w:spacing w:after="0" w:line="240" w:lineRule="auto"/>
        <w:rPr>
          <w:rFonts w:ascii="Arial" w:hAnsi="Arial" w:cs="Arial"/>
          <w:color w:val="404040" w:themeColor="text1" w:themeTint="BF"/>
          <w:sz w:val="11"/>
          <w:szCs w:val="11"/>
        </w:rPr>
      </w:pPr>
    </w:p>
    <w:tbl>
      <w:tblPr>
        <w:tblStyle w:val="Tablaconcuadrcula"/>
        <w:tblW w:w="4985" w:type="pct"/>
        <w:jc w:val="center"/>
        <w:tblCellMar>
          <w:left w:w="0" w:type="dxa"/>
          <w:right w:w="0" w:type="dxa"/>
        </w:tblCellMar>
        <w:tblLook w:val="04A0" w:firstRow="1" w:lastRow="0" w:firstColumn="1" w:lastColumn="0" w:noHBand="0" w:noVBand="1"/>
      </w:tblPr>
      <w:tblGrid>
        <w:gridCol w:w="10516"/>
      </w:tblGrid>
      <w:tr w:rsidR="00E65C12" w:rsidRPr="005C5CF3" w:rsidTr="00411EF9">
        <w:trPr>
          <w:trHeight w:val="883"/>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tcPr>
          <w:p w:rsidR="00E65C12" w:rsidRPr="00C32E5C" w:rsidRDefault="00E65C12" w:rsidP="00645F88">
            <w:pPr>
              <w:ind w:left="137" w:right="143"/>
              <w:jc w:val="both"/>
              <w:rPr>
                <w:rFonts w:ascii="Arial" w:hAnsi="Arial" w:cs="Arial"/>
                <w:i/>
                <w:color w:val="404040" w:themeColor="text1" w:themeTint="BF"/>
                <w:sz w:val="12"/>
                <w:szCs w:val="12"/>
                <w:u w:val="single"/>
              </w:rPr>
            </w:pPr>
            <w:r w:rsidRPr="00C32E5C">
              <w:rPr>
                <w:rFonts w:ascii="Arial" w:hAnsi="Arial" w:cs="Arial"/>
                <w:color w:val="404040" w:themeColor="text1" w:themeTint="BF"/>
                <w:sz w:val="16"/>
                <w:szCs w:val="16"/>
              </w:rPr>
              <w:t xml:space="preserve">Patrón </w:t>
            </w:r>
            <w:r w:rsidRPr="00C32E5C">
              <w:rPr>
                <w:rFonts w:ascii="Arial" w:hAnsi="Arial" w:cs="Arial"/>
                <w:color w:val="404040" w:themeColor="text1" w:themeTint="BF"/>
                <w:sz w:val="12"/>
                <w:szCs w:val="12"/>
              </w:rPr>
              <w:t>(</w:t>
            </w:r>
            <w:r w:rsidRPr="00C32E5C">
              <w:rPr>
                <w:rFonts w:ascii="Arial" w:hAnsi="Arial" w:cs="Arial"/>
                <w:i/>
                <w:color w:val="404040" w:themeColor="text1" w:themeTint="BF"/>
                <w:sz w:val="12"/>
                <w:szCs w:val="12"/>
                <w:u w:val="single"/>
              </w:rPr>
              <w:t xml:space="preserve">Nombre del patrón en caso de ser persona física, </w:t>
            </w:r>
          </w:p>
          <w:p w:rsidR="00E65C12" w:rsidRPr="00C32E5C" w:rsidRDefault="00E65C12" w:rsidP="00645F88">
            <w:pPr>
              <w:ind w:left="137" w:right="143"/>
              <w:jc w:val="both"/>
              <w:rPr>
                <w:rFonts w:ascii="Arial" w:hAnsi="Arial" w:cs="Arial"/>
                <w:i/>
                <w:color w:val="404040" w:themeColor="text1" w:themeTint="BF"/>
                <w:sz w:val="12"/>
                <w:szCs w:val="12"/>
                <w:u w:val="single"/>
              </w:rPr>
            </w:pPr>
            <w:r w:rsidRPr="00C32E5C">
              <w:rPr>
                <w:rFonts w:ascii="Arial" w:hAnsi="Arial" w:cs="Arial"/>
                <w:i/>
                <w:color w:val="404040" w:themeColor="text1" w:themeTint="BF"/>
                <w:sz w:val="12"/>
                <w:szCs w:val="12"/>
                <w:u w:val="single"/>
              </w:rPr>
              <w:t xml:space="preserve">denominación o razón social en caso de ser persona moral) </w:t>
            </w:r>
          </w:p>
          <w:p w:rsidR="00E65C12" w:rsidRPr="00C32E5C" w:rsidRDefault="00E65C12" w:rsidP="00645F88">
            <w:pPr>
              <w:ind w:left="137" w:right="143"/>
              <w:jc w:val="both"/>
              <w:rPr>
                <w:rFonts w:ascii="Arial" w:hAnsi="Arial" w:cs="Arial"/>
                <w:color w:val="404040" w:themeColor="text1" w:themeTint="BF"/>
                <w:sz w:val="16"/>
                <w:szCs w:val="16"/>
              </w:rPr>
            </w:pPr>
            <w:r w:rsidRPr="00C32E5C">
              <w:rPr>
                <w:rFonts w:ascii="Arial" w:hAnsi="Arial" w:cs="Arial"/>
                <w:color w:val="404040" w:themeColor="text1" w:themeTint="BF"/>
                <w:sz w:val="16"/>
                <w:szCs w:val="16"/>
              </w:rPr>
              <w:t>P r e s e n t e,</w:t>
            </w:r>
          </w:p>
          <w:p w:rsidR="00E65C12" w:rsidRPr="00C32E5C" w:rsidRDefault="00E65C12" w:rsidP="00645F88">
            <w:pPr>
              <w:ind w:left="137" w:right="143"/>
              <w:jc w:val="both"/>
              <w:rPr>
                <w:rFonts w:ascii="Arial" w:hAnsi="Arial" w:cs="Arial"/>
                <w:color w:val="404040" w:themeColor="text1" w:themeTint="BF"/>
                <w:sz w:val="16"/>
                <w:szCs w:val="16"/>
              </w:rPr>
            </w:pPr>
          </w:p>
          <w:p w:rsidR="00E65C12" w:rsidRPr="00C32E5C" w:rsidRDefault="00E65C12" w:rsidP="00645F88">
            <w:pPr>
              <w:pStyle w:val="Sinespaciado"/>
              <w:ind w:left="137" w:right="135"/>
              <w:jc w:val="both"/>
              <w:rPr>
                <w:rFonts w:ascii="Arial" w:hAnsi="Arial" w:cs="Arial"/>
                <w:color w:val="404040" w:themeColor="text1" w:themeTint="BF"/>
                <w:sz w:val="16"/>
                <w:szCs w:val="16"/>
                <w:vertAlign w:val="subscript"/>
              </w:rPr>
            </w:pPr>
            <w:r w:rsidRPr="00C32E5C">
              <w:rPr>
                <w:rFonts w:ascii="Arial" w:hAnsi="Arial" w:cs="Arial"/>
                <w:color w:val="404040" w:themeColor="text1" w:themeTint="BF"/>
                <w:sz w:val="16"/>
                <w:szCs w:val="16"/>
              </w:rPr>
              <w:t xml:space="preserve">Se hace constar que en esta fecha se formuló EL DICTAMEN DEL CUMPLIMIENTO DE OBLIGACIONES EN MATERIA DE SEGURIDAD SOCIAL, a que se refieren los artículos 16 de la Ley del Seguro Social; 161, 163, 164, 165, 166 y 167 del Reglamento de la Ley del Seguro Social en materia de Afiliación, Clasificación de Empresas, Recaudación y Fiscalización; </w:t>
            </w:r>
            <w:r w:rsidR="00345FBB" w:rsidRPr="00C32E5C">
              <w:rPr>
                <w:rFonts w:ascii="Arial" w:hAnsi="Arial" w:cs="Arial"/>
                <w:color w:val="404040" w:themeColor="text1" w:themeTint="BF"/>
                <w:sz w:val="16"/>
                <w:szCs w:val="16"/>
              </w:rPr>
              <w:t>así como la Regla Tercera del Anexo Único aprobado por el Consejo Técnico del Instituto Mexicano del Seguro Social mediante el Acuerdo número ACDO.SA2.HCT.280617/149.P.DIR, publicado en el Diario Oficial de la Federación el 13 de julio de 2017,</w:t>
            </w:r>
            <w:r w:rsidRPr="00C32E5C">
              <w:rPr>
                <w:rFonts w:ascii="Arial" w:hAnsi="Arial" w:cs="Arial"/>
                <w:color w:val="404040" w:themeColor="text1" w:themeTint="BF"/>
                <w:sz w:val="16"/>
                <w:szCs w:val="16"/>
              </w:rPr>
              <w:t xml:space="preserve"> documento que completa la presentación del dictamen por parte del patrón o sujeto obligado en términos de lo dispuesto en el artículo 163 del Reglamento de la Ley del Seguro Social en materia de Afiliación, Clasificación de Empresas, Recaudación y Fiscalización.</w:t>
            </w:r>
          </w:p>
          <w:p w:rsidR="00E65C12" w:rsidRPr="00C32E5C" w:rsidRDefault="00E65C12" w:rsidP="00645F88">
            <w:pPr>
              <w:pStyle w:val="Texto"/>
              <w:spacing w:after="0" w:line="240" w:lineRule="auto"/>
              <w:ind w:left="147" w:right="141" w:firstLine="0"/>
              <w:contextualSpacing/>
              <w:rPr>
                <w:color w:val="404040" w:themeColor="text1" w:themeTint="BF"/>
                <w:sz w:val="16"/>
                <w:szCs w:val="16"/>
              </w:rPr>
            </w:pPr>
          </w:p>
          <w:p w:rsidR="00CB378E" w:rsidRPr="00C32E5C" w:rsidRDefault="00CB378E" w:rsidP="00CB378E">
            <w:pPr>
              <w:pStyle w:val="Sinespaciado"/>
              <w:ind w:left="137" w:right="135"/>
              <w:jc w:val="both"/>
              <w:rPr>
                <w:rFonts w:ascii="Arial" w:hAnsi="Arial" w:cs="Arial"/>
                <w:color w:val="404040" w:themeColor="text1" w:themeTint="BF"/>
                <w:sz w:val="16"/>
                <w:szCs w:val="16"/>
              </w:rPr>
            </w:pPr>
            <w:r w:rsidRPr="00C32E5C">
              <w:rPr>
                <w:rFonts w:ascii="Arial" w:hAnsi="Arial" w:cs="Arial"/>
                <w:color w:val="404040" w:themeColor="text1" w:themeTint="BF"/>
                <w:sz w:val="16"/>
                <w:szCs w:val="16"/>
              </w:rPr>
              <w:t xml:space="preserve">He examinado la información que me proporcionó el Patrón o Sujeto Obligado (nombre, denominación o razón social) con Registro Federal de Contribuyentes ____________ y con Registro Patronal ___________, </w:t>
            </w:r>
            <w:r w:rsidR="000254CB" w:rsidRPr="00C32E5C">
              <w:rPr>
                <w:rFonts w:ascii="Arial" w:hAnsi="Arial" w:cs="Arial"/>
                <w:color w:val="404040" w:themeColor="text1" w:themeTint="BF"/>
                <w:sz w:val="16"/>
                <w:szCs w:val="16"/>
              </w:rPr>
              <w:t xml:space="preserve">para la formulación del </w:t>
            </w:r>
            <w:r w:rsidRPr="00C32E5C">
              <w:rPr>
                <w:rFonts w:ascii="Arial" w:hAnsi="Arial" w:cs="Arial"/>
                <w:color w:val="404040" w:themeColor="text1" w:themeTint="BF"/>
                <w:sz w:val="16"/>
                <w:szCs w:val="16"/>
              </w:rPr>
              <w:t>Dictamen sobre el cumplimiento de sus obligaciones fiscales en materia de seguridad social, a que se refiere el artículo 16 de la Ley del Seguro Social, el Reglamento de la Ley del Seguro Social en materia de Afiliación, Clasificación de Empresas, Recaudac</w:t>
            </w:r>
            <w:r w:rsidR="00345FBB" w:rsidRPr="00C32E5C">
              <w:rPr>
                <w:rFonts w:ascii="Arial" w:hAnsi="Arial" w:cs="Arial"/>
                <w:color w:val="404040" w:themeColor="text1" w:themeTint="BF"/>
                <w:sz w:val="16"/>
                <w:szCs w:val="16"/>
              </w:rPr>
              <w:t>ión y Fiscalización y demás d</w:t>
            </w:r>
            <w:r w:rsidRPr="00C32E5C">
              <w:rPr>
                <w:rFonts w:ascii="Arial" w:hAnsi="Arial" w:cs="Arial"/>
                <w:color w:val="404040" w:themeColor="text1" w:themeTint="BF"/>
                <w:sz w:val="16"/>
                <w:szCs w:val="16"/>
              </w:rPr>
              <w:t>isposiciones aplicables, por el ejercici</w:t>
            </w:r>
            <w:r w:rsidR="00A770A1" w:rsidRPr="00C32E5C">
              <w:rPr>
                <w:rFonts w:ascii="Arial" w:hAnsi="Arial" w:cs="Arial"/>
                <w:color w:val="404040" w:themeColor="text1" w:themeTint="BF"/>
                <w:sz w:val="16"/>
                <w:szCs w:val="16"/>
              </w:rPr>
              <w:t xml:space="preserve">o </w:t>
            </w:r>
            <w:r w:rsidRPr="00C32E5C">
              <w:rPr>
                <w:rFonts w:ascii="Arial" w:hAnsi="Arial" w:cs="Arial"/>
                <w:color w:val="404040" w:themeColor="text1" w:themeTint="BF"/>
                <w:sz w:val="16"/>
                <w:szCs w:val="16"/>
              </w:rPr>
              <w:t>o</w:t>
            </w:r>
            <w:r w:rsidR="00A770A1" w:rsidRPr="00C32E5C">
              <w:rPr>
                <w:rFonts w:ascii="Arial" w:hAnsi="Arial" w:cs="Arial"/>
                <w:color w:val="404040" w:themeColor="text1" w:themeTint="BF"/>
                <w:sz w:val="16"/>
                <w:szCs w:val="16"/>
              </w:rPr>
              <w:t xml:space="preserve"> periodo </w:t>
            </w:r>
            <w:r w:rsidRPr="00C32E5C">
              <w:rPr>
                <w:rFonts w:ascii="Arial" w:hAnsi="Arial" w:cs="Arial"/>
                <w:color w:val="404040" w:themeColor="text1" w:themeTint="BF"/>
                <w:sz w:val="16"/>
                <w:szCs w:val="16"/>
              </w:rPr>
              <w:t>del 01 de e</w:t>
            </w:r>
            <w:r w:rsidR="00345FBB" w:rsidRPr="00C32E5C">
              <w:rPr>
                <w:rFonts w:ascii="Arial" w:hAnsi="Arial" w:cs="Arial"/>
                <w:color w:val="404040" w:themeColor="text1" w:themeTint="BF"/>
                <w:sz w:val="16"/>
                <w:szCs w:val="16"/>
              </w:rPr>
              <w:t>nero al 31 de diciembre del 20__</w:t>
            </w:r>
            <w:r w:rsidRPr="00C32E5C">
              <w:rPr>
                <w:rFonts w:ascii="Arial" w:hAnsi="Arial" w:cs="Arial"/>
                <w:color w:val="404040" w:themeColor="text1" w:themeTint="BF"/>
                <w:sz w:val="16"/>
                <w:szCs w:val="16"/>
              </w:rPr>
              <w:t xml:space="preserve"> y correspondiente al (los) Registro (s) Patronal (es) revisado(s) en el dictamen. La Información Patronal que forma parte integrante del presente Dictamen se </w:t>
            </w:r>
            <w:r w:rsidR="00BB11EB" w:rsidRPr="00C32E5C">
              <w:rPr>
                <w:rFonts w:ascii="Arial" w:hAnsi="Arial" w:cs="Arial"/>
                <w:color w:val="404040" w:themeColor="text1" w:themeTint="BF"/>
                <w:sz w:val="16"/>
                <w:szCs w:val="16"/>
              </w:rPr>
              <w:t xml:space="preserve">integra por </w:t>
            </w:r>
            <w:r w:rsidRPr="00C32E5C">
              <w:rPr>
                <w:rFonts w:ascii="Arial" w:hAnsi="Arial" w:cs="Arial"/>
                <w:color w:val="404040" w:themeColor="text1" w:themeTint="BF"/>
                <w:sz w:val="16"/>
                <w:szCs w:val="16"/>
              </w:rPr>
              <w:t xml:space="preserve">los </w:t>
            </w:r>
            <w:r w:rsidR="00BB11EB" w:rsidRPr="00C32E5C">
              <w:rPr>
                <w:rFonts w:ascii="Arial" w:hAnsi="Arial" w:cs="Arial"/>
                <w:color w:val="404040" w:themeColor="text1" w:themeTint="BF"/>
                <w:sz w:val="16"/>
                <w:szCs w:val="16"/>
              </w:rPr>
              <w:t>anexos ____ a _____.</w:t>
            </w:r>
          </w:p>
          <w:p w:rsidR="00CB378E" w:rsidRPr="00C32E5C" w:rsidRDefault="00CB378E" w:rsidP="00CB378E">
            <w:pPr>
              <w:pStyle w:val="Sinespaciado"/>
              <w:ind w:left="137" w:right="135"/>
              <w:jc w:val="both"/>
              <w:rPr>
                <w:rFonts w:ascii="Arial" w:hAnsi="Arial" w:cs="Arial"/>
                <w:color w:val="404040" w:themeColor="text1" w:themeTint="BF"/>
                <w:sz w:val="16"/>
                <w:szCs w:val="16"/>
              </w:rPr>
            </w:pPr>
          </w:p>
          <w:p w:rsidR="00CB378E" w:rsidRPr="00C32E5C" w:rsidRDefault="00CB378E" w:rsidP="00CB378E">
            <w:pPr>
              <w:pStyle w:val="Sinespaciado"/>
              <w:ind w:left="137" w:right="135"/>
              <w:jc w:val="both"/>
              <w:rPr>
                <w:rFonts w:ascii="Arial" w:hAnsi="Arial" w:cs="Arial"/>
                <w:color w:val="404040" w:themeColor="text1" w:themeTint="BF"/>
                <w:sz w:val="16"/>
                <w:szCs w:val="16"/>
              </w:rPr>
            </w:pPr>
            <w:r w:rsidRPr="00C32E5C">
              <w:rPr>
                <w:rFonts w:ascii="Arial" w:hAnsi="Arial" w:cs="Arial"/>
                <w:color w:val="404040" w:themeColor="text1" w:themeTint="BF"/>
                <w:sz w:val="16"/>
                <w:szCs w:val="16"/>
              </w:rPr>
              <w:t xml:space="preserve">Asimismo, he formulado los Atestiguamientos, las cédulas de dictamen, y en su caso, las constancias de presentación de avisos </w:t>
            </w:r>
            <w:proofErr w:type="spellStart"/>
            <w:r w:rsidRPr="00C32E5C">
              <w:rPr>
                <w:rFonts w:ascii="Arial" w:hAnsi="Arial" w:cs="Arial"/>
                <w:color w:val="404040" w:themeColor="text1" w:themeTint="BF"/>
                <w:sz w:val="16"/>
                <w:szCs w:val="16"/>
              </w:rPr>
              <w:t>afiliatorios</w:t>
            </w:r>
            <w:proofErr w:type="spellEnd"/>
            <w:r w:rsidRPr="00C32E5C">
              <w:rPr>
                <w:rFonts w:ascii="Arial" w:hAnsi="Arial" w:cs="Arial"/>
                <w:color w:val="404040" w:themeColor="text1" w:themeTint="BF"/>
                <w:sz w:val="16"/>
                <w:szCs w:val="16"/>
              </w:rPr>
              <w:t xml:space="preserve">, movimientos salariales y de pago(s) derivado(s) de mi examen, que integran este Dictamen y que reflejan el estudio y el análisis que efectué respecto de la Información Patronal entregada bajo la responsabilidad de la administración del referido Patrón o Sujeto Obligado. Mi responsabilidad consiste en expresar una opinión sobre el cumplimiento de las obligaciones fiscales en materia de seguridad social a cargo del Patrón o Sujeto Obligado, con base en la información analizada y la auditoria que practiqué. </w:t>
            </w:r>
          </w:p>
          <w:p w:rsidR="00CB378E" w:rsidRPr="00C32E5C" w:rsidRDefault="00CB378E" w:rsidP="00CB378E">
            <w:pPr>
              <w:pStyle w:val="Sinespaciado"/>
              <w:ind w:left="137" w:right="135"/>
              <w:jc w:val="both"/>
              <w:rPr>
                <w:rFonts w:ascii="Arial" w:hAnsi="Arial" w:cs="Arial"/>
                <w:color w:val="404040" w:themeColor="text1" w:themeTint="BF"/>
                <w:sz w:val="16"/>
                <w:szCs w:val="16"/>
              </w:rPr>
            </w:pPr>
          </w:p>
          <w:p w:rsidR="00CB378E" w:rsidRPr="00C32E5C" w:rsidRDefault="00CB378E" w:rsidP="00CB378E">
            <w:pPr>
              <w:pStyle w:val="Sinespaciado"/>
              <w:ind w:left="137" w:right="135"/>
              <w:jc w:val="both"/>
              <w:rPr>
                <w:color w:val="404040" w:themeColor="text1" w:themeTint="BF"/>
                <w:sz w:val="16"/>
                <w:szCs w:val="16"/>
              </w:rPr>
            </w:pPr>
            <w:r w:rsidRPr="00C32E5C">
              <w:rPr>
                <w:rFonts w:ascii="Arial" w:hAnsi="Arial" w:cs="Arial"/>
                <w:color w:val="404040" w:themeColor="text1" w:themeTint="BF"/>
                <w:sz w:val="16"/>
                <w:szCs w:val="16"/>
              </w:rPr>
              <w:t>Mi examen fue realizado de acuerdo con las normas de la profesión contable aplicables al Dictamen del Seguro Social y, por lo tanto, incluí la verificación y la aplicación de los procedimientos que consideré necesarios en las circunstancias presentadas en el proceso de la revisión, con base en pruebas selectivas necesarias, para que la evidencia soporte con claridad y confiabilidad el cumplimiento de las obligaciones en materia de seguridad social por parte del Patrón o Sujeto Obligado dictaminado. Considero que mi examen proporciona una base razonable</w:t>
            </w:r>
            <w:r w:rsidRPr="00C32E5C">
              <w:rPr>
                <w:color w:val="404040" w:themeColor="text1" w:themeTint="BF"/>
                <w:sz w:val="16"/>
                <w:szCs w:val="16"/>
              </w:rPr>
              <w:t xml:space="preserve"> para sustentar mi opinión.</w:t>
            </w:r>
          </w:p>
          <w:p w:rsidR="00CB378E" w:rsidRPr="00C32E5C" w:rsidRDefault="00CB378E" w:rsidP="00CB378E">
            <w:pPr>
              <w:pStyle w:val="Texto"/>
              <w:spacing w:after="0" w:line="240" w:lineRule="auto"/>
              <w:ind w:left="147" w:right="141"/>
              <w:contextualSpacing/>
              <w:rPr>
                <w:color w:val="404040" w:themeColor="text1" w:themeTint="BF"/>
                <w:sz w:val="16"/>
                <w:szCs w:val="16"/>
              </w:rPr>
            </w:pP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Como parte de mi examen, verifiqué y comprobé, entre otros los siguientes aspectos:</w:t>
            </w:r>
          </w:p>
          <w:p w:rsidR="00CB378E" w:rsidRPr="00C32E5C" w:rsidRDefault="00CB378E" w:rsidP="00CB378E">
            <w:pPr>
              <w:pStyle w:val="Texto"/>
              <w:spacing w:after="0" w:line="240" w:lineRule="auto"/>
              <w:ind w:left="147" w:right="141"/>
              <w:contextualSpacing/>
              <w:rPr>
                <w:color w:val="404040" w:themeColor="text1" w:themeTint="BF"/>
                <w:sz w:val="16"/>
                <w:szCs w:val="16"/>
              </w:rPr>
            </w:pP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1.</w:t>
            </w:r>
            <w:r w:rsidRPr="00C32E5C">
              <w:rPr>
                <w:color w:val="404040" w:themeColor="text1" w:themeTint="BF"/>
                <w:sz w:val="16"/>
                <w:szCs w:val="16"/>
              </w:rPr>
              <w:tab/>
              <w:t>El sistema de control interno del Patrón o Sujeto Obligado, específico al examen que me ocupa.</w:t>
            </w: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2.</w:t>
            </w:r>
            <w:r w:rsidRPr="00C32E5C">
              <w:rPr>
                <w:color w:val="404040" w:themeColor="text1" w:themeTint="BF"/>
                <w:sz w:val="16"/>
                <w:szCs w:val="16"/>
              </w:rPr>
              <w:tab/>
              <w:t xml:space="preserve">Los contratos colectivos e individuales de trabajo, así como los expedientes de los trabajadores. </w:t>
            </w: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3.</w:t>
            </w:r>
            <w:r w:rsidRPr="00C32E5C">
              <w:rPr>
                <w:color w:val="404040" w:themeColor="text1" w:themeTint="BF"/>
                <w:sz w:val="16"/>
                <w:szCs w:val="16"/>
              </w:rPr>
              <w:tab/>
              <w:t xml:space="preserve">La inscripción de los trabajadores, los avisos </w:t>
            </w:r>
            <w:proofErr w:type="spellStart"/>
            <w:r w:rsidRPr="00C32E5C">
              <w:rPr>
                <w:color w:val="404040" w:themeColor="text1" w:themeTint="BF"/>
                <w:sz w:val="16"/>
                <w:szCs w:val="16"/>
              </w:rPr>
              <w:t>afiliatorios</w:t>
            </w:r>
            <w:proofErr w:type="spellEnd"/>
            <w:r w:rsidRPr="00C32E5C">
              <w:rPr>
                <w:color w:val="404040" w:themeColor="text1" w:themeTint="BF"/>
                <w:sz w:val="16"/>
                <w:szCs w:val="16"/>
              </w:rPr>
              <w:t xml:space="preserve"> de alta, reingresos, baja y movimientos salariales presentados ante el Instituto Mexicano del Seguro Social y los pagos de cuotas obrero patronales realizados por el Patrón o Sujeto Obligado.</w:t>
            </w: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4.</w:t>
            </w:r>
            <w:r w:rsidRPr="00C32E5C">
              <w:rPr>
                <w:color w:val="404040" w:themeColor="text1" w:themeTint="BF"/>
                <w:sz w:val="16"/>
                <w:szCs w:val="16"/>
              </w:rPr>
              <w:tab/>
              <w:t>La determinación del salario base de cotización de conformidad con lo establecido en la Ley del Seguro Social.</w:t>
            </w: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5.</w:t>
            </w:r>
            <w:r w:rsidRPr="00C32E5C">
              <w:rPr>
                <w:color w:val="404040" w:themeColor="text1" w:themeTint="BF"/>
                <w:sz w:val="16"/>
                <w:szCs w:val="16"/>
              </w:rPr>
              <w:tab/>
              <w:t xml:space="preserve">Los controles internos y registros contables del Patrón o Sujeto Obligado, sobre el número de días trabajados y los salarios percibidos por sus trabajadores. </w:t>
            </w: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6.</w:t>
            </w:r>
            <w:r w:rsidRPr="00C32E5C">
              <w:rPr>
                <w:color w:val="404040" w:themeColor="text1" w:themeTint="BF"/>
                <w:sz w:val="16"/>
                <w:szCs w:val="16"/>
              </w:rPr>
              <w:tab/>
              <w:t xml:space="preserve">La retención y entero de las cuotas obrero patronales; así como la conciliación del total de las remuneraciones de los trabajadores, contra los registros contables. </w:t>
            </w: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7.</w:t>
            </w:r>
            <w:r w:rsidRPr="00C32E5C">
              <w:rPr>
                <w:color w:val="404040" w:themeColor="text1" w:themeTint="BF"/>
                <w:sz w:val="16"/>
                <w:szCs w:val="16"/>
              </w:rPr>
              <w:tab/>
              <w:t>La clasificación de la empresa para efectos de la determinación y pago de la prima en el seguro de riesgos de trabajo en el ejercicio, la actividad declarada por el Patrón o Sujeto Obligado dictaminado, así como procesos de trabajo, bienes y materias primas, equipo de transporte, oficio u ocupación del personal y actividades complementarias.</w:t>
            </w: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8.</w:t>
            </w:r>
            <w:r w:rsidRPr="00C32E5C">
              <w:rPr>
                <w:color w:val="404040" w:themeColor="text1" w:themeTint="BF"/>
                <w:sz w:val="16"/>
                <w:szCs w:val="16"/>
              </w:rPr>
              <w:tab/>
              <w:t>La información correspondiente a los servicios de personal contratados por el Patrón o Sujeto Obligado dictaminado, en su carácter de prestador de los servicios, así como, en su carácter de beneficiario de los mismos. (Para el supuesto de que se trate de un Patrón o Sujeto Obligado prestador de servicios de personal o beneficiario en términos del artículo 15-A de la Ley del Seguro Social).</w:t>
            </w: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t>9.</w:t>
            </w:r>
            <w:r w:rsidRPr="00C32E5C">
              <w:rPr>
                <w:color w:val="404040" w:themeColor="text1" w:themeTint="BF"/>
                <w:sz w:val="16"/>
                <w:szCs w:val="16"/>
              </w:rPr>
              <w:tab/>
              <w:t>La información registrada en la balanza de comprobación.</w:t>
            </w:r>
          </w:p>
          <w:p w:rsidR="00CB378E" w:rsidRPr="00C32E5C" w:rsidRDefault="00CB378E" w:rsidP="00CB378E">
            <w:pPr>
              <w:pStyle w:val="Texto"/>
              <w:spacing w:after="0" w:line="240" w:lineRule="auto"/>
              <w:ind w:left="147" w:right="141"/>
              <w:contextualSpacing/>
              <w:rPr>
                <w:color w:val="404040" w:themeColor="text1" w:themeTint="BF"/>
                <w:sz w:val="16"/>
                <w:szCs w:val="16"/>
              </w:rPr>
            </w:pPr>
            <w:r w:rsidRPr="00C32E5C">
              <w:rPr>
                <w:color w:val="404040" w:themeColor="text1" w:themeTint="BF"/>
                <w:sz w:val="16"/>
                <w:szCs w:val="16"/>
              </w:rPr>
              <w:lastRenderedPageBreak/>
              <w:t>10.</w:t>
            </w:r>
            <w:r w:rsidRPr="00C32E5C">
              <w:rPr>
                <w:color w:val="404040" w:themeColor="text1" w:themeTint="BF"/>
                <w:sz w:val="16"/>
                <w:szCs w:val="16"/>
              </w:rPr>
              <w:tab/>
              <w:t>La información relativa a las obras de construcción en las que, en su caso, participó el Patrón o Sujeto Obligado dictaminado y la relativa a la subcontratación de fases de obras de construcción que en su caso haya celebrado. (Para el supuesto de que se trate de un Patrón o Sujeto Obligado de la industria de la construcción o que haya realizado de manera esporádica actividades de la construcción).</w:t>
            </w:r>
          </w:p>
          <w:p w:rsidR="00CB378E" w:rsidRPr="00C32E5C" w:rsidRDefault="00CB378E" w:rsidP="00CB378E">
            <w:pPr>
              <w:pStyle w:val="Texto"/>
              <w:spacing w:after="0" w:line="240" w:lineRule="auto"/>
              <w:ind w:left="147" w:right="141"/>
              <w:contextualSpacing/>
              <w:rPr>
                <w:color w:val="404040" w:themeColor="text1" w:themeTint="BF"/>
                <w:sz w:val="16"/>
                <w:szCs w:val="16"/>
              </w:rPr>
            </w:pPr>
          </w:p>
          <w:p w:rsidR="00CB378E" w:rsidRPr="00C32E5C" w:rsidRDefault="00CB378E" w:rsidP="00CB378E">
            <w:pPr>
              <w:pStyle w:val="Texto"/>
              <w:spacing w:after="0" w:line="240" w:lineRule="auto"/>
              <w:ind w:left="147" w:right="141" w:firstLine="0"/>
              <w:contextualSpacing/>
              <w:rPr>
                <w:color w:val="404040" w:themeColor="text1" w:themeTint="BF"/>
                <w:sz w:val="16"/>
                <w:szCs w:val="16"/>
              </w:rPr>
            </w:pPr>
            <w:r w:rsidRPr="00C32E5C">
              <w:rPr>
                <w:color w:val="404040" w:themeColor="text1" w:themeTint="BF"/>
                <w:sz w:val="16"/>
                <w:szCs w:val="16"/>
              </w:rPr>
              <w:t xml:space="preserve">En mi opinión y bajo protesta de decir verdad, manifiesto que la información, documentación y demás circunstancias analizadas durante mi examen, </w:t>
            </w:r>
            <w:r w:rsidRPr="00C32E5C">
              <w:rPr>
                <w:color w:val="404040" w:themeColor="text1" w:themeTint="BF"/>
                <w:sz w:val="16"/>
                <w:szCs w:val="16"/>
                <w:lang w:eastAsia="es-MX"/>
              </w:rPr>
              <w:t>no reflejan la situación real</w:t>
            </w:r>
            <w:r w:rsidRPr="00C32E5C">
              <w:rPr>
                <w:color w:val="404040" w:themeColor="text1" w:themeTint="BF"/>
                <w:sz w:val="16"/>
                <w:szCs w:val="16"/>
              </w:rPr>
              <w:t xml:space="preserve"> del cumplimiento de las obligaciones fiscales en materia de seguridad social</w:t>
            </w:r>
            <w:r w:rsidRPr="00C32E5C">
              <w:rPr>
                <w:color w:val="404040" w:themeColor="text1" w:themeTint="BF"/>
                <w:sz w:val="16"/>
                <w:szCs w:val="16"/>
                <w:lang w:eastAsia="es-MX"/>
              </w:rPr>
              <w:t xml:space="preserve"> </w:t>
            </w:r>
            <w:r w:rsidRPr="00C32E5C">
              <w:rPr>
                <w:color w:val="404040" w:themeColor="text1" w:themeTint="BF"/>
                <w:sz w:val="16"/>
                <w:szCs w:val="16"/>
              </w:rPr>
              <w:t xml:space="preserve">del Patrón o Sujeto Obligado _____________, por las razones descritas en el apartado de observaciones de esta opinión, de acuerdo con lo establecido en la Ley del Seguro Social, sus reglamentos y demás disposiciones legales aplicables, por el ejercicio </w:t>
            </w:r>
            <w:r w:rsidR="00A770A1" w:rsidRPr="00C32E5C">
              <w:rPr>
                <w:color w:val="404040" w:themeColor="text1" w:themeTint="BF"/>
                <w:sz w:val="16"/>
                <w:szCs w:val="16"/>
                <w:lang w:val="es-MX"/>
              </w:rPr>
              <w:t>o</w:t>
            </w:r>
            <w:r w:rsidR="00A770A1" w:rsidRPr="00C32E5C">
              <w:rPr>
                <w:color w:val="404040" w:themeColor="text1" w:themeTint="BF"/>
                <w:sz w:val="16"/>
                <w:szCs w:val="16"/>
              </w:rPr>
              <w:t xml:space="preserve"> periodo </w:t>
            </w:r>
            <w:r w:rsidRPr="00C32E5C">
              <w:rPr>
                <w:color w:val="404040" w:themeColor="text1" w:themeTint="BF"/>
                <w:sz w:val="16"/>
                <w:szCs w:val="16"/>
              </w:rPr>
              <w:t>del 01 de e</w:t>
            </w:r>
            <w:r w:rsidR="00345FBB" w:rsidRPr="00C32E5C">
              <w:rPr>
                <w:color w:val="404040" w:themeColor="text1" w:themeTint="BF"/>
                <w:sz w:val="16"/>
                <w:szCs w:val="16"/>
              </w:rPr>
              <w:t>nero al 31 de diciembre del 20__</w:t>
            </w:r>
            <w:r w:rsidRPr="00C32E5C">
              <w:rPr>
                <w:color w:val="404040" w:themeColor="text1" w:themeTint="BF"/>
                <w:sz w:val="16"/>
                <w:szCs w:val="16"/>
              </w:rPr>
              <w:t>, así como con lo establecido en las normas para atestiguar, de auditoria correspondientes y las que regulen la capacidad, independencia e imparcialidad profesional del contador público.</w:t>
            </w:r>
          </w:p>
          <w:p w:rsidR="00CB378E" w:rsidRPr="00C32E5C" w:rsidRDefault="00CB378E" w:rsidP="00CB378E">
            <w:pPr>
              <w:pStyle w:val="Texto"/>
              <w:spacing w:after="0" w:line="240" w:lineRule="auto"/>
              <w:ind w:left="147" w:right="141" w:firstLine="0"/>
              <w:contextualSpacing/>
              <w:rPr>
                <w:color w:val="404040" w:themeColor="text1" w:themeTint="BF"/>
                <w:sz w:val="16"/>
                <w:szCs w:val="16"/>
              </w:rPr>
            </w:pPr>
          </w:p>
          <w:p w:rsidR="00CB378E" w:rsidRPr="00C32E5C" w:rsidRDefault="00255A13" w:rsidP="00CB378E">
            <w:pPr>
              <w:ind w:left="147" w:right="113"/>
              <w:jc w:val="both"/>
              <w:rPr>
                <w:rFonts w:ascii="Arial" w:eastAsia="Times New Roman" w:hAnsi="Arial" w:cs="Arial"/>
                <w:color w:val="404040" w:themeColor="text1" w:themeTint="BF"/>
                <w:sz w:val="16"/>
                <w:szCs w:val="16"/>
                <w:lang w:val="es-ES" w:eastAsia="es-ES"/>
              </w:rPr>
            </w:pPr>
            <w:r w:rsidRPr="00C32E5C">
              <w:rPr>
                <w:rFonts w:ascii="Arial" w:eastAsia="Times New Roman" w:hAnsi="Arial" w:cs="Arial"/>
                <w:color w:val="404040" w:themeColor="text1" w:themeTint="BF"/>
                <w:sz w:val="16"/>
                <w:szCs w:val="16"/>
                <w:lang w:val="es-ES" w:eastAsia="es-ES"/>
              </w:rPr>
              <w:t xml:space="preserve">I. </w:t>
            </w:r>
            <w:r w:rsidR="00CB378E" w:rsidRPr="00C32E5C">
              <w:rPr>
                <w:rFonts w:ascii="Arial" w:eastAsia="Times New Roman" w:hAnsi="Arial" w:cs="Arial"/>
                <w:color w:val="404040" w:themeColor="text1" w:themeTint="BF"/>
                <w:sz w:val="16"/>
                <w:szCs w:val="16"/>
                <w:lang w:val="es-ES" w:eastAsia="es-ES"/>
              </w:rPr>
              <w:t>Observaciones de la opinión:</w:t>
            </w:r>
          </w:p>
          <w:p w:rsidR="00CB378E" w:rsidRPr="00C32E5C" w:rsidRDefault="00CB378E" w:rsidP="00CB378E">
            <w:pPr>
              <w:ind w:left="147" w:right="113"/>
              <w:jc w:val="both"/>
              <w:rPr>
                <w:rFonts w:ascii="Arial" w:eastAsia="Times New Roman" w:hAnsi="Arial" w:cs="Arial"/>
                <w:color w:val="404040" w:themeColor="text1" w:themeTint="BF"/>
                <w:sz w:val="16"/>
                <w:szCs w:val="16"/>
                <w:lang w:val="es-ES" w:eastAsia="es-ES"/>
              </w:rPr>
            </w:pPr>
          </w:p>
          <w:p w:rsidR="00CB378E" w:rsidRPr="00C32E5C" w:rsidRDefault="00CB378E" w:rsidP="00CB378E">
            <w:pPr>
              <w:ind w:left="147" w:right="113"/>
              <w:jc w:val="both"/>
              <w:rPr>
                <w:rFonts w:ascii="Arial" w:eastAsia="Times New Roman" w:hAnsi="Arial" w:cs="Arial"/>
                <w:color w:val="404040" w:themeColor="text1" w:themeTint="BF"/>
                <w:sz w:val="16"/>
                <w:szCs w:val="16"/>
                <w:lang w:val="es-ES" w:eastAsia="es-ES"/>
              </w:rPr>
            </w:pPr>
          </w:p>
          <w:p w:rsidR="00CB378E" w:rsidRPr="00C32E5C" w:rsidRDefault="00255A13" w:rsidP="00CB378E">
            <w:pPr>
              <w:ind w:left="147" w:right="113"/>
              <w:jc w:val="both"/>
              <w:rPr>
                <w:rFonts w:ascii="Arial" w:eastAsia="Times New Roman" w:hAnsi="Arial" w:cs="Arial"/>
                <w:color w:val="404040" w:themeColor="text1" w:themeTint="BF"/>
                <w:sz w:val="16"/>
                <w:szCs w:val="16"/>
                <w:lang w:val="es-ES" w:eastAsia="es-ES"/>
              </w:rPr>
            </w:pPr>
            <w:r w:rsidRPr="00C32E5C">
              <w:rPr>
                <w:rFonts w:ascii="Arial" w:eastAsia="Times New Roman" w:hAnsi="Arial" w:cs="Arial"/>
                <w:color w:val="404040" w:themeColor="text1" w:themeTint="BF"/>
                <w:sz w:val="16"/>
                <w:szCs w:val="16"/>
                <w:lang w:val="es-ES" w:eastAsia="es-ES"/>
              </w:rPr>
              <w:t xml:space="preserve">II. </w:t>
            </w:r>
            <w:r w:rsidR="00CB378E" w:rsidRPr="00C32E5C">
              <w:rPr>
                <w:rFonts w:ascii="Arial" w:eastAsia="Times New Roman" w:hAnsi="Arial" w:cs="Arial"/>
                <w:color w:val="404040" w:themeColor="text1" w:themeTint="BF"/>
                <w:sz w:val="16"/>
                <w:szCs w:val="16"/>
                <w:lang w:val="es-ES" w:eastAsia="es-ES"/>
              </w:rPr>
              <w:t xml:space="preserve">Observaciones de pagos y movimientos </w:t>
            </w:r>
            <w:proofErr w:type="spellStart"/>
            <w:r w:rsidR="00CB378E" w:rsidRPr="00C32E5C">
              <w:rPr>
                <w:rFonts w:ascii="Arial" w:eastAsia="Times New Roman" w:hAnsi="Arial" w:cs="Arial"/>
                <w:color w:val="404040" w:themeColor="text1" w:themeTint="BF"/>
                <w:sz w:val="16"/>
                <w:szCs w:val="16"/>
                <w:lang w:val="es-ES" w:eastAsia="es-ES"/>
              </w:rPr>
              <w:t>afiliatorios</w:t>
            </w:r>
            <w:proofErr w:type="spellEnd"/>
            <w:r w:rsidR="00CB378E" w:rsidRPr="00C32E5C">
              <w:rPr>
                <w:rFonts w:ascii="Arial" w:eastAsia="Times New Roman" w:hAnsi="Arial" w:cs="Arial"/>
                <w:color w:val="404040" w:themeColor="text1" w:themeTint="BF"/>
                <w:sz w:val="16"/>
                <w:szCs w:val="16"/>
                <w:lang w:val="es-ES" w:eastAsia="es-ES"/>
              </w:rPr>
              <w:t>:</w:t>
            </w:r>
          </w:p>
          <w:p w:rsidR="00CB378E" w:rsidRPr="00C32E5C" w:rsidRDefault="00CB378E" w:rsidP="00255A13">
            <w:pPr>
              <w:ind w:right="113"/>
              <w:jc w:val="both"/>
              <w:rPr>
                <w:rFonts w:ascii="Arial" w:eastAsia="Times New Roman" w:hAnsi="Arial" w:cs="Arial"/>
                <w:color w:val="404040" w:themeColor="text1" w:themeTint="BF"/>
                <w:sz w:val="16"/>
                <w:szCs w:val="16"/>
                <w:lang w:val="es-ES" w:eastAsia="es-ES"/>
              </w:rPr>
            </w:pPr>
          </w:p>
          <w:p w:rsidR="00E65C12" w:rsidRPr="00C32E5C" w:rsidRDefault="00E65C12" w:rsidP="00CB378E">
            <w:pPr>
              <w:pStyle w:val="Texto"/>
              <w:spacing w:after="0" w:line="240" w:lineRule="auto"/>
              <w:ind w:left="147" w:right="141" w:firstLine="0"/>
              <w:contextualSpacing/>
              <w:rPr>
                <w:color w:val="404040" w:themeColor="text1" w:themeTint="BF"/>
                <w:sz w:val="16"/>
                <w:szCs w:val="16"/>
              </w:rPr>
            </w:pPr>
          </w:p>
        </w:tc>
      </w:tr>
      <w:tr w:rsidR="00E65C12" w:rsidRPr="005C5CF3" w:rsidTr="00411EF9">
        <w:trPr>
          <w:trHeight w:hRule="exact" w:val="483"/>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shd w:val="clear" w:color="auto" w:fill="A6A9A9"/>
            <w:vAlign w:val="center"/>
          </w:tcPr>
          <w:p w:rsidR="00E65C12" w:rsidRPr="00C32E5C" w:rsidRDefault="00E65C12" w:rsidP="00645F88">
            <w:pPr>
              <w:jc w:val="center"/>
              <w:rPr>
                <w:rFonts w:ascii="Arial" w:hAnsi="Arial" w:cs="Arial"/>
                <w:color w:val="404040" w:themeColor="text1" w:themeTint="BF"/>
                <w:sz w:val="20"/>
                <w:szCs w:val="20"/>
              </w:rPr>
            </w:pPr>
            <w:r w:rsidRPr="00C32E5C">
              <w:rPr>
                <w:rFonts w:ascii="Arial" w:hAnsi="Arial" w:cs="Arial"/>
                <w:color w:val="404040" w:themeColor="text1" w:themeTint="BF"/>
                <w:sz w:val="20"/>
                <w:szCs w:val="20"/>
              </w:rPr>
              <w:lastRenderedPageBreak/>
              <w:t>Manifestación bajo protesta de decir verdad</w:t>
            </w:r>
          </w:p>
        </w:tc>
      </w:tr>
      <w:tr w:rsidR="00E65C12" w:rsidRPr="00E4445C" w:rsidTr="00411EF9">
        <w:trPr>
          <w:trHeight w:hRule="exact" w:val="7706"/>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vAlign w:val="center"/>
          </w:tcPr>
          <w:p w:rsidR="002002D0" w:rsidRPr="00C32E5C" w:rsidRDefault="002002D0" w:rsidP="0024002E">
            <w:pPr>
              <w:pStyle w:val="Sinespaciado"/>
              <w:ind w:left="137" w:right="135"/>
              <w:jc w:val="both"/>
              <w:rPr>
                <w:rFonts w:ascii="Arial" w:hAnsi="Arial" w:cs="Arial"/>
                <w:color w:val="404040" w:themeColor="text1" w:themeTint="BF"/>
                <w:sz w:val="16"/>
                <w:szCs w:val="16"/>
              </w:rPr>
            </w:pPr>
            <w:r w:rsidRPr="00C32E5C">
              <w:rPr>
                <w:rFonts w:ascii="Arial" w:hAnsi="Arial" w:cs="Arial"/>
                <w:color w:val="404040" w:themeColor="text1" w:themeTint="BF"/>
                <w:sz w:val="16"/>
                <w:szCs w:val="16"/>
              </w:rPr>
              <w:t xml:space="preserve">El C.P.A. __________ manifiesta bajo protesta de decir verdad que la información proporcionada en este Dictamen es cierta, que refleja las operaciones reales del Patrón o Sujeto Obligado dictaminado y que constan en sus registros contables, contratos colectivos e individuales de trabajo, movimientos </w:t>
            </w:r>
            <w:proofErr w:type="spellStart"/>
            <w:r w:rsidRPr="00C32E5C">
              <w:rPr>
                <w:rFonts w:ascii="Arial" w:hAnsi="Arial" w:cs="Arial"/>
                <w:color w:val="404040" w:themeColor="text1" w:themeTint="BF"/>
                <w:sz w:val="16"/>
                <w:szCs w:val="16"/>
              </w:rPr>
              <w:t>afiliatorios</w:t>
            </w:r>
            <w:proofErr w:type="spellEnd"/>
            <w:r w:rsidRPr="00C32E5C">
              <w:rPr>
                <w:rFonts w:ascii="Arial" w:hAnsi="Arial" w:cs="Arial"/>
                <w:color w:val="404040" w:themeColor="text1" w:themeTint="BF"/>
                <w:sz w:val="16"/>
                <w:szCs w:val="16"/>
              </w:rPr>
              <w:t>, de alta, baja y modificaciones de salario, cédulas de determinación y liquidación de cuotas obrero patronales, declaración de la prima de Seguro de Riesgo de Trabajo en poder del Patrón o Sujeto Obligado y demás documentación que le fue requerida para la formulación del Dictamen. así como que la opinión que formuló,  demás información y documentación que integra el presente Dictamen se elaboró de conformidad con lo establecido en la Ley del Seguro Social, sus reglamentos, demás disposiciones legales aplicables y con apego a las normas para atestiguar, las de auditoria correspondientes y las que regulan la capacidad, independencia e imparcialidad profesional del contador público. Finalmente, manifiesta que no se encuentra en alguno de los supuestos de impedimento para formular el presente Dictamen, previstos en el artículo 155 del Reglamento de la Ley del Seguro Social en materia de Afiliación, Clasificación de Empresas, Recaudación y Fiscalización.</w:t>
            </w:r>
          </w:p>
          <w:p w:rsidR="002002D0" w:rsidRPr="00C32E5C" w:rsidRDefault="002002D0" w:rsidP="00645F88">
            <w:pPr>
              <w:pStyle w:val="Sinespaciado"/>
              <w:ind w:right="135"/>
              <w:jc w:val="both"/>
              <w:rPr>
                <w:rFonts w:ascii="Arial" w:hAnsi="Arial" w:cs="Arial"/>
                <w:color w:val="404040" w:themeColor="text1" w:themeTint="BF"/>
                <w:sz w:val="16"/>
                <w:szCs w:val="16"/>
              </w:rPr>
            </w:pPr>
          </w:p>
          <w:p w:rsidR="00E65C12" w:rsidRPr="00C32E5C" w:rsidRDefault="00E65C12" w:rsidP="00645F88">
            <w:pPr>
              <w:pStyle w:val="Sinespaciado"/>
              <w:ind w:right="135"/>
              <w:jc w:val="both"/>
              <w:rPr>
                <w:rFonts w:ascii="Arial" w:hAnsi="Arial" w:cs="Arial"/>
                <w:color w:val="404040" w:themeColor="text1" w:themeTint="BF"/>
                <w:sz w:val="16"/>
                <w:szCs w:val="16"/>
              </w:rPr>
            </w:pPr>
          </w:p>
          <w:p w:rsidR="002002D0" w:rsidRPr="00C32E5C" w:rsidRDefault="002002D0" w:rsidP="00645F88">
            <w:pPr>
              <w:pStyle w:val="Sinespaciado"/>
              <w:ind w:right="135"/>
              <w:jc w:val="both"/>
              <w:rPr>
                <w:rFonts w:ascii="Arial" w:hAnsi="Arial" w:cs="Arial"/>
                <w:color w:val="404040" w:themeColor="text1" w:themeTint="BF"/>
                <w:sz w:val="16"/>
                <w:szCs w:val="16"/>
              </w:rPr>
            </w:pPr>
          </w:p>
          <w:p w:rsidR="002002D0" w:rsidRPr="00C32E5C" w:rsidRDefault="002002D0" w:rsidP="00645F88">
            <w:pPr>
              <w:pStyle w:val="Sinespaciado"/>
              <w:ind w:right="135"/>
              <w:jc w:val="both"/>
              <w:rPr>
                <w:rFonts w:ascii="Arial" w:hAnsi="Arial" w:cs="Arial"/>
                <w:color w:val="404040" w:themeColor="text1" w:themeTint="BF"/>
                <w:sz w:val="16"/>
                <w:szCs w:val="16"/>
              </w:rPr>
            </w:pPr>
          </w:p>
          <w:p w:rsidR="00E65C12" w:rsidRPr="00C32E5C" w:rsidRDefault="00E65C12" w:rsidP="00645F88">
            <w:pPr>
              <w:pStyle w:val="Sinespaciado"/>
              <w:ind w:right="135"/>
              <w:jc w:val="center"/>
              <w:rPr>
                <w:rFonts w:ascii="Arial" w:hAnsi="Arial" w:cs="Arial"/>
                <w:color w:val="404040" w:themeColor="text1" w:themeTint="BF"/>
                <w:sz w:val="16"/>
                <w:szCs w:val="16"/>
              </w:rPr>
            </w:pPr>
            <w:r w:rsidRPr="00C32E5C">
              <w:rPr>
                <w:rFonts w:ascii="Arial" w:hAnsi="Arial" w:cs="Arial"/>
                <w:color w:val="404040" w:themeColor="text1" w:themeTint="BF"/>
                <w:sz w:val="16"/>
                <w:szCs w:val="16"/>
              </w:rPr>
              <w:t>____________________________</w:t>
            </w:r>
          </w:p>
          <w:p w:rsidR="00E65C12" w:rsidRPr="00C32E5C" w:rsidRDefault="00E65C12" w:rsidP="00645F88">
            <w:pPr>
              <w:pStyle w:val="Sinespaciado"/>
              <w:ind w:right="135"/>
              <w:jc w:val="center"/>
              <w:rPr>
                <w:rFonts w:ascii="Arial" w:hAnsi="Arial" w:cs="Arial"/>
                <w:color w:val="404040" w:themeColor="text1" w:themeTint="BF"/>
                <w:sz w:val="16"/>
                <w:szCs w:val="16"/>
              </w:rPr>
            </w:pPr>
            <w:r w:rsidRPr="00C32E5C">
              <w:rPr>
                <w:rFonts w:ascii="Arial" w:hAnsi="Arial" w:cs="Arial"/>
                <w:color w:val="404040" w:themeColor="text1" w:themeTint="BF"/>
                <w:sz w:val="16"/>
                <w:szCs w:val="16"/>
              </w:rPr>
              <w:t xml:space="preserve">Contador </w:t>
            </w:r>
            <w:r w:rsidR="00454E0C" w:rsidRPr="00C32E5C">
              <w:rPr>
                <w:rFonts w:ascii="Arial" w:hAnsi="Arial" w:cs="Arial"/>
                <w:color w:val="404040" w:themeColor="text1" w:themeTint="BF"/>
                <w:sz w:val="16"/>
                <w:szCs w:val="16"/>
              </w:rPr>
              <w:t>p</w:t>
            </w:r>
            <w:r w:rsidRPr="00C32E5C">
              <w:rPr>
                <w:rFonts w:ascii="Arial" w:hAnsi="Arial" w:cs="Arial"/>
                <w:color w:val="404040" w:themeColor="text1" w:themeTint="BF"/>
                <w:sz w:val="16"/>
                <w:szCs w:val="16"/>
              </w:rPr>
              <w:t xml:space="preserve">úblico </w:t>
            </w:r>
            <w:r w:rsidR="00454E0C" w:rsidRPr="00C32E5C">
              <w:rPr>
                <w:rFonts w:ascii="Arial" w:hAnsi="Arial" w:cs="Arial"/>
                <w:color w:val="404040" w:themeColor="text1" w:themeTint="BF"/>
                <w:sz w:val="16"/>
                <w:szCs w:val="16"/>
              </w:rPr>
              <w:t>a</w:t>
            </w:r>
            <w:r w:rsidRPr="00C32E5C">
              <w:rPr>
                <w:rFonts w:ascii="Arial" w:hAnsi="Arial" w:cs="Arial"/>
                <w:color w:val="404040" w:themeColor="text1" w:themeTint="BF"/>
                <w:sz w:val="16"/>
                <w:szCs w:val="16"/>
              </w:rPr>
              <w:t>utorizado</w:t>
            </w:r>
          </w:p>
          <w:p w:rsidR="00E65C12" w:rsidRPr="00C32E5C" w:rsidRDefault="00E65C12" w:rsidP="00645F88">
            <w:pPr>
              <w:pStyle w:val="Sinespaciado"/>
              <w:ind w:right="135"/>
              <w:jc w:val="center"/>
              <w:rPr>
                <w:rFonts w:ascii="Arial" w:hAnsi="Arial" w:cs="Arial"/>
                <w:color w:val="404040" w:themeColor="text1" w:themeTint="BF"/>
                <w:sz w:val="16"/>
                <w:szCs w:val="16"/>
              </w:rPr>
            </w:pPr>
            <w:r w:rsidRPr="00C32E5C">
              <w:rPr>
                <w:rFonts w:ascii="Arial" w:hAnsi="Arial" w:cs="Arial"/>
                <w:color w:val="404040" w:themeColor="text1" w:themeTint="BF"/>
                <w:sz w:val="16"/>
                <w:szCs w:val="16"/>
              </w:rPr>
              <w:t xml:space="preserve">Nombre y firma </w:t>
            </w:r>
          </w:p>
          <w:p w:rsidR="00E65C12" w:rsidRPr="00C32E5C" w:rsidRDefault="00E65C12" w:rsidP="00645F88">
            <w:pPr>
              <w:pStyle w:val="Sinespaciado"/>
              <w:ind w:right="135"/>
              <w:jc w:val="center"/>
              <w:rPr>
                <w:rFonts w:ascii="Arial" w:hAnsi="Arial" w:cs="Arial"/>
                <w:color w:val="404040" w:themeColor="text1" w:themeTint="BF"/>
                <w:sz w:val="16"/>
                <w:szCs w:val="16"/>
              </w:rPr>
            </w:pPr>
          </w:p>
          <w:p w:rsidR="00E65C12" w:rsidRPr="00C32E5C" w:rsidRDefault="00E65C12" w:rsidP="00645F88">
            <w:pPr>
              <w:pStyle w:val="Sinespaciado"/>
              <w:ind w:right="135"/>
              <w:jc w:val="center"/>
              <w:rPr>
                <w:rFonts w:ascii="Arial" w:hAnsi="Arial" w:cs="Arial"/>
                <w:color w:val="404040" w:themeColor="text1" w:themeTint="BF"/>
                <w:sz w:val="16"/>
                <w:szCs w:val="16"/>
              </w:rPr>
            </w:pPr>
          </w:p>
          <w:p w:rsidR="00E65C12" w:rsidRPr="00C32E5C" w:rsidRDefault="00E65C12" w:rsidP="00645F88">
            <w:pPr>
              <w:pStyle w:val="Sinespaciado"/>
              <w:ind w:right="135"/>
              <w:jc w:val="center"/>
              <w:rPr>
                <w:rFonts w:ascii="Arial" w:hAnsi="Arial" w:cs="Arial"/>
                <w:color w:val="404040" w:themeColor="text1" w:themeTint="BF"/>
                <w:sz w:val="16"/>
                <w:szCs w:val="16"/>
              </w:rPr>
            </w:pPr>
          </w:p>
          <w:p w:rsidR="002002D0" w:rsidRPr="00C32E5C" w:rsidRDefault="002002D0" w:rsidP="00645F88">
            <w:pPr>
              <w:pStyle w:val="Sinespaciado"/>
              <w:ind w:right="135"/>
              <w:jc w:val="center"/>
              <w:rPr>
                <w:rFonts w:ascii="Arial" w:hAnsi="Arial" w:cs="Arial"/>
                <w:color w:val="404040" w:themeColor="text1" w:themeTint="BF"/>
                <w:sz w:val="16"/>
                <w:szCs w:val="16"/>
              </w:rPr>
            </w:pPr>
          </w:p>
          <w:p w:rsidR="002002D0" w:rsidRPr="00C32E5C" w:rsidRDefault="002002D0" w:rsidP="00645F88">
            <w:pPr>
              <w:pStyle w:val="Sinespaciado"/>
              <w:ind w:right="135"/>
              <w:jc w:val="center"/>
              <w:rPr>
                <w:rFonts w:ascii="Arial" w:hAnsi="Arial" w:cs="Arial"/>
                <w:color w:val="404040" w:themeColor="text1" w:themeTint="BF"/>
                <w:sz w:val="16"/>
                <w:szCs w:val="16"/>
              </w:rPr>
            </w:pPr>
          </w:p>
          <w:p w:rsidR="002002D0" w:rsidRPr="00C32E5C" w:rsidRDefault="002002D0" w:rsidP="00645F88">
            <w:pPr>
              <w:pStyle w:val="Sinespaciado"/>
              <w:ind w:right="135"/>
              <w:jc w:val="center"/>
              <w:rPr>
                <w:rFonts w:ascii="Arial" w:hAnsi="Arial" w:cs="Arial"/>
                <w:color w:val="404040" w:themeColor="text1" w:themeTint="BF"/>
                <w:sz w:val="16"/>
                <w:szCs w:val="16"/>
              </w:rPr>
            </w:pPr>
          </w:p>
          <w:p w:rsidR="00E65C12" w:rsidRPr="00C32E5C" w:rsidRDefault="00E65C12" w:rsidP="00645F88">
            <w:pPr>
              <w:pStyle w:val="Sinespaciado"/>
              <w:ind w:right="135"/>
              <w:jc w:val="both"/>
              <w:rPr>
                <w:rFonts w:ascii="Arial" w:hAnsi="Arial" w:cs="Arial"/>
                <w:color w:val="404040" w:themeColor="text1" w:themeTint="BF"/>
                <w:sz w:val="16"/>
                <w:szCs w:val="16"/>
              </w:rPr>
            </w:pPr>
          </w:p>
          <w:p w:rsidR="00E65C12" w:rsidRPr="00C32E5C" w:rsidRDefault="00E65C12" w:rsidP="00645F88">
            <w:pPr>
              <w:pStyle w:val="Sinespaciado"/>
              <w:ind w:right="135"/>
              <w:jc w:val="both"/>
              <w:rPr>
                <w:rFonts w:ascii="Arial" w:hAnsi="Arial" w:cs="Arial"/>
                <w:color w:val="404040" w:themeColor="text1" w:themeTint="BF"/>
                <w:sz w:val="16"/>
                <w:szCs w:val="16"/>
              </w:rPr>
            </w:pPr>
          </w:p>
          <w:p w:rsidR="00E65C12" w:rsidRPr="00C32E5C" w:rsidRDefault="00E65C12" w:rsidP="00645F88">
            <w:pPr>
              <w:pStyle w:val="Sinespaciado"/>
              <w:ind w:right="135"/>
              <w:jc w:val="center"/>
              <w:rPr>
                <w:rFonts w:ascii="Arial" w:hAnsi="Arial" w:cs="Arial"/>
                <w:color w:val="404040" w:themeColor="text1" w:themeTint="BF"/>
                <w:sz w:val="16"/>
                <w:szCs w:val="16"/>
              </w:rPr>
            </w:pPr>
            <w:r w:rsidRPr="00C32E5C">
              <w:rPr>
                <w:rFonts w:ascii="Arial" w:hAnsi="Arial" w:cs="Arial"/>
                <w:color w:val="404040" w:themeColor="text1" w:themeTint="BF"/>
                <w:sz w:val="16"/>
                <w:szCs w:val="16"/>
              </w:rPr>
              <w:t>Registro IMSS__________</w:t>
            </w:r>
          </w:p>
          <w:p w:rsidR="00E65C12" w:rsidRPr="00C32E5C" w:rsidRDefault="00E65C12" w:rsidP="00645F88">
            <w:pPr>
              <w:pStyle w:val="Sinespaciado"/>
              <w:ind w:right="135"/>
              <w:jc w:val="center"/>
              <w:rPr>
                <w:rFonts w:ascii="Arial" w:hAnsi="Arial" w:cs="Arial"/>
                <w:color w:val="404040" w:themeColor="text1" w:themeTint="BF"/>
                <w:sz w:val="16"/>
                <w:szCs w:val="16"/>
              </w:rPr>
            </w:pPr>
          </w:p>
          <w:p w:rsidR="00E65C12" w:rsidRPr="00C32E5C" w:rsidRDefault="00E65C12" w:rsidP="00645F88">
            <w:pPr>
              <w:pStyle w:val="Sinespaciado"/>
              <w:ind w:right="135"/>
              <w:jc w:val="both"/>
              <w:rPr>
                <w:rFonts w:ascii="Arial" w:hAnsi="Arial" w:cs="Arial"/>
                <w:color w:val="404040" w:themeColor="text1" w:themeTint="BF"/>
                <w:sz w:val="16"/>
                <w:szCs w:val="16"/>
              </w:rPr>
            </w:pPr>
          </w:p>
          <w:p w:rsidR="00E65C12" w:rsidRPr="00C32E5C" w:rsidRDefault="00E65C12" w:rsidP="00645F88">
            <w:pPr>
              <w:pStyle w:val="Sinespaciado"/>
              <w:ind w:right="135"/>
              <w:jc w:val="both"/>
              <w:rPr>
                <w:rFonts w:ascii="Arial" w:hAnsi="Arial" w:cs="Arial"/>
                <w:color w:val="404040" w:themeColor="text1" w:themeTint="BF"/>
                <w:sz w:val="16"/>
                <w:szCs w:val="16"/>
              </w:rPr>
            </w:pPr>
          </w:p>
          <w:p w:rsidR="00E65C12" w:rsidRPr="00C32E5C" w:rsidRDefault="00E65C12" w:rsidP="00645F88">
            <w:pPr>
              <w:pStyle w:val="Sinespaciado"/>
              <w:ind w:right="135"/>
              <w:jc w:val="both"/>
              <w:rPr>
                <w:rFonts w:ascii="Arial" w:hAnsi="Arial" w:cs="Arial"/>
                <w:color w:val="404040" w:themeColor="text1" w:themeTint="BF"/>
                <w:sz w:val="16"/>
                <w:szCs w:val="16"/>
              </w:rPr>
            </w:pPr>
          </w:p>
        </w:tc>
      </w:tr>
    </w:tbl>
    <w:p w:rsidR="002B1E55" w:rsidRDefault="002B1E55" w:rsidP="00E65C12">
      <w:pPr>
        <w:spacing w:after="0" w:line="240" w:lineRule="auto"/>
        <w:jc w:val="center"/>
        <w:rPr>
          <w:rFonts w:ascii="Arial" w:hAnsi="Arial" w:cs="Arial"/>
          <w:color w:val="404040" w:themeColor="text1" w:themeTint="BF"/>
          <w:sz w:val="18"/>
          <w:szCs w:val="18"/>
        </w:rPr>
      </w:pPr>
    </w:p>
    <w:sectPr w:rsidR="002B1E55" w:rsidSect="00036283">
      <w:headerReference w:type="default" r:id="rId8"/>
      <w:footerReference w:type="default" r:id="rId9"/>
      <w:pgSz w:w="12240" w:h="15840" w:code="1"/>
      <w:pgMar w:top="68" w:right="851" w:bottom="851" w:left="85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8D7" w:rsidRDefault="006B28D7" w:rsidP="001D2D9C">
      <w:pPr>
        <w:spacing w:after="0" w:line="240" w:lineRule="auto"/>
      </w:pPr>
      <w:r>
        <w:separator/>
      </w:r>
    </w:p>
  </w:endnote>
  <w:endnote w:type="continuationSeparator" w:id="0">
    <w:p w:rsidR="006B28D7" w:rsidRDefault="006B28D7" w:rsidP="001D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Soberana Sans Light">
    <w:altName w:val="Times New Roman"/>
    <w:panose1 w:val="00000000000000000000"/>
    <w:charset w:val="00"/>
    <w:family w:val="modern"/>
    <w:notTrueType/>
    <w:pitch w:val="variable"/>
    <w:sig w:usb0="00000003"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B88" w:rsidRDefault="00A26B88">
    <w:pPr>
      <w:pStyle w:val="Piedepgina"/>
    </w:pPr>
  </w:p>
  <w:tbl>
    <w:tblPr>
      <w:tblStyle w:val="Tablaconcuadrcula"/>
      <w:tblW w:w="10490" w:type="dxa"/>
      <w:tblInd w:w="10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28" w:type="dxa"/>
        <w:bottom w:w="28" w:type="dxa"/>
      </w:tblCellMar>
      <w:tblLook w:val="04A0" w:firstRow="1" w:lastRow="0" w:firstColumn="1" w:lastColumn="0" w:noHBand="0" w:noVBand="1"/>
    </w:tblPr>
    <w:tblGrid>
      <w:gridCol w:w="7990"/>
      <w:gridCol w:w="2500"/>
    </w:tblGrid>
    <w:tr w:rsidR="004D7729" w:rsidRPr="00B4091E" w:rsidTr="004D7729">
      <w:trPr>
        <w:trHeight w:val="604"/>
      </w:trPr>
      <w:tc>
        <w:tcPr>
          <w:tcW w:w="7990" w:type="dxa"/>
          <w:tcBorders>
            <w:top w:val="single" w:sz="4" w:space="0" w:color="393939"/>
            <w:bottom w:val="single" w:sz="4" w:space="0" w:color="B2B2B2"/>
            <w:right w:val="single" w:sz="4" w:space="0" w:color="EDEDED"/>
          </w:tcBorders>
          <w:shd w:val="clear" w:color="auto" w:fill="EDEDED"/>
          <w:vAlign w:val="bottom"/>
        </w:tcPr>
        <w:p w:rsidR="004D7729" w:rsidRPr="00B4091E" w:rsidRDefault="004D7729" w:rsidP="00B95FB1">
          <w:pPr>
            <w:ind w:left="147"/>
            <w:rPr>
              <w:rFonts w:ascii="Arial" w:hAnsi="Arial" w:cs="Arial"/>
              <w:color w:val="404040" w:themeColor="text1" w:themeTint="BF"/>
            </w:rPr>
          </w:pPr>
          <w:r>
            <w:rPr>
              <w:rFonts w:ascii="Arial" w:hAnsi="Arial" w:cs="Arial"/>
              <w:noProof/>
              <w:color w:val="404040" w:themeColor="text1" w:themeTint="BF"/>
              <w:lang w:eastAsia="es-MX"/>
            </w:rPr>
            <w:drawing>
              <wp:inline distT="0" distB="0" distL="0" distR="0" wp14:anchorId="731C68B0" wp14:editId="23E90B5F">
                <wp:extent cx="2615565" cy="4146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5565" cy="414655"/>
                        </a:xfrm>
                        <a:prstGeom prst="rect">
                          <a:avLst/>
                        </a:prstGeom>
                        <a:noFill/>
                      </pic:spPr>
                    </pic:pic>
                  </a:graphicData>
                </a:graphic>
              </wp:inline>
            </w:drawing>
          </w:r>
        </w:p>
        <w:p w:rsidR="004D7729" w:rsidRPr="00B4091E" w:rsidRDefault="004D7729" w:rsidP="00B95FB1">
          <w:pPr>
            <w:autoSpaceDE w:val="0"/>
            <w:autoSpaceDN w:val="0"/>
            <w:adjustRightInd w:val="0"/>
            <w:spacing w:line="209" w:lineRule="exact"/>
            <w:ind w:left="40" w:right="-20"/>
            <w:rPr>
              <w:rFonts w:ascii="Arial" w:hAnsi="Arial" w:cs="Arial"/>
              <w:color w:val="404040" w:themeColor="text1" w:themeTint="BF"/>
              <w:sz w:val="20"/>
              <w:szCs w:val="20"/>
            </w:rPr>
          </w:pPr>
        </w:p>
      </w:tc>
      <w:tc>
        <w:tcPr>
          <w:tcW w:w="2500" w:type="dxa"/>
          <w:tcBorders>
            <w:top w:val="single" w:sz="4" w:space="0" w:color="393939"/>
            <w:left w:val="single" w:sz="4" w:space="0" w:color="EDEDED"/>
            <w:bottom w:val="single" w:sz="4" w:space="0" w:color="B2B2B2"/>
          </w:tcBorders>
          <w:shd w:val="clear" w:color="auto" w:fill="EDEDED"/>
          <w:vAlign w:val="center"/>
        </w:tcPr>
        <w:p w:rsidR="004D7729" w:rsidRPr="004C3E32" w:rsidRDefault="004D7729" w:rsidP="00B95FB1">
          <w:pPr>
            <w:spacing w:line="164" w:lineRule="exact"/>
            <w:ind w:left="20" w:right="-20"/>
            <w:rPr>
              <w:rFonts w:ascii="Arial" w:eastAsia="Soberana Sans" w:hAnsi="Arial" w:cs="Arial"/>
              <w:b/>
              <w:color w:val="404040" w:themeColor="text1" w:themeTint="BF"/>
              <w:sz w:val="16"/>
              <w:szCs w:val="16"/>
            </w:rPr>
          </w:pPr>
          <w:r w:rsidRPr="004C3E32">
            <w:rPr>
              <w:rFonts w:ascii="Arial" w:eastAsia="Soberana Sans" w:hAnsi="Arial" w:cs="Arial"/>
              <w:b/>
              <w:bCs/>
              <w:color w:val="404040" w:themeColor="text1" w:themeTint="BF"/>
              <w:sz w:val="16"/>
              <w:szCs w:val="16"/>
            </w:rPr>
            <w:t>Cont</w:t>
          </w:r>
          <w:r w:rsidRPr="004C3E32">
            <w:rPr>
              <w:rFonts w:ascii="Arial" w:eastAsia="Soberana Sans" w:hAnsi="Arial" w:cs="Arial"/>
              <w:b/>
              <w:bCs/>
              <w:color w:val="404040" w:themeColor="text1" w:themeTint="BF"/>
              <w:spacing w:val="-1"/>
              <w:sz w:val="16"/>
              <w:szCs w:val="16"/>
            </w:rPr>
            <w:t>a</w:t>
          </w:r>
          <w:r w:rsidRPr="004C3E32">
            <w:rPr>
              <w:rFonts w:ascii="Arial" w:eastAsia="Soberana Sans" w:hAnsi="Arial" w:cs="Arial"/>
              <w:b/>
              <w:bCs/>
              <w:color w:val="404040" w:themeColor="text1" w:themeTint="BF"/>
              <w:sz w:val="16"/>
              <w:szCs w:val="16"/>
            </w:rPr>
            <w:t>c</w:t>
          </w:r>
          <w:r w:rsidRPr="004C3E32">
            <w:rPr>
              <w:rFonts w:ascii="Arial" w:eastAsia="Soberana Sans" w:hAnsi="Arial" w:cs="Arial"/>
              <w:b/>
              <w:bCs/>
              <w:color w:val="404040" w:themeColor="text1" w:themeTint="BF"/>
              <w:spacing w:val="-1"/>
              <w:sz w:val="16"/>
              <w:szCs w:val="16"/>
            </w:rPr>
            <w:t>t</w:t>
          </w:r>
          <w:r w:rsidRPr="004C3E32">
            <w:rPr>
              <w:rFonts w:ascii="Arial" w:eastAsia="Soberana Sans" w:hAnsi="Arial" w:cs="Arial"/>
              <w:b/>
              <w:bCs/>
              <w:color w:val="404040" w:themeColor="text1" w:themeTint="BF"/>
              <w:sz w:val="16"/>
              <w:szCs w:val="16"/>
            </w:rPr>
            <w:t>o:</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 xml:space="preserve">Paseo de la </w:t>
          </w:r>
          <w:r w:rsidRPr="004C3E32">
            <w:rPr>
              <w:rFonts w:ascii="Arial" w:eastAsia="Soberana Sans Light" w:hAnsi="Arial" w:cs="Arial"/>
              <w:color w:val="404040" w:themeColor="text1" w:themeTint="BF"/>
              <w:spacing w:val="-3"/>
              <w:sz w:val="16"/>
              <w:szCs w:val="16"/>
            </w:rPr>
            <w:t>R</w:t>
          </w:r>
          <w:r w:rsidRPr="004C3E32">
            <w:rPr>
              <w:rFonts w:ascii="Arial" w:eastAsia="Soberana Sans Light" w:hAnsi="Arial" w:cs="Arial"/>
              <w:color w:val="404040" w:themeColor="text1" w:themeTint="BF"/>
              <w:sz w:val="16"/>
              <w:szCs w:val="16"/>
            </w:rPr>
            <w:t>e</w:t>
          </w:r>
          <w:r w:rsidRPr="004C3E32">
            <w:rPr>
              <w:rFonts w:ascii="Arial" w:eastAsia="Soberana Sans Light" w:hAnsi="Arial" w:cs="Arial"/>
              <w:color w:val="404040" w:themeColor="text1" w:themeTint="BF"/>
              <w:spacing w:val="-4"/>
              <w:sz w:val="16"/>
              <w:szCs w:val="16"/>
            </w:rPr>
            <w:t>f</w:t>
          </w:r>
          <w:r w:rsidRPr="004C3E32">
            <w:rPr>
              <w:rFonts w:ascii="Arial" w:eastAsia="Soberana Sans Light" w:hAnsi="Arial" w:cs="Arial"/>
              <w:color w:val="404040" w:themeColor="text1" w:themeTint="BF"/>
              <w:sz w:val="16"/>
              <w:szCs w:val="16"/>
            </w:rPr>
            <w:t xml:space="preserve">orma 476, </w:t>
          </w:r>
          <w:r w:rsidRPr="004C3E32">
            <w:rPr>
              <w:rFonts w:ascii="Arial" w:eastAsia="Soberana Sans Light" w:hAnsi="Arial" w:cs="Arial"/>
              <w:color w:val="404040" w:themeColor="text1" w:themeTint="BF"/>
              <w:spacing w:val="-7"/>
              <w:sz w:val="16"/>
              <w:szCs w:val="16"/>
            </w:rPr>
            <w:t>P</w:t>
          </w:r>
          <w:r w:rsidRPr="004C3E32">
            <w:rPr>
              <w:rFonts w:ascii="Arial" w:eastAsia="Soberana Sans Light" w:hAnsi="Arial" w:cs="Arial"/>
              <w:color w:val="404040" w:themeColor="text1" w:themeTint="BF"/>
              <w:sz w:val="16"/>
              <w:szCs w:val="16"/>
            </w:rPr>
            <w:t>.B.</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Col. Juá</w:t>
          </w:r>
          <w:r w:rsidRPr="004C3E32">
            <w:rPr>
              <w:rFonts w:ascii="Arial" w:eastAsia="Soberana Sans Light" w:hAnsi="Arial" w:cs="Arial"/>
              <w:color w:val="404040" w:themeColor="text1" w:themeTint="BF"/>
              <w:spacing w:val="-3"/>
              <w:sz w:val="16"/>
              <w:szCs w:val="16"/>
            </w:rPr>
            <w:t>r</w:t>
          </w:r>
          <w:r w:rsidRPr="004C3E32">
            <w:rPr>
              <w:rFonts w:ascii="Arial" w:eastAsia="Soberana Sans Light" w:hAnsi="Arial" w:cs="Arial"/>
              <w:color w:val="404040" w:themeColor="text1" w:themeTint="BF"/>
              <w:sz w:val="16"/>
              <w:szCs w:val="16"/>
            </w:rPr>
            <w:t>ez Cuauh</w:t>
          </w:r>
          <w:r w:rsidRPr="004C3E32">
            <w:rPr>
              <w:rFonts w:ascii="Arial" w:eastAsia="Soberana Sans Light" w:hAnsi="Arial" w:cs="Arial"/>
              <w:color w:val="404040" w:themeColor="text1" w:themeTint="BF"/>
              <w:spacing w:val="-1"/>
              <w:sz w:val="16"/>
              <w:szCs w:val="16"/>
            </w:rPr>
            <w:t>t</w:t>
          </w:r>
          <w:r w:rsidRPr="004C3E32">
            <w:rPr>
              <w:rFonts w:ascii="Arial" w:eastAsia="Soberana Sans Light" w:hAnsi="Arial" w:cs="Arial"/>
              <w:color w:val="404040" w:themeColor="text1" w:themeTint="BF"/>
              <w:sz w:val="16"/>
              <w:szCs w:val="16"/>
            </w:rPr>
            <w:t xml:space="preserve">émoc </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C.</w:t>
          </w:r>
          <w:r w:rsidRPr="004C3E32">
            <w:rPr>
              <w:rFonts w:ascii="Arial" w:eastAsia="Soberana Sans Light" w:hAnsi="Arial" w:cs="Arial"/>
              <w:color w:val="404040" w:themeColor="text1" w:themeTint="BF"/>
              <w:spacing w:val="-7"/>
              <w:sz w:val="16"/>
              <w:szCs w:val="16"/>
            </w:rPr>
            <w:t>P</w:t>
          </w:r>
          <w:r w:rsidRPr="004C3E32">
            <w:rPr>
              <w:rFonts w:ascii="Arial" w:eastAsia="Soberana Sans Light" w:hAnsi="Arial" w:cs="Arial"/>
              <w:color w:val="404040" w:themeColor="text1" w:themeTint="BF"/>
              <w:sz w:val="16"/>
              <w:szCs w:val="16"/>
            </w:rPr>
            <w:t xml:space="preserve">. 06600 </w:t>
          </w:r>
          <w:r w:rsidRPr="004C3E32">
            <w:rPr>
              <w:rFonts w:ascii="Arial" w:eastAsia="Soberana Sans Light" w:hAnsi="Arial" w:cs="Arial"/>
              <w:color w:val="404040" w:themeColor="text1" w:themeTint="BF"/>
              <w:spacing w:val="-3"/>
              <w:sz w:val="16"/>
              <w:szCs w:val="16"/>
            </w:rPr>
            <w:t>Ciudad de México</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pacing w:val="-13"/>
              <w:sz w:val="16"/>
              <w:szCs w:val="16"/>
            </w:rPr>
            <w:t>T</w:t>
          </w:r>
          <w:r w:rsidRPr="004C3E32">
            <w:rPr>
              <w:rFonts w:ascii="Arial" w:eastAsia="Soberana Sans Light" w:hAnsi="Arial" w:cs="Arial"/>
              <w:color w:val="404040" w:themeColor="text1" w:themeTint="BF"/>
              <w:sz w:val="16"/>
              <w:szCs w:val="16"/>
            </w:rPr>
            <w:t>el. 01 800 623 23 23</w:t>
          </w:r>
        </w:p>
        <w:p w:rsidR="004D7729" w:rsidRPr="00C13A98" w:rsidRDefault="004D7729" w:rsidP="00B95FB1">
          <w:pPr>
            <w:spacing w:line="143" w:lineRule="exact"/>
            <w:ind w:left="20" w:right="-20"/>
            <w:rPr>
              <w:rFonts w:ascii="Arial" w:hAnsi="Arial" w:cs="Arial"/>
              <w:color w:val="404040" w:themeColor="text1" w:themeTint="BF"/>
              <w:sz w:val="16"/>
              <w:szCs w:val="16"/>
            </w:rPr>
          </w:pPr>
        </w:p>
      </w:tc>
    </w:tr>
  </w:tbl>
  <w:p w:rsidR="004D7729" w:rsidRPr="000B01FA" w:rsidRDefault="004D7729" w:rsidP="004D7729">
    <w:pPr>
      <w:pStyle w:val="Piedepgina"/>
      <w:tabs>
        <w:tab w:val="clear" w:pos="8838"/>
        <w:tab w:val="right" w:pos="10065"/>
      </w:tabs>
      <w:ind w:left="7788" w:right="-850" w:firstLine="708"/>
      <w:jc w:val="center"/>
    </w:pPr>
    <w:r>
      <w:rPr>
        <w:rFonts w:ascii="Arial" w:hAnsi="Arial" w:cs="Arial"/>
        <w:sz w:val="16"/>
        <w:szCs w:val="16"/>
      </w:rPr>
      <w:t>P</w:t>
    </w:r>
    <w:r w:rsidRPr="00305430">
      <w:rPr>
        <w:rFonts w:ascii="Arial" w:hAnsi="Arial" w:cs="Arial"/>
        <w:sz w:val="16"/>
        <w:szCs w:val="16"/>
      </w:rPr>
      <w:t xml:space="preserve">ágina </w:t>
    </w:r>
    <w:r w:rsidRPr="00305430">
      <w:rPr>
        <w:rFonts w:ascii="Arial" w:hAnsi="Arial" w:cs="Arial"/>
        <w:sz w:val="16"/>
        <w:szCs w:val="16"/>
      </w:rPr>
      <w:fldChar w:fldCharType="begin"/>
    </w:r>
    <w:r w:rsidRPr="00305430">
      <w:rPr>
        <w:rFonts w:ascii="Arial" w:hAnsi="Arial" w:cs="Arial"/>
        <w:sz w:val="16"/>
        <w:szCs w:val="16"/>
      </w:rPr>
      <w:instrText>PAGE</w:instrText>
    </w:r>
    <w:r w:rsidRPr="00305430">
      <w:rPr>
        <w:rFonts w:ascii="Arial" w:hAnsi="Arial" w:cs="Arial"/>
        <w:sz w:val="16"/>
        <w:szCs w:val="16"/>
      </w:rPr>
      <w:fldChar w:fldCharType="separate"/>
    </w:r>
    <w:r w:rsidR="0090780C">
      <w:rPr>
        <w:rFonts w:ascii="Arial" w:hAnsi="Arial" w:cs="Arial"/>
        <w:noProof/>
        <w:sz w:val="16"/>
        <w:szCs w:val="16"/>
      </w:rPr>
      <w:t>2</w:t>
    </w:r>
    <w:r w:rsidRPr="00305430">
      <w:rPr>
        <w:rFonts w:ascii="Arial" w:hAnsi="Arial" w:cs="Arial"/>
        <w:sz w:val="16"/>
        <w:szCs w:val="16"/>
      </w:rPr>
      <w:fldChar w:fldCharType="end"/>
    </w:r>
    <w:r w:rsidRPr="00305430">
      <w:rPr>
        <w:rFonts w:ascii="Arial" w:hAnsi="Arial" w:cs="Arial"/>
        <w:sz w:val="16"/>
        <w:szCs w:val="16"/>
      </w:rPr>
      <w:t xml:space="preserve"> de </w:t>
    </w:r>
    <w:r w:rsidRPr="00305430">
      <w:rPr>
        <w:rFonts w:ascii="Arial" w:hAnsi="Arial" w:cs="Arial"/>
        <w:sz w:val="16"/>
        <w:szCs w:val="16"/>
      </w:rPr>
      <w:fldChar w:fldCharType="begin"/>
    </w:r>
    <w:r w:rsidRPr="00305430">
      <w:rPr>
        <w:rFonts w:ascii="Arial" w:hAnsi="Arial" w:cs="Arial"/>
        <w:sz w:val="16"/>
        <w:szCs w:val="16"/>
      </w:rPr>
      <w:instrText>NUMPAGES</w:instrText>
    </w:r>
    <w:r w:rsidRPr="00305430">
      <w:rPr>
        <w:rFonts w:ascii="Arial" w:hAnsi="Arial" w:cs="Arial"/>
        <w:sz w:val="16"/>
        <w:szCs w:val="16"/>
      </w:rPr>
      <w:fldChar w:fldCharType="separate"/>
    </w:r>
    <w:r w:rsidR="0090780C">
      <w:rPr>
        <w:rFonts w:ascii="Arial" w:hAnsi="Arial" w:cs="Arial"/>
        <w:noProof/>
        <w:sz w:val="16"/>
        <w:szCs w:val="16"/>
      </w:rPr>
      <w:t>2</w:t>
    </w:r>
    <w:r w:rsidRPr="00305430">
      <w:rPr>
        <w:rFonts w:ascii="Arial" w:hAnsi="Arial" w:cs="Arial"/>
        <w:sz w:val="16"/>
        <w:szCs w:val="16"/>
      </w:rPr>
      <w:fldChar w:fldCharType="end"/>
    </w:r>
  </w:p>
  <w:p w:rsidR="004D7729" w:rsidRDefault="004D7729" w:rsidP="004D77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8D7" w:rsidRDefault="006B28D7" w:rsidP="001D2D9C">
      <w:pPr>
        <w:spacing w:after="0" w:line="240" w:lineRule="auto"/>
      </w:pPr>
      <w:r>
        <w:separator/>
      </w:r>
    </w:p>
  </w:footnote>
  <w:footnote w:type="continuationSeparator" w:id="0">
    <w:p w:rsidR="006B28D7" w:rsidRDefault="006B28D7" w:rsidP="001D2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73" w:rsidRDefault="008A4D73" w:rsidP="008A4D73">
    <w:pPr>
      <w:pStyle w:val="Encabezado"/>
    </w:pPr>
  </w:p>
  <w:p w:rsidR="008A4D73" w:rsidRDefault="008A4D73" w:rsidP="008A4D73">
    <w:pPr>
      <w:pStyle w:val="Encabezado"/>
    </w:pPr>
  </w:p>
  <w:tbl>
    <w:tblPr>
      <w:tblStyle w:val="Tablaconcuadrcula2"/>
      <w:tblW w:w="1049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0490"/>
    </w:tblGrid>
    <w:tr w:rsidR="008A4D73" w:rsidRPr="00013F49" w:rsidTr="003F3069">
      <w:trPr>
        <w:trHeight w:val="850"/>
        <w:jc w:val="center"/>
      </w:trPr>
      <w:tc>
        <w:tcPr>
          <w:tcW w:w="10490" w:type="dxa"/>
          <w:shd w:val="clear" w:color="auto" w:fill="000000" w:themeFill="text1"/>
          <w:vAlign w:val="center"/>
        </w:tcPr>
        <w:p w:rsidR="008A4D73" w:rsidRPr="00013F49" w:rsidRDefault="00F93F50" w:rsidP="003F3069">
          <w:pPr>
            <w:ind w:left="289" w:right="142"/>
            <w:rPr>
              <w:rFonts w:ascii="Arial" w:hAnsi="Arial" w:cs="Arial"/>
              <w:color w:val="404040" w:themeColor="text1" w:themeTint="BF"/>
            </w:rPr>
          </w:pPr>
          <w:r w:rsidRPr="007D4E07">
            <w:rPr>
              <w:rFonts w:ascii="Arial" w:hAnsi="Arial" w:cs="Arial"/>
              <w:noProof/>
              <w:color w:val="404040" w:themeColor="text1" w:themeTint="BF"/>
              <w:lang w:eastAsia="es-MX"/>
            </w:rPr>
            <w:drawing>
              <wp:inline distT="0" distB="0" distL="0" distR="0" wp14:anchorId="7037D456" wp14:editId="28D9E13A">
                <wp:extent cx="572494" cy="14774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2494" cy="147740"/>
                        </a:xfrm>
                        <a:prstGeom prst="rect">
                          <a:avLst/>
                        </a:prstGeom>
                        <a:noFill/>
                        <a:ln>
                          <a:noFill/>
                        </a:ln>
                      </pic:spPr>
                    </pic:pic>
                  </a:graphicData>
                </a:graphic>
              </wp:inline>
            </w:drawing>
          </w:r>
        </w:p>
      </w:tc>
    </w:tr>
    <w:tr w:rsidR="008A4D73" w:rsidRPr="00013F49" w:rsidTr="003F3069">
      <w:trPr>
        <w:trHeight w:val="850"/>
        <w:jc w:val="center"/>
      </w:trPr>
      <w:tc>
        <w:tcPr>
          <w:tcW w:w="10490" w:type="dxa"/>
          <w:shd w:val="clear" w:color="auto" w:fill="F2F2F2"/>
          <w:vAlign w:val="center"/>
        </w:tcPr>
        <w:p w:rsidR="008A4D73" w:rsidRPr="00013F49" w:rsidRDefault="00411EF9" w:rsidP="003F3069">
          <w:pPr>
            <w:autoSpaceDE w:val="0"/>
            <w:autoSpaceDN w:val="0"/>
            <w:adjustRightInd w:val="0"/>
            <w:spacing w:line="209" w:lineRule="exact"/>
            <w:ind w:left="40" w:right="-20"/>
            <w:jc w:val="center"/>
            <w:rPr>
              <w:rFonts w:ascii="Arial" w:hAnsi="Arial" w:cs="Arial"/>
              <w:color w:val="404040" w:themeColor="text1" w:themeTint="BF"/>
              <w:sz w:val="20"/>
              <w:szCs w:val="20"/>
            </w:rPr>
          </w:pPr>
          <w:r w:rsidRPr="007D4E07">
            <w:rPr>
              <w:rFonts w:ascii="Arial" w:hAnsi="Arial" w:cs="Arial"/>
              <w:color w:val="404040" w:themeColor="text1" w:themeTint="BF"/>
              <w:sz w:val="20"/>
              <w:szCs w:val="20"/>
            </w:rPr>
            <w:t>Instituto Mexicano del Seguro Social</w:t>
          </w:r>
        </w:p>
      </w:tc>
    </w:tr>
  </w:tbl>
  <w:p w:rsidR="008A4D73" w:rsidRDefault="008A4D73" w:rsidP="0003628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55pt;height:12.55pt;visibility:visible;mso-wrap-style:square" o:bullet="t">
        <v:imagedata r:id="rId1" o:title=""/>
      </v:shape>
    </w:pict>
  </w:numPicBullet>
  <w:abstractNum w:abstractNumId="0">
    <w:nsid w:val="10507F45"/>
    <w:multiLevelType w:val="hybridMultilevel"/>
    <w:tmpl w:val="9244B97A"/>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1">
    <w:nsid w:val="1D7F4CAA"/>
    <w:multiLevelType w:val="hybridMultilevel"/>
    <w:tmpl w:val="9B326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201A83"/>
    <w:multiLevelType w:val="hybridMultilevel"/>
    <w:tmpl w:val="43F0D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094ED5"/>
    <w:multiLevelType w:val="hybridMultilevel"/>
    <w:tmpl w:val="ED14D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DB6028"/>
    <w:multiLevelType w:val="hybridMultilevel"/>
    <w:tmpl w:val="51BE65D2"/>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5">
    <w:nsid w:val="66B17424"/>
    <w:multiLevelType w:val="hybridMultilevel"/>
    <w:tmpl w:val="B44E8640"/>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6">
    <w:nsid w:val="6F75219B"/>
    <w:multiLevelType w:val="hybridMultilevel"/>
    <w:tmpl w:val="F544D974"/>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7">
    <w:nsid w:val="7D4F20FE"/>
    <w:multiLevelType w:val="hybridMultilevel"/>
    <w:tmpl w:val="D76E4496"/>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5C5"/>
    <w:rsid w:val="00000F71"/>
    <w:rsid w:val="00004245"/>
    <w:rsid w:val="0000695B"/>
    <w:rsid w:val="00011167"/>
    <w:rsid w:val="00013D04"/>
    <w:rsid w:val="000254CB"/>
    <w:rsid w:val="00026EEB"/>
    <w:rsid w:val="00027A1F"/>
    <w:rsid w:val="00030BDA"/>
    <w:rsid w:val="0003274E"/>
    <w:rsid w:val="00033D32"/>
    <w:rsid w:val="00033DC9"/>
    <w:rsid w:val="00035CF8"/>
    <w:rsid w:val="00036283"/>
    <w:rsid w:val="00037864"/>
    <w:rsid w:val="00053993"/>
    <w:rsid w:val="00054261"/>
    <w:rsid w:val="000578C9"/>
    <w:rsid w:val="000641FD"/>
    <w:rsid w:val="00071D1A"/>
    <w:rsid w:val="0007661B"/>
    <w:rsid w:val="0008274A"/>
    <w:rsid w:val="00084CC9"/>
    <w:rsid w:val="00090000"/>
    <w:rsid w:val="00092F59"/>
    <w:rsid w:val="00094E4A"/>
    <w:rsid w:val="000A1814"/>
    <w:rsid w:val="000A28FA"/>
    <w:rsid w:val="000B0F8D"/>
    <w:rsid w:val="000B2258"/>
    <w:rsid w:val="000B5E54"/>
    <w:rsid w:val="000C327F"/>
    <w:rsid w:val="000C4D5F"/>
    <w:rsid w:val="000C6298"/>
    <w:rsid w:val="000C7C7A"/>
    <w:rsid w:val="000D3F66"/>
    <w:rsid w:val="000E596D"/>
    <w:rsid w:val="000E63C0"/>
    <w:rsid w:val="000F1558"/>
    <w:rsid w:val="000F7D1B"/>
    <w:rsid w:val="00122AE3"/>
    <w:rsid w:val="001233E6"/>
    <w:rsid w:val="001247E5"/>
    <w:rsid w:val="00124CE6"/>
    <w:rsid w:val="001309C9"/>
    <w:rsid w:val="00133FD2"/>
    <w:rsid w:val="00152221"/>
    <w:rsid w:val="0015622B"/>
    <w:rsid w:val="00161D3F"/>
    <w:rsid w:val="00162519"/>
    <w:rsid w:val="00162B1C"/>
    <w:rsid w:val="0016523E"/>
    <w:rsid w:val="0018118A"/>
    <w:rsid w:val="00190830"/>
    <w:rsid w:val="00196B0D"/>
    <w:rsid w:val="001A1C33"/>
    <w:rsid w:val="001A63E4"/>
    <w:rsid w:val="001C389C"/>
    <w:rsid w:val="001C6E16"/>
    <w:rsid w:val="001D2D9C"/>
    <w:rsid w:val="001D78F1"/>
    <w:rsid w:val="001E7B50"/>
    <w:rsid w:val="002002D0"/>
    <w:rsid w:val="0020081B"/>
    <w:rsid w:val="00200A9C"/>
    <w:rsid w:val="00203C70"/>
    <w:rsid w:val="00206C85"/>
    <w:rsid w:val="00212F2C"/>
    <w:rsid w:val="002166B0"/>
    <w:rsid w:val="00220072"/>
    <w:rsid w:val="002268A2"/>
    <w:rsid w:val="0024002E"/>
    <w:rsid w:val="0024178D"/>
    <w:rsid w:val="00244E05"/>
    <w:rsid w:val="00250D75"/>
    <w:rsid w:val="00250DFB"/>
    <w:rsid w:val="00255A13"/>
    <w:rsid w:val="002638BF"/>
    <w:rsid w:val="00266F9D"/>
    <w:rsid w:val="00267D6B"/>
    <w:rsid w:val="00271635"/>
    <w:rsid w:val="00273883"/>
    <w:rsid w:val="002756B0"/>
    <w:rsid w:val="00286225"/>
    <w:rsid w:val="00290186"/>
    <w:rsid w:val="002A1E43"/>
    <w:rsid w:val="002B1E55"/>
    <w:rsid w:val="002B77E2"/>
    <w:rsid w:val="002C0723"/>
    <w:rsid w:val="002E2CCE"/>
    <w:rsid w:val="002E3B17"/>
    <w:rsid w:val="002E412C"/>
    <w:rsid w:val="002E6C71"/>
    <w:rsid w:val="002E71A8"/>
    <w:rsid w:val="00302500"/>
    <w:rsid w:val="003043EE"/>
    <w:rsid w:val="003214D2"/>
    <w:rsid w:val="00326045"/>
    <w:rsid w:val="003358F1"/>
    <w:rsid w:val="003434D6"/>
    <w:rsid w:val="00345FBB"/>
    <w:rsid w:val="00351F42"/>
    <w:rsid w:val="00353558"/>
    <w:rsid w:val="0035518B"/>
    <w:rsid w:val="00356CBA"/>
    <w:rsid w:val="003656C4"/>
    <w:rsid w:val="00370D18"/>
    <w:rsid w:val="00381465"/>
    <w:rsid w:val="003814E3"/>
    <w:rsid w:val="0038296D"/>
    <w:rsid w:val="00383186"/>
    <w:rsid w:val="00385CB5"/>
    <w:rsid w:val="00390AEB"/>
    <w:rsid w:val="00390C04"/>
    <w:rsid w:val="00395212"/>
    <w:rsid w:val="003A0A05"/>
    <w:rsid w:val="003B4781"/>
    <w:rsid w:val="003B5052"/>
    <w:rsid w:val="003B5C55"/>
    <w:rsid w:val="003B6EF2"/>
    <w:rsid w:val="003D74D8"/>
    <w:rsid w:val="003E2B40"/>
    <w:rsid w:val="003E431D"/>
    <w:rsid w:val="003E5C7E"/>
    <w:rsid w:val="003F1BAD"/>
    <w:rsid w:val="00400D37"/>
    <w:rsid w:val="00405208"/>
    <w:rsid w:val="00411EF9"/>
    <w:rsid w:val="00413EBA"/>
    <w:rsid w:val="004173AA"/>
    <w:rsid w:val="0042142E"/>
    <w:rsid w:val="004238E9"/>
    <w:rsid w:val="0043115B"/>
    <w:rsid w:val="00446641"/>
    <w:rsid w:val="00453393"/>
    <w:rsid w:val="00454E0C"/>
    <w:rsid w:val="0046236E"/>
    <w:rsid w:val="004675C4"/>
    <w:rsid w:val="00472004"/>
    <w:rsid w:val="004829CB"/>
    <w:rsid w:val="004836D6"/>
    <w:rsid w:val="00484BB2"/>
    <w:rsid w:val="00485865"/>
    <w:rsid w:val="0048782E"/>
    <w:rsid w:val="00490F89"/>
    <w:rsid w:val="00492506"/>
    <w:rsid w:val="004A4AD3"/>
    <w:rsid w:val="004A7AB5"/>
    <w:rsid w:val="004B28BB"/>
    <w:rsid w:val="004B797B"/>
    <w:rsid w:val="004C3E32"/>
    <w:rsid w:val="004C6E09"/>
    <w:rsid w:val="004D7729"/>
    <w:rsid w:val="004E1560"/>
    <w:rsid w:val="004E6A57"/>
    <w:rsid w:val="004E7FD4"/>
    <w:rsid w:val="00510F2F"/>
    <w:rsid w:val="00514472"/>
    <w:rsid w:val="00514F5D"/>
    <w:rsid w:val="00523680"/>
    <w:rsid w:val="00530575"/>
    <w:rsid w:val="00533089"/>
    <w:rsid w:val="00535D25"/>
    <w:rsid w:val="00542CC5"/>
    <w:rsid w:val="00543613"/>
    <w:rsid w:val="00552330"/>
    <w:rsid w:val="005531BE"/>
    <w:rsid w:val="00561EE1"/>
    <w:rsid w:val="00567415"/>
    <w:rsid w:val="005700F8"/>
    <w:rsid w:val="00571EAE"/>
    <w:rsid w:val="005721D7"/>
    <w:rsid w:val="00574D7F"/>
    <w:rsid w:val="005765B4"/>
    <w:rsid w:val="00577CCD"/>
    <w:rsid w:val="00584986"/>
    <w:rsid w:val="005900CE"/>
    <w:rsid w:val="00590D15"/>
    <w:rsid w:val="005A1AC7"/>
    <w:rsid w:val="005A3BC7"/>
    <w:rsid w:val="005B1390"/>
    <w:rsid w:val="005B1A36"/>
    <w:rsid w:val="005C18F3"/>
    <w:rsid w:val="005C1B7C"/>
    <w:rsid w:val="005C20CF"/>
    <w:rsid w:val="005C5CF3"/>
    <w:rsid w:val="005D47BD"/>
    <w:rsid w:val="005D6533"/>
    <w:rsid w:val="005E2BD6"/>
    <w:rsid w:val="005E4169"/>
    <w:rsid w:val="005E604B"/>
    <w:rsid w:val="00601311"/>
    <w:rsid w:val="00605B2B"/>
    <w:rsid w:val="006112E6"/>
    <w:rsid w:val="006270B9"/>
    <w:rsid w:val="00627DC0"/>
    <w:rsid w:val="00636DE5"/>
    <w:rsid w:val="00640E86"/>
    <w:rsid w:val="00651018"/>
    <w:rsid w:val="00660B48"/>
    <w:rsid w:val="006628FC"/>
    <w:rsid w:val="00663F8B"/>
    <w:rsid w:val="006744E2"/>
    <w:rsid w:val="00675916"/>
    <w:rsid w:val="006875AC"/>
    <w:rsid w:val="00692D8F"/>
    <w:rsid w:val="00694ED9"/>
    <w:rsid w:val="00696D61"/>
    <w:rsid w:val="006A3E41"/>
    <w:rsid w:val="006A7D34"/>
    <w:rsid w:val="006B28D7"/>
    <w:rsid w:val="006B5750"/>
    <w:rsid w:val="006C10AB"/>
    <w:rsid w:val="006C1EEF"/>
    <w:rsid w:val="006F76D6"/>
    <w:rsid w:val="00702CEB"/>
    <w:rsid w:val="0070303F"/>
    <w:rsid w:val="00704029"/>
    <w:rsid w:val="007047B3"/>
    <w:rsid w:val="00706026"/>
    <w:rsid w:val="00707D0F"/>
    <w:rsid w:val="00717023"/>
    <w:rsid w:val="007172D3"/>
    <w:rsid w:val="00723E89"/>
    <w:rsid w:val="00725CD0"/>
    <w:rsid w:val="00725FDF"/>
    <w:rsid w:val="007311D9"/>
    <w:rsid w:val="00736A29"/>
    <w:rsid w:val="007525D3"/>
    <w:rsid w:val="0075657F"/>
    <w:rsid w:val="00756B1C"/>
    <w:rsid w:val="00762D1F"/>
    <w:rsid w:val="00766069"/>
    <w:rsid w:val="00766169"/>
    <w:rsid w:val="00771E68"/>
    <w:rsid w:val="00772A52"/>
    <w:rsid w:val="00784C6F"/>
    <w:rsid w:val="00784CCF"/>
    <w:rsid w:val="00786532"/>
    <w:rsid w:val="00787F45"/>
    <w:rsid w:val="007A3230"/>
    <w:rsid w:val="007A5086"/>
    <w:rsid w:val="007B17D0"/>
    <w:rsid w:val="007B1F76"/>
    <w:rsid w:val="007C18E7"/>
    <w:rsid w:val="007C366A"/>
    <w:rsid w:val="007C406C"/>
    <w:rsid w:val="007C44A6"/>
    <w:rsid w:val="007C4B12"/>
    <w:rsid w:val="007C4B94"/>
    <w:rsid w:val="007C4FAC"/>
    <w:rsid w:val="007D4852"/>
    <w:rsid w:val="007E1988"/>
    <w:rsid w:val="007F481A"/>
    <w:rsid w:val="007F5F2A"/>
    <w:rsid w:val="007F6457"/>
    <w:rsid w:val="008049E4"/>
    <w:rsid w:val="0081795B"/>
    <w:rsid w:val="0084212D"/>
    <w:rsid w:val="00844946"/>
    <w:rsid w:val="00845CE9"/>
    <w:rsid w:val="0085027E"/>
    <w:rsid w:val="008537FE"/>
    <w:rsid w:val="008565C5"/>
    <w:rsid w:val="00857B29"/>
    <w:rsid w:val="0086522A"/>
    <w:rsid w:val="008656D2"/>
    <w:rsid w:val="008707A5"/>
    <w:rsid w:val="00871A92"/>
    <w:rsid w:val="00873CBE"/>
    <w:rsid w:val="00876719"/>
    <w:rsid w:val="00877AF6"/>
    <w:rsid w:val="008819B9"/>
    <w:rsid w:val="008956E1"/>
    <w:rsid w:val="008A4D73"/>
    <w:rsid w:val="008B257A"/>
    <w:rsid w:val="008B7BA1"/>
    <w:rsid w:val="008C2AF7"/>
    <w:rsid w:val="008C352E"/>
    <w:rsid w:val="008D3EC4"/>
    <w:rsid w:val="008D73D0"/>
    <w:rsid w:val="008E675D"/>
    <w:rsid w:val="008F5DFC"/>
    <w:rsid w:val="00902ABA"/>
    <w:rsid w:val="009039BC"/>
    <w:rsid w:val="00904647"/>
    <w:rsid w:val="0090780C"/>
    <w:rsid w:val="00911583"/>
    <w:rsid w:val="00913F34"/>
    <w:rsid w:val="00914CE0"/>
    <w:rsid w:val="0091519E"/>
    <w:rsid w:val="00917CF3"/>
    <w:rsid w:val="00922768"/>
    <w:rsid w:val="00925925"/>
    <w:rsid w:val="009263B5"/>
    <w:rsid w:val="00933DBA"/>
    <w:rsid w:val="00934DE8"/>
    <w:rsid w:val="009409C6"/>
    <w:rsid w:val="009429F2"/>
    <w:rsid w:val="00950627"/>
    <w:rsid w:val="00960D83"/>
    <w:rsid w:val="00974FE6"/>
    <w:rsid w:val="00986408"/>
    <w:rsid w:val="00987E15"/>
    <w:rsid w:val="0099157E"/>
    <w:rsid w:val="009A7319"/>
    <w:rsid w:val="009A7E59"/>
    <w:rsid w:val="009B177E"/>
    <w:rsid w:val="009D566A"/>
    <w:rsid w:val="009D7BBD"/>
    <w:rsid w:val="009F5FE8"/>
    <w:rsid w:val="00A045F8"/>
    <w:rsid w:val="00A05D9C"/>
    <w:rsid w:val="00A10697"/>
    <w:rsid w:val="00A151E2"/>
    <w:rsid w:val="00A17CA7"/>
    <w:rsid w:val="00A21920"/>
    <w:rsid w:val="00A2614C"/>
    <w:rsid w:val="00A265FE"/>
    <w:rsid w:val="00A26B88"/>
    <w:rsid w:val="00A36E61"/>
    <w:rsid w:val="00A432BA"/>
    <w:rsid w:val="00A533B6"/>
    <w:rsid w:val="00A55827"/>
    <w:rsid w:val="00A560CF"/>
    <w:rsid w:val="00A60322"/>
    <w:rsid w:val="00A63C9B"/>
    <w:rsid w:val="00A665DD"/>
    <w:rsid w:val="00A770A1"/>
    <w:rsid w:val="00A809CE"/>
    <w:rsid w:val="00A83285"/>
    <w:rsid w:val="00AA5B18"/>
    <w:rsid w:val="00AB6206"/>
    <w:rsid w:val="00AC44F7"/>
    <w:rsid w:val="00AE5DC0"/>
    <w:rsid w:val="00AF53B2"/>
    <w:rsid w:val="00AF53C2"/>
    <w:rsid w:val="00AF5DE5"/>
    <w:rsid w:val="00AF74C6"/>
    <w:rsid w:val="00AF7CE5"/>
    <w:rsid w:val="00B002E0"/>
    <w:rsid w:val="00B15E24"/>
    <w:rsid w:val="00B25E40"/>
    <w:rsid w:val="00B27FC3"/>
    <w:rsid w:val="00B31301"/>
    <w:rsid w:val="00B32FFB"/>
    <w:rsid w:val="00B3305C"/>
    <w:rsid w:val="00B42491"/>
    <w:rsid w:val="00B439D9"/>
    <w:rsid w:val="00B47F12"/>
    <w:rsid w:val="00B52AB7"/>
    <w:rsid w:val="00B532D4"/>
    <w:rsid w:val="00B53DBD"/>
    <w:rsid w:val="00B55B79"/>
    <w:rsid w:val="00B60E0A"/>
    <w:rsid w:val="00B62D05"/>
    <w:rsid w:val="00B636AD"/>
    <w:rsid w:val="00B67701"/>
    <w:rsid w:val="00B75046"/>
    <w:rsid w:val="00B75B67"/>
    <w:rsid w:val="00B84714"/>
    <w:rsid w:val="00B9615A"/>
    <w:rsid w:val="00B97484"/>
    <w:rsid w:val="00BA5948"/>
    <w:rsid w:val="00BB11EB"/>
    <w:rsid w:val="00BD60A1"/>
    <w:rsid w:val="00BE0CB8"/>
    <w:rsid w:val="00BE0D05"/>
    <w:rsid w:val="00BE1D72"/>
    <w:rsid w:val="00C00A22"/>
    <w:rsid w:val="00C0307E"/>
    <w:rsid w:val="00C07C76"/>
    <w:rsid w:val="00C11C14"/>
    <w:rsid w:val="00C13A98"/>
    <w:rsid w:val="00C14C7E"/>
    <w:rsid w:val="00C171FE"/>
    <w:rsid w:val="00C21473"/>
    <w:rsid w:val="00C244AC"/>
    <w:rsid w:val="00C258A2"/>
    <w:rsid w:val="00C32E5C"/>
    <w:rsid w:val="00C34D20"/>
    <w:rsid w:val="00C37DB5"/>
    <w:rsid w:val="00C51189"/>
    <w:rsid w:val="00C5293E"/>
    <w:rsid w:val="00C61197"/>
    <w:rsid w:val="00C6402C"/>
    <w:rsid w:val="00C65E9A"/>
    <w:rsid w:val="00C70B41"/>
    <w:rsid w:val="00C7670B"/>
    <w:rsid w:val="00C76A5F"/>
    <w:rsid w:val="00C87A65"/>
    <w:rsid w:val="00C94D61"/>
    <w:rsid w:val="00C970D4"/>
    <w:rsid w:val="00C97E56"/>
    <w:rsid w:val="00CA5E40"/>
    <w:rsid w:val="00CB1850"/>
    <w:rsid w:val="00CB378E"/>
    <w:rsid w:val="00CB407E"/>
    <w:rsid w:val="00CC37EB"/>
    <w:rsid w:val="00CC48B7"/>
    <w:rsid w:val="00CD567D"/>
    <w:rsid w:val="00CE51A9"/>
    <w:rsid w:val="00CE763B"/>
    <w:rsid w:val="00D10086"/>
    <w:rsid w:val="00D16316"/>
    <w:rsid w:val="00D303D7"/>
    <w:rsid w:val="00D34F3F"/>
    <w:rsid w:val="00D42835"/>
    <w:rsid w:val="00D534D5"/>
    <w:rsid w:val="00D569A4"/>
    <w:rsid w:val="00D62B85"/>
    <w:rsid w:val="00D657C2"/>
    <w:rsid w:val="00D678CE"/>
    <w:rsid w:val="00D75208"/>
    <w:rsid w:val="00D75B4A"/>
    <w:rsid w:val="00D76103"/>
    <w:rsid w:val="00D82088"/>
    <w:rsid w:val="00D95D9D"/>
    <w:rsid w:val="00DA0EBF"/>
    <w:rsid w:val="00DA2E02"/>
    <w:rsid w:val="00DA3B54"/>
    <w:rsid w:val="00DB0991"/>
    <w:rsid w:val="00DB1A2B"/>
    <w:rsid w:val="00DB3D5D"/>
    <w:rsid w:val="00DB5AAB"/>
    <w:rsid w:val="00DB7107"/>
    <w:rsid w:val="00DC2B0E"/>
    <w:rsid w:val="00DC5C61"/>
    <w:rsid w:val="00DD434E"/>
    <w:rsid w:val="00DE662C"/>
    <w:rsid w:val="00DE7611"/>
    <w:rsid w:val="00DF2788"/>
    <w:rsid w:val="00E016A7"/>
    <w:rsid w:val="00E062BC"/>
    <w:rsid w:val="00E164EF"/>
    <w:rsid w:val="00E1680A"/>
    <w:rsid w:val="00E453C8"/>
    <w:rsid w:val="00E51AAB"/>
    <w:rsid w:val="00E53AE6"/>
    <w:rsid w:val="00E65719"/>
    <w:rsid w:val="00E65C12"/>
    <w:rsid w:val="00E67923"/>
    <w:rsid w:val="00E71EFE"/>
    <w:rsid w:val="00E813CF"/>
    <w:rsid w:val="00E906FC"/>
    <w:rsid w:val="00E92747"/>
    <w:rsid w:val="00E96926"/>
    <w:rsid w:val="00EA0D5D"/>
    <w:rsid w:val="00EB7270"/>
    <w:rsid w:val="00EC120D"/>
    <w:rsid w:val="00ED2C74"/>
    <w:rsid w:val="00ED7BF6"/>
    <w:rsid w:val="00EE0FD0"/>
    <w:rsid w:val="00EE1B16"/>
    <w:rsid w:val="00EE7C05"/>
    <w:rsid w:val="00F0030B"/>
    <w:rsid w:val="00F0488D"/>
    <w:rsid w:val="00F05F19"/>
    <w:rsid w:val="00F05F58"/>
    <w:rsid w:val="00F121BF"/>
    <w:rsid w:val="00F12E98"/>
    <w:rsid w:val="00F166C6"/>
    <w:rsid w:val="00F2784E"/>
    <w:rsid w:val="00F353F2"/>
    <w:rsid w:val="00F37786"/>
    <w:rsid w:val="00F50429"/>
    <w:rsid w:val="00F55492"/>
    <w:rsid w:val="00F55EA1"/>
    <w:rsid w:val="00F74C4F"/>
    <w:rsid w:val="00F74ED4"/>
    <w:rsid w:val="00F80D55"/>
    <w:rsid w:val="00F82B7F"/>
    <w:rsid w:val="00F93F50"/>
    <w:rsid w:val="00F94FFE"/>
    <w:rsid w:val="00F95A84"/>
    <w:rsid w:val="00F96A8C"/>
    <w:rsid w:val="00FB0479"/>
    <w:rsid w:val="00FB0C1E"/>
    <w:rsid w:val="00FB0CEC"/>
    <w:rsid w:val="00FD739A"/>
    <w:rsid w:val="00FE4E3A"/>
    <w:rsid w:val="00FE6D38"/>
    <w:rsid w:val="00FE7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62658C-C211-40C0-80A0-221DE9FF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6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56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5C5"/>
    <w:rPr>
      <w:rFonts w:ascii="Tahoma" w:hAnsi="Tahoma" w:cs="Tahoma"/>
      <w:sz w:val="16"/>
      <w:szCs w:val="16"/>
    </w:rPr>
  </w:style>
  <w:style w:type="paragraph" w:styleId="Prrafodelista">
    <w:name w:val="List Paragraph"/>
    <w:basedOn w:val="Normal"/>
    <w:uiPriority w:val="34"/>
    <w:qFormat/>
    <w:rsid w:val="00AF53C2"/>
    <w:pPr>
      <w:ind w:left="720"/>
      <w:contextualSpacing/>
    </w:pPr>
  </w:style>
  <w:style w:type="paragraph" w:styleId="Encabezado">
    <w:name w:val="header"/>
    <w:basedOn w:val="Normal"/>
    <w:link w:val="EncabezadoCar"/>
    <w:uiPriority w:val="99"/>
    <w:unhideWhenUsed/>
    <w:rsid w:val="001D2D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D9C"/>
  </w:style>
  <w:style w:type="paragraph" w:styleId="Piedepgina">
    <w:name w:val="footer"/>
    <w:basedOn w:val="Normal"/>
    <w:link w:val="PiedepginaCar"/>
    <w:uiPriority w:val="99"/>
    <w:unhideWhenUsed/>
    <w:rsid w:val="001D2D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D9C"/>
  </w:style>
  <w:style w:type="character" w:styleId="Referenciaintensa">
    <w:name w:val="Intense Reference"/>
    <w:basedOn w:val="Fuentedeprrafopredeter"/>
    <w:uiPriority w:val="32"/>
    <w:qFormat/>
    <w:rsid w:val="001D2D9C"/>
    <w:rPr>
      <w:b/>
      <w:bCs/>
      <w:smallCaps/>
      <w:color w:val="C0504D" w:themeColor="accent2"/>
      <w:spacing w:val="5"/>
      <w:u w:val="single"/>
    </w:rPr>
  </w:style>
  <w:style w:type="paragraph" w:styleId="NormalWeb">
    <w:name w:val="Normal (Web)"/>
    <w:basedOn w:val="Normal"/>
    <w:uiPriority w:val="99"/>
    <w:unhideWhenUsed/>
    <w:rsid w:val="001D2D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1D2D9C"/>
  </w:style>
  <w:style w:type="paragraph" w:styleId="Sinespaciado">
    <w:name w:val="No Spacing"/>
    <w:uiPriority w:val="1"/>
    <w:qFormat/>
    <w:rsid w:val="001D2D9C"/>
    <w:pPr>
      <w:spacing w:after="0" w:line="240" w:lineRule="auto"/>
    </w:pPr>
  </w:style>
  <w:style w:type="character" w:styleId="Refdecomentario">
    <w:name w:val="annotation reference"/>
    <w:basedOn w:val="Fuentedeprrafopredeter"/>
    <w:uiPriority w:val="99"/>
    <w:semiHidden/>
    <w:unhideWhenUsed/>
    <w:rsid w:val="00F55EA1"/>
    <w:rPr>
      <w:sz w:val="16"/>
      <w:szCs w:val="16"/>
    </w:rPr>
  </w:style>
  <w:style w:type="paragraph" w:styleId="Textocomentario">
    <w:name w:val="annotation text"/>
    <w:basedOn w:val="Normal"/>
    <w:link w:val="TextocomentarioCar"/>
    <w:uiPriority w:val="99"/>
    <w:semiHidden/>
    <w:unhideWhenUsed/>
    <w:rsid w:val="00F55E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5EA1"/>
    <w:rPr>
      <w:sz w:val="20"/>
      <w:szCs w:val="20"/>
    </w:rPr>
  </w:style>
  <w:style w:type="paragraph" w:styleId="Asuntodelcomentario">
    <w:name w:val="annotation subject"/>
    <w:basedOn w:val="Textocomentario"/>
    <w:next w:val="Textocomentario"/>
    <w:link w:val="AsuntodelcomentarioCar"/>
    <w:uiPriority w:val="99"/>
    <w:semiHidden/>
    <w:unhideWhenUsed/>
    <w:rsid w:val="00F55EA1"/>
    <w:rPr>
      <w:b/>
      <w:bCs/>
    </w:rPr>
  </w:style>
  <w:style w:type="character" w:customStyle="1" w:styleId="AsuntodelcomentarioCar">
    <w:name w:val="Asunto del comentario Car"/>
    <w:basedOn w:val="TextocomentarioCar"/>
    <w:link w:val="Asuntodelcomentario"/>
    <w:uiPriority w:val="99"/>
    <w:semiHidden/>
    <w:rsid w:val="00F55EA1"/>
    <w:rPr>
      <w:b/>
      <w:bCs/>
      <w:sz w:val="20"/>
      <w:szCs w:val="20"/>
    </w:rPr>
  </w:style>
  <w:style w:type="table" w:customStyle="1" w:styleId="Tablaconcuadrcula1">
    <w:name w:val="Tabla con cuadrícula1"/>
    <w:basedOn w:val="Tablanormal"/>
    <w:next w:val="Tablaconcuadrcula"/>
    <w:uiPriority w:val="59"/>
    <w:rsid w:val="00940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A0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link w:val="TextoCar"/>
    <w:rsid w:val="00E65C12"/>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65C12"/>
    <w:rPr>
      <w:rFonts w:ascii="Arial" w:eastAsia="Times New Roman" w:hAnsi="Arial" w:cs="Arial"/>
      <w:sz w:val="18"/>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887691">
      <w:bodyDiv w:val="1"/>
      <w:marLeft w:val="0"/>
      <w:marRight w:val="0"/>
      <w:marTop w:val="0"/>
      <w:marBottom w:val="0"/>
      <w:divBdr>
        <w:top w:val="none" w:sz="0" w:space="0" w:color="auto"/>
        <w:left w:val="none" w:sz="0" w:space="0" w:color="auto"/>
        <w:bottom w:val="none" w:sz="0" w:space="0" w:color="auto"/>
        <w:right w:val="none" w:sz="0" w:space="0" w:color="auto"/>
      </w:divBdr>
    </w:div>
    <w:div w:id="18412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C7238-0288-486C-8723-92A77DB7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Rodrigo González Sandoval</cp:lastModifiedBy>
  <cp:revision>7</cp:revision>
  <cp:lastPrinted>2015-08-03T13:52:00Z</cp:lastPrinted>
  <dcterms:created xsi:type="dcterms:W3CDTF">2017-07-20T17:44:00Z</dcterms:created>
  <dcterms:modified xsi:type="dcterms:W3CDTF">2017-07-20T18:56:00Z</dcterms:modified>
</cp:coreProperties>
</file>