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6878" w14:textId="3D76CD44" w:rsidR="009E58BD" w:rsidRPr="000D4B51" w:rsidRDefault="008C6989" w:rsidP="00F663C0">
      <w:pPr>
        <w:pBdr>
          <w:bottom w:val="single" w:sz="12" w:space="1" w:color="auto"/>
        </w:pBdr>
        <w:spacing w:after="0"/>
        <w:jc w:val="center"/>
        <w:rPr>
          <w:rFonts w:asciiTheme="minorHAnsi" w:eastAsia="Arial" w:hAnsiTheme="minorHAnsi" w:cstheme="minorHAnsi"/>
          <w:b/>
          <w:sz w:val="26"/>
          <w:szCs w:val="26"/>
          <w:lang w:val="en-US"/>
        </w:rPr>
      </w:pPr>
      <w:r w:rsidRPr="000D4B51">
        <w:rPr>
          <w:rFonts w:asciiTheme="minorHAnsi" w:eastAsia="Arial" w:hAnsiTheme="minorHAnsi" w:cstheme="minorHAnsi"/>
          <w:b/>
          <w:sz w:val="26"/>
          <w:szCs w:val="26"/>
          <w:lang w:val="en-US"/>
        </w:rPr>
        <w:t xml:space="preserve">Thiago </w:t>
      </w:r>
      <w:r w:rsidR="00187285" w:rsidRPr="000D4B51">
        <w:rPr>
          <w:rFonts w:asciiTheme="minorHAnsi" w:eastAsia="Arial" w:hAnsiTheme="minorHAnsi" w:cstheme="minorHAnsi"/>
          <w:b/>
          <w:sz w:val="26"/>
          <w:szCs w:val="26"/>
          <w:lang w:val="en-US"/>
        </w:rPr>
        <w:t xml:space="preserve">José </w:t>
      </w:r>
      <w:r w:rsidR="00C63EBC" w:rsidRPr="000D4B51">
        <w:rPr>
          <w:rFonts w:asciiTheme="minorHAnsi" w:eastAsia="Arial" w:hAnsiTheme="minorHAnsi" w:cstheme="minorHAnsi"/>
          <w:b/>
          <w:sz w:val="26"/>
          <w:szCs w:val="26"/>
          <w:lang w:val="en-US"/>
        </w:rPr>
        <w:t xml:space="preserve">de Oliveira </w:t>
      </w:r>
      <w:r w:rsidRPr="000D4B51">
        <w:rPr>
          <w:rFonts w:asciiTheme="minorHAnsi" w:eastAsia="Arial" w:hAnsiTheme="minorHAnsi" w:cstheme="minorHAnsi"/>
          <w:b/>
          <w:sz w:val="26"/>
          <w:szCs w:val="26"/>
          <w:lang w:val="en-US"/>
        </w:rPr>
        <w:t>Gonçalves</w:t>
      </w:r>
    </w:p>
    <w:p w14:paraId="34AEC666" w14:textId="77777777" w:rsidR="007264D6" w:rsidRPr="000D4B51" w:rsidRDefault="007264D6" w:rsidP="00F663C0">
      <w:pPr>
        <w:pBdr>
          <w:bottom w:val="single" w:sz="12" w:space="1" w:color="auto"/>
        </w:pBdr>
        <w:spacing w:after="0"/>
        <w:jc w:val="center"/>
        <w:rPr>
          <w:rFonts w:asciiTheme="minorHAnsi" w:eastAsia="Arial" w:hAnsiTheme="minorHAnsi" w:cstheme="minorHAnsi"/>
          <w:b/>
          <w:sz w:val="26"/>
          <w:szCs w:val="26"/>
          <w:lang w:val="en-US"/>
        </w:rPr>
      </w:pPr>
    </w:p>
    <w:p w14:paraId="55999663" w14:textId="4FD6D59D" w:rsidR="009E58BD" w:rsidRPr="000D4B51" w:rsidRDefault="006C78FA" w:rsidP="00F663C0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>Address</w:t>
      </w:r>
      <w:r w:rsidR="007264D6"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 xml:space="preserve">: </w:t>
      </w:r>
      <w:r w:rsidR="008C698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João Evangelista Espindola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, Curitiba, Paraná.</w:t>
      </w:r>
    </w:p>
    <w:p w14:paraId="002B4928" w14:textId="299B9BEA" w:rsidR="009E58BD" w:rsidRPr="000D4B51" w:rsidRDefault="00045801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>Ph</w:t>
      </w:r>
      <w:r w:rsidR="007264D6"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>one</w:t>
      </w:r>
      <w:r w:rsidR="007264D6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: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+55 </w:t>
      </w:r>
      <w:r w:rsidR="007264D6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(41) 9 </w:t>
      </w:r>
      <w:r w:rsidR="008C698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9625-5874</w:t>
      </w:r>
    </w:p>
    <w:p w14:paraId="17A23A4E" w14:textId="0990303D" w:rsidR="009E58BD" w:rsidRPr="000D4B51" w:rsidRDefault="007264D6">
      <w:pPr>
        <w:spacing w:after="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 xml:space="preserve">E-Mail: </w:t>
      </w:r>
      <w:r w:rsidR="008C698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zednaked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@gmail.com</w:t>
      </w:r>
    </w:p>
    <w:p w14:paraId="45A393B6" w14:textId="143251FE" w:rsidR="009E58BD" w:rsidRPr="000D4B51" w:rsidRDefault="007264D6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lang w:val="en-US"/>
        </w:rPr>
      </w:pPr>
      <w:bookmarkStart w:id="0" w:name="_heading=h.gjdgxs" w:colFirst="0" w:colLast="0"/>
      <w:bookmarkEnd w:id="0"/>
      <w:r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>URL LinkedIN: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www.linkedin.com/in/</w:t>
      </w:r>
      <w:r w:rsidR="008C698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thiago-g</w:t>
      </w:r>
    </w:p>
    <w:p w14:paraId="2F667901" w14:textId="35E3B153" w:rsidR="009E58BD" w:rsidRPr="000D4B51" w:rsidRDefault="006C78FA">
      <w:pPr>
        <w:pBdr>
          <w:bottom w:val="single" w:sz="12" w:space="1" w:color="auto"/>
        </w:pBdr>
        <w:spacing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Brazilian</w:t>
      </w:r>
      <w:r w:rsidR="007264D6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="008C698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4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1 years.</w:t>
      </w:r>
    </w:p>
    <w:p w14:paraId="7E089211" w14:textId="06EC99D9" w:rsidR="009E58BD" w:rsidRPr="000D4B51" w:rsidRDefault="00045801" w:rsidP="00D2421B">
      <w:pPr>
        <w:spacing w:after="120" w:line="240" w:lineRule="auto"/>
        <w:jc w:val="center"/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>Target</w:t>
      </w:r>
      <w:r w:rsidR="007264D6"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>: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</w:t>
      </w:r>
      <w:r w:rsidR="008C6989"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Lead game artist</w:t>
      </w:r>
    </w:p>
    <w:p w14:paraId="72C3735D" w14:textId="4456117D" w:rsidR="009E58BD" w:rsidRPr="000D4B51" w:rsidRDefault="006C78FA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About</w:t>
      </w:r>
    </w:p>
    <w:p w14:paraId="5BC9D4DE" w14:textId="75F29021" w:rsidR="008C6989" w:rsidRPr="000D4B51" w:rsidRDefault="006C78FA" w:rsidP="008C6989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Product Design sector professional with more than 10 years of experience </w:t>
      </w:r>
      <w:r w:rsidR="005E3D88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in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illustration and game developer</w:t>
      </w:r>
      <w:r w:rsidR="005E3D88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with strong know how on Godot Engine Platform.</w:t>
      </w:r>
      <w:r w:rsidR="008C698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5E3D88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Besides that, digital illustration, music and video production, Python and C# languages are some of my great</w:t>
      </w:r>
      <w:r w:rsidR="00CF5900">
        <w:rPr>
          <w:rFonts w:asciiTheme="minorHAnsi" w:eastAsia="Arial" w:hAnsiTheme="minorHAnsi" w:cstheme="minorHAnsi"/>
          <w:sz w:val="21"/>
          <w:szCs w:val="21"/>
          <w:lang w:val="en-US"/>
        </w:rPr>
        <w:t>est</w:t>
      </w:r>
      <w:r w:rsidR="005E3D88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expertise. Dynamic and creative professional, with initiative, ease with new learnings and good relationship, dedicated with the proposal activities, focused on results and continuous improvement.</w:t>
      </w:r>
    </w:p>
    <w:p w14:paraId="2437BBF0" w14:textId="34AFBCC6" w:rsidR="00D2421B" w:rsidRPr="000D4B51" w:rsidRDefault="005E3D88" w:rsidP="00D2421B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Key words</w:t>
      </w:r>
      <w:r w:rsidR="007264D6"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:</w:t>
      </w:r>
      <w:r w:rsidR="007264D6" w:rsidRPr="000D4B51">
        <w:rPr>
          <w:rFonts w:asciiTheme="minorHAnsi" w:eastAsia="Arial" w:hAnsiTheme="minorHAnsi" w:cstheme="minorHAnsi"/>
          <w:b/>
          <w:sz w:val="21"/>
          <w:szCs w:val="21"/>
          <w:lang w:val="en-US"/>
        </w:rPr>
        <w:t xml:space="preserve"> </w:t>
      </w:r>
      <w:r w:rsidR="008C698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game design, concept art, level design, scripting, graphic design, sound design</w:t>
      </w:r>
    </w:p>
    <w:p w14:paraId="0A71F65F" w14:textId="77777777" w:rsidR="008C6989" w:rsidRPr="000D4B51" w:rsidRDefault="008C6989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</w:p>
    <w:p w14:paraId="31ECC30B" w14:textId="00797B31" w:rsidR="009E58BD" w:rsidRPr="000D4B51" w:rsidRDefault="005E3D88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Academic Education</w:t>
      </w:r>
    </w:p>
    <w:p w14:paraId="3ADF44C4" w14:textId="6D254419" w:rsidR="009E58BD" w:rsidRPr="000D4B51" w:rsidRDefault="005E3D88" w:rsidP="00D2421B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Product Design Graduated</w:t>
      </w:r>
      <w:r w:rsidR="007264D6"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 xml:space="preserve"> 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– 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Completed in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20</w:t>
      </w:r>
      <w:r w:rsidR="00D2421B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0</w:t>
      </w:r>
      <w:r w:rsidR="008C698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9</w:t>
      </w:r>
      <w:r w:rsidR="00D2421B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, </w:t>
      </w:r>
      <w:r w:rsidR="008C698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Tuiuti</w:t>
      </w:r>
      <w:r w:rsidR="00BD66DC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University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</w:t>
      </w:r>
      <w:r w:rsidR="00BD66DC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of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P</w:t>
      </w:r>
      <w:r w:rsidR="00BD66DC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araná</w:t>
      </w:r>
    </w:p>
    <w:p w14:paraId="0C95C47B" w14:textId="77777777" w:rsidR="008C6989" w:rsidRPr="000D4B51" w:rsidRDefault="008C6989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</w:p>
    <w:p w14:paraId="07EB75B7" w14:textId="513D3432" w:rsidR="009E58BD" w:rsidRPr="000D4B51" w:rsidRDefault="005E3D88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 xml:space="preserve">Complementary </w:t>
      </w:r>
      <w:r w:rsidR="005B121F"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Education</w:t>
      </w:r>
    </w:p>
    <w:p w14:paraId="73CAC628" w14:textId="77777777" w:rsidR="00BD66DC" w:rsidRPr="000D4B51" w:rsidRDefault="00BD66DC" w:rsidP="00D2421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Professional, Emotional and Technological Competences in time of changes – PUCRS – completed: 2020</w:t>
      </w:r>
    </w:p>
    <w:p w14:paraId="5C1A48FD" w14:textId="3944864D" w:rsidR="008C6989" w:rsidRPr="000D4B51" w:rsidRDefault="00BD66DC" w:rsidP="00D2421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G</w:t>
      </w:r>
      <w:r w:rsidR="008C698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ame design, Alura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–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completed: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2019 </w:t>
      </w:r>
    </w:p>
    <w:p w14:paraId="52655800" w14:textId="386B65F1" w:rsidR="00382E09" w:rsidRPr="000D4B51" w:rsidRDefault="00CF5900" w:rsidP="00382E09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Illustration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, Alura – </w:t>
      </w:r>
      <w:r w:rsidR="00BD66DC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completed: 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2019 </w:t>
      </w:r>
    </w:p>
    <w:p w14:paraId="2CB5B81F" w14:textId="77777777" w:rsidR="00382E09" w:rsidRPr="000D4B51" w:rsidRDefault="00382E09" w:rsidP="00382E09">
      <w:pPr>
        <w:pStyle w:val="PargrafodaLista"/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77627727" w14:textId="06510469" w:rsidR="009E58BD" w:rsidRPr="000D4B51" w:rsidRDefault="00BD66DC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Computing</w:t>
      </w:r>
    </w:p>
    <w:p w14:paraId="1781FA0C" w14:textId="7D482BF0" w:rsidR="009E58BD" w:rsidRPr="000D4B51" w:rsidRDefault="00CF5900" w:rsidP="00D2421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>
        <w:rPr>
          <w:rFonts w:asciiTheme="minorHAnsi" w:eastAsia="Arial" w:hAnsiTheme="minorHAnsi" w:cstheme="minorHAnsi"/>
          <w:sz w:val="21"/>
          <w:szCs w:val="21"/>
          <w:lang w:val="en-US"/>
        </w:rPr>
        <w:t xml:space="preserve">Microsoft </w:t>
      </w:r>
      <w:r w:rsidR="007264D6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Office</w:t>
      </w:r>
      <w:r w:rsidR="00BD66DC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>
        <w:rPr>
          <w:rFonts w:asciiTheme="minorHAnsi" w:eastAsia="Arial" w:hAnsiTheme="minorHAnsi" w:cstheme="minorHAnsi"/>
          <w:sz w:val="21"/>
          <w:szCs w:val="21"/>
          <w:lang w:val="en-US"/>
        </w:rPr>
        <w:t>P</w:t>
      </w:r>
      <w:r w:rsidR="00BD66DC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ackage</w:t>
      </w:r>
      <w:r w:rsidR="007264D6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: A</w:t>
      </w:r>
      <w:r w:rsidR="00BD66DC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d</w:t>
      </w:r>
      <w:r w:rsidR="007264D6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van</w:t>
      </w:r>
      <w:r w:rsidR="00BD66DC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ced</w:t>
      </w:r>
    </w:p>
    <w:p w14:paraId="67865A9C" w14:textId="77777777" w:rsidR="00D2421B" w:rsidRPr="000D4B51" w:rsidRDefault="00D2421B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</w:p>
    <w:p w14:paraId="092EF64B" w14:textId="72872D6E" w:rsidR="009E58BD" w:rsidRPr="000D4B51" w:rsidRDefault="00BD66DC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Languages</w:t>
      </w:r>
    </w:p>
    <w:p w14:paraId="43EFAB07" w14:textId="48F8C947" w:rsidR="00BD66DC" w:rsidRPr="000D4B51" w:rsidRDefault="00BD66DC" w:rsidP="00D2421B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Portuguese: Native</w:t>
      </w:r>
    </w:p>
    <w:p w14:paraId="69AB59CF" w14:textId="258394C9" w:rsidR="009E58BD" w:rsidRPr="000D4B51" w:rsidRDefault="00BD66DC" w:rsidP="00D2421B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English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: 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Fluent</w:t>
      </w:r>
    </w:p>
    <w:p w14:paraId="6DA14DBC" w14:textId="7D26B0A8" w:rsidR="009E58BD" w:rsidRPr="000D4B51" w:rsidRDefault="00BD66DC" w:rsidP="00D2421B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Spanish</w:t>
      </w:r>
      <w:r w:rsidR="007264D6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: A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dvanced</w:t>
      </w:r>
    </w:p>
    <w:p w14:paraId="5637FB90" w14:textId="1A2E5C8D" w:rsidR="00382E09" w:rsidRPr="000D4B51" w:rsidRDefault="00BD66DC" w:rsidP="00D2421B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German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, Italian 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and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</w:t>
      </w:r>
      <w:r w:rsidR="003A5F00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French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: B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asics</w:t>
      </w:r>
    </w:p>
    <w:p w14:paraId="27D1A67D" w14:textId="77777777" w:rsidR="00B9287C" w:rsidRPr="000D4B51" w:rsidRDefault="00B9287C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</w:p>
    <w:p w14:paraId="329FAB4D" w14:textId="560948F9" w:rsidR="009E58BD" w:rsidRPr="000D4B51" w:rsidRDefault="00BD66DC" w:rsidP="00D2421B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Professional Experience</w:t>
      </w:r>
    </w:p>
    <w:p w14:paraId="6184EC89" w14:textId="183CF0C4" w:rsidR="00382E09" w:rsidRPr="000D4B51" w:rsidRDefault="00970A2B" w:rsidP="00382E09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GAME DEVELOPER</w:t>
      </w:r>
      <w:r w:rsidR="00382E09"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 xml:space="preserve"> 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– </w:t>
      </w:r>
      <w:bookmarkStart w:id="1" w:name="_Hlk96090043"/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September</w:t>
      </w:r>
      <w:r w:rsidR="00382E09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/2019 </w:t>
      </w:r>
      <w:bookmarkEnd w:id="1"/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until now</w:t>
      </w:r>
    </w:p>
    <w:p w14:paraId="43732E05" w14:textId="48DF76AE" w:rsidR="00382E09" w:rsidRPr="000D4B51" w:rsidRDefault="000B0E11" w:rsidP="00382E09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Several game jams participation with focus on scripting development, arts and sounding.</w:t>
      </w:r>
    </w:p>
    <w:p w14:paraId="34B93F06" w14:textId="7B76DF5D" w:rsidR="00382E09" w:rsidRPr="000D4B51" w:rsidRDefault="000B0E11" w:rsidP="00382E09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Game assets development</w:t>
      </w:r>
      <w:r w:rsidR="00382E0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such as</w:t>
      </w:r>
      <w:r w:rsidR="00382E0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: </w:t>
      </w:r>
    </w:p>
    <w:p w14:paraId="41B38E6A" w14:textId="0AC54A21" w:rsidR="00382E09" w:rsidRPr="000D4B51" w:rsidRDefault="000B0E11" w:rsidP="00382E09">
      <w:pPr>
        <w:pStyle w:val="PargrafodaLista"/>
        <w:numPr>
          <w:ilvl w:val="1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Sound, music and soundtrack creation, sprite production,</w:t>
      </w:r>
      <w:r w:rsidR="00382E0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story boarding, background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and</w:t>
      </w:r>
      <w:r w:rsidR="00382E0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level design. </w:t>
      </w:r>
    </w:p>
    <w:p w14:paraId="206B4C0E" w14:textId="4B302C07" w:rsidR="00382E09" w:rsidRPr="000D4B51" w:rsidRDefault="000B0E11" w:rsidP="00382E09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Mechanics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creation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and implementation</w:t>
      </w:r>
      <w:r w:rsidR="00382E09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. </w:t>
      </w:r>
    </w:p>
    <w:p w14:paraId="4F517CDE" w14:textId="1A0D5DDA" w:rsidR="00382E09" w:rsidRPr="000D4B51" w:rsidRDefault="00382E09" w:rsidP="00382E09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Godot</w:t>
      </w:r>
      <w:r w:rsidR="000B0E1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platform development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.</w:t>
      </w:r>
    </w:p>
    <w:p w14:paraId="586387E0" w14:textId="592A068D" w:rsidR="00382E09" w:rsidRDefault="00382E09" w:rsidP="00382E09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3C4A34AD" w14:textId="05D3A871" w:rsidR="00CF5900" w:rsidRDefault="00CF5900" w:rsidP="00382E09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23F1B77E" w14:textId="0B191858" w:rsidR="00CF5900" w:rsidRDefault="00CF5900" w:rsidP="00382E09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0648C775" w14:textId="34D83003" w:rsidR="00572BCF" w:rsidRPr="000D4B51" w:rsidRDefault="00572BCF" w:rsidP="00572BCF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lastRenderedPageBreak/>
        <w:t xml:space="preserve">CRYPTO PLAYER 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– </w:t>
      </w:r>
      <w:r w:rsidR="000B0E11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December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/2021</w:t>
      </w:r>
    </w:p>
    <w:p w14:paraId="469D800D" w14:textId="36EED413" w:rsidR="00D97112" w:rsidRPr="000D4B51" w:rsidRDefault="00572BCF" w:rsidP="00572BCF">
      <w:pPr>
        <w:spacing w:after="120" w:line="240" w:lineRule="auto"/>
        <w:jc w:val="both"/>
        <w:rPr>
          <w:rFonts w:asciiTheme="minorHAnsi" w:eastAsia="Arial" w:hAnsiTheme="minorHAnsi" w:cstheme="minorHAnsi"/>
          <w:b/>
          <w:i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i/>
          <w:sz w:val="21"/>
          <w:szCs w:val="21"/>
          <w:highlight w:val="white"/>
          <w:lang w:val="en-US"/>
        </w:rPr>
        <w:t xml:space="preserve">Game developer </w:t>
      </w:r>
      <w:r w:rsidR="00D97112" w:rsidRPr="000D4B51">
        <w:rPr>
          <w:rFonts w:asciiTheme="minorHAnsi" w:eastAsia="Arial" w:hAnsiTheme="minorHAnsi" w:cstheme="minorHAnsi"/>
          <w:b/>
          <w:i/>
          <w:sz w:val="21"/>
          <w:szCs w:val="21"/>
          <w:highlight w:val="white"/>
          <w:lang w:val="en-US"/>
        </w:rPr>
        <w:t>freelancer</w:t>
      </w:r>
    </w:p>
    <w:p w14:paraId="15D3D34A" w14:textId="28CC7EE8" w:rsidR="00572BCF" w:rsidRPr="000D4B51" w:rsidRDefault="003A5F00" w:rsidP="00572BC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Asset</w:t>
      </w:r>
      <w:r w:rsidR="000B0E1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development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: </w:t>
      </w:r>
      <w:r w:rsidR="000B0E1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music creation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,</w:t>
      </w:r>
      <w:r w:rsidR="000B0E1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sounding and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2D artist</w:t>
      </w:r>
    </w:p>
    <w:p w14:paraId="7A5D72DB" w14:textId="6966D73F" w:rsidR="00572BCF" w:rsidRPr="000D4B51" w:rsidRDefault="00572BCF" w:rsidP="00572BC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Godot</w:t>
      </w:r>
      <w:r w:rsidR="000B0E1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platform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prototyping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</w:p>
    <w:p w14:paraId="79FFC977" w14:textId="6E0C2581" w:rsidR="00382E09" w:rsidRPr="000D4B51" w:rsidRDefault="00382E09" w:rsidP="00382E09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183F9D78" w14:textId="7F955678" w:rsidR="00572BCF" w:rsidRPr="000D4B51" w:rsidRDefault="00572BCF" w:rsidP="00572BCF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 xml:space="preserve">CONTROL-C 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– </w:t>
      </w:r>
      <w:r w:rsidR="000B0E11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January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/2007 </w:t>
      </w:r>
      <w:r w:rsidR="000B0E11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to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 xml:space="preserve"> </w:t>
      </w:r>
      <w:r w:rsidR="000B0E11"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May</w:t>
      </w:r>
      <w:r w:rsidRPr="000D4B51"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  <w:t>/2021</w:t>
      </w:r>
    </w:p>
    <w:p w14:paraId="5B88D058" w14:textId="6FBA59F2" w:rsidR="00572BCF" w:rsidRPr="000D4B51" w:rsidRDefault="00572BCF" w:rsidP="00572BCF">
      <w:pPr>
        <w:spacing w:after="120" w:line="240" w:lineRule="auto"/>
        <w:jc w:val="both"/>
        <w:rPr>
          <w:rFonts w:asciiTheme="minorHAnsi" w:eastAsia="Arial" w:hAnsiTheme="minorHAnsi" w:cstheme="minorHAnsi"/>
          <w:b/>
          <w:i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i/>
          <w:sz w:val="21"/>
          <w:szCs w:val="21"/>
          <w:highlight w:val="white"/>
          <w:lang w:val="en-US"/>
        </w:rPr>
        <w:t>Owner</w:t>
      </w:r>
    </w:p>
    <w:p w14:paraId="15DA3D66" w14:textId="2100789E" w:rsidR="00572BCF" w:rsidRPr="000D4B51" w:rsidRDefault="00CE796D" w:rsidP="00572BC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Audio-visual p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rodu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ction and media distribution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.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Main customers in Brazil are: 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Havan, Wallmart, Extra, RPC, Gazeta do Povo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and big markets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. </w:t>
      </w:r>
    </w:p>
    <w:p w14:paraId="4A0C6811" w14:textId="5D35BC8A" w:rsidR="00572BCF" w:rsidRPr="000D4B51" w:rsidRDefault="003A5F00" w:rsidP="00572BC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Information material e</w:t>
      </w:r>
      <w:r w:rsidR="00CE796D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dition and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postproduction for Paraná State Government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. </w:t>
      </w:r>
    </w:p>
    <w:p w14:paraId="649E6194" w14:textId="45688B98" w:rsidR="00572BCF" w:rsidRPr="000D4B51" w:rsidRDefault="003A5F00" w:rsidP="00572BC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Illustration and Animation production 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(motion graphics)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focused for publicity customers</w:t>
      </w:r>
      <w:r w:rsidR="00572BCF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.</w:t>
      </w:r>
    </w:p>
    <w:p w14:paraId="6307C012" w14:textId="3B605645" w:rsidR="00572BCF" w:rsidRPr="000D4B51" w:rsidRDefault="00572BCF" w:rsidP="00382E09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41EA4DD8" w14:textId="2C202ECE" w:rsidR="00D97112" w:rsidRPr="000D4B51" w:rsidRDefault="003A5F00" w:rsidP="00D97112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Other achievements</w:t>
      </w:r>
      <w:r w:rsidR="00D97112" w:rsidRPr="000D4B51">
        <w:rPr>
          <w:rFonts w:asciiTheme="minorHAnsi" w:eastAsia="Arial" w:hAnsiTheme="minorHAnsi" w:cstheme="minorHAnsi"/>
          <w:b/>
          <w:sz w:val="21"/>
          <w:szCs w:val="21"/>
          <w:u w:val="single"/>
          <w:lang w:val="en-US"/>
        </w:rPr>
        <w:t>:</w:t>
      </w:r>
    </w:p>
    <w:p w14:paraId="1B6BE96E" w14:textId="72BC5382" w:rsidR="00D97112" w:rsidRPr="000D4B51" w:rsidRDefault="003A5F00" w:rsidP="00D97112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ART EXPOSITION</w:t>
      </w:r>
    </w:p>
    <w:p w14:paraId="15E6D723" w14:textId="6BB63F37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2010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Project Grindhouse - Curitiba, PR,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Brazil</w:t>
      </w:r>
    </w:p>
    <w:p w14:paraId="53D819B4" w14:textId="061BEC35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2014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Centro Cultural Luis Gagliastri - Pinhais, P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Brazil</w:t>
      </w:r>
    </w:p>
    <w:p w14:paraId="245EECE1" w14:textId="001A2CBF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2014 </w:t>
      </w:r>
      <w:bookmarkStart w:id="2" w:name="_Hlk115791572"/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bookmarkEnd w:id="2"/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bookmarkStart w:id="3" w:name="_Hlk115791650"/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Exposition </w:t>
      </w:r>
      <w:bookmarkEnd w:id="3"/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and Realism Workshop at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Centro Cultural Luis Gagliastri - Pinhais, P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Brazil</w:t>
      </w:r>
    </w:p>
    <w:p w14:paraId="68B22916" w14:textId="0DB9AB1A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2015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Exposition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Artcom Expo - Dubai - UAE</w:t>
      </w:r>
    </w:p>
    <w:p w14:paraId="15DF176C" w14:textId="2C4F752A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2015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Brazil Embassy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- Oslo, Nor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way</w:t>
      </w:r>
    </w:p>
    <w:p w14:paraId="2A924953" w14:textId="1D9F60AA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2015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Exposition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“M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últiplos Olhares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”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- Curitiba,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P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Brazil</w:t>
      </w:r>
    </w:p>
    <w:p w14:paraId="4913CCBE" w14:textId="5240246D" w:rsidR="00D97112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2015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Exposition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at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Louvre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Museum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Paris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F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rance</w:t>
      </w:r>
    </w:p>
    <w:p w14:paraId="79DA65D6" w14:textId="15514979" w:rsidR="00572BCF" w:rsidRPr="000D4B51" w:rsidRDefault="00D97112" w:rsidP="00D97112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2016 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DeRose Method Centro Cívico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School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- Curitiba,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P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,</w:t>
      </w:r>
      <w:r w:rsidR="003A5F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Brazil</w:t>
      </w:r>
    </w:p>
    <w:p w14:paraId="0C5E8463" w14:textId="77777777" w:rsidR="00D97112" w:rsidRPr="000D4B51" w:rsidRDefault="00D97112" w:rsidP="00D97112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</w:p>
    <w:p w14:paraId="3357081F" w14:textId="504ECD73" w:rsidR="00D97112" w:rsidRPr="000D4B51" w:rsidRDefault="00D97112" w:rsidP="00D97112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PUBLICA</w:t>
      </w:r>
      <w:r w:rsidR="00EE7B57"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TIONS</w:t>
      </w:r>
    </w:p>
    <w:p w14:paraId="2CDF684D" w14:textId="5A442106" w:rsidR="00D97112" w:rsidRPr="000D4B51" w:rsidRDefault="00D97112" w:rsidP="00D97112">
      <w:pPr>
        <w:pStyle w:val="PargrafodaLista"/>
        <w:numPr>
          <w:ilvl w:val="0"/>
          <w:numId w:val="11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2015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–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Exposi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tion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Artcom Expo - Artists Across the World</w:t>
      </w:r>
    </w:p>
    <w:p w14:paraId="11B1200D" w14:textId="32BB5EA1" w:rsidR="00D97112" w:rsidRPr="000D4B51" w:rsidRDefault="00D97112" w:rsidP="00D97112">
      <w:pPr>
        <w:pStyle w:val="PargrafodaLista"/>
        <w:numPr>
          <w:ilvl w:val="0"/>
          <w:numId w:val="11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2020 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Book illustration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“Quando é preciso ser forte”, 45ª edi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tion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="00CF5900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eight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online version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. Professor DeRose,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2020.</w:t>
      </w:r>
    </w:p>
    <w:p w14:paraId="5327508A" w14:textId="77777777" w:rsidR="00D97112" w:rsidRPr="000D4B51" w:rsidRDefault="00D97112" w:rsidP="00D97112">
      <w:p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</w:p>
    <w:p w14:paraId="2649925B" w14:textId="5B20FEF0" w:rsidR="00D97112" w:rsidRPr="000D4B51" w:rsidRDefault="00D97112" w:rsidP="00D97112">
      <w:pPr>
        <w:spacing w:after="120" w:line="240" w:lineRule="auto"/>
        <w:jc w:val="both"/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T</w:t>
      </w:r>
      <w:r w:rsidR="00EE7B57" w:rsidRPr="000D4B51">
        <w:rPr>
          <w:rFonts w:asciiTheme="minorHAnsi" w:eastAsia="Arial" w:hAnsiTheme="minorHAnsi" w:cstheme="minorHAnsi"/>
          <w:b/>
          <w:sz w:val="21"/>
          <w:szCs w:val="21"/>
          <w:highlight w:val="white"/>
          <w:lang w:val="en-US"/>
        </w:rPr>
        <w:t>ITLES</w:t>
      </w:r>
    </w:p>
    <w:p w14:paraId="2BF5AE94" w14:textId="7D3C695F" w:rsidR="00D97112" w:rsidRPr="000D4B51" w:rsidRDefault="00D97112" w:rsidP="00D97112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2015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Honorable mention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at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Artcom Expo - Dubai - UAE</w:t>
      </w:r>
    </w:p>
    <w:p w14:paraId="0B373C69" w14:textId="6B8C8E14" w:rsidR="00D97112" w:rsidRPr="000D4B51" w:rsidRDefault="00D97112" w:rsidP="00D97112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2015 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Certificate of Merit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Oslo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Nor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way</w:t>
      </w:r>
    </w:p>
    <w:p w14:paraId="28CFB0B7" w14:textId="7EAD7B1A" w:rsidR="009E58BD" w:rsidRPr="000D4B51" w:rsidRDefault="00D97112" w:rsidP="00D97112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Theme="minorHAnsi" w:eastAsia="Arial" w:hAnsiTheme="minorHAnsi" w:cstheme="minorHAnsi"/>
          <w:sz w:val="21"/>
          <w:szCs w:val="21"/>
          <w:highlight w:val="white"/>
          <w:lang w:val="en-US"/>
        </w:rPr>
      </w:pP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2015 </w:t>
      </w:r>
      <w:r w:rsidR="00EE7B57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Gold medal at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ArtCom Expo- Louvre 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–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 Paris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 xml:space="preserve">, </w:t>
      </w:r>
      <w:r w:rsidRPr="000D4B51">
        <w:rPr>
          <w:rFonts w:asciiTheme="minorHAnsi" w:eastAsia="Arial" w:hAnsiTheme="minorHAnsi" w:cstheme="minorHAnsi"/>
          <w:sz w:val="21"/>
          <w:szCs w:val="21"/>
          <w:lang w:val="en-US"/>
        </w:rPr>
        <w:t>F</w:t>
      </w:r>
      <w:r w:rsidR="000D4B51" w:rsidRPr="000D4B51">
        <w:rPr>
          <w:rFonts w:asciiTheme="minorHAnsi" w:eastAsia="Arial" w:hAnsiTheme="minorHAnsi" w:cstheme="minorHAnsi"/>
          <w:sz w:val="21"/>
          <w:szCs w:val="21"/>
          <w:lang w:val="en-US"/>
        </w:rPr>
        <w:t>rance</w:t>
      </w:r>
    </w:p>
    <w:sectPr w:rsidR="009E58BD" w:rsidRPr="000D4B51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899E" w14:textId="77777777" w:rsidR="00554100" w:rsidRDefault="00554100" w:rsidP="00BD66DC">
      <w:pPr>
        <w:spacing w:after="0" w:line="240" w:lineRule="auto"/>
      </w:pPr>
      <w:r>
        <w:separator/>
      </w:r>
    </w:p>
  </w:endnote>
  <w:endnote w:type="continuationSeparator" w:id="0">
    <w:p w14:paraId="307C493E" w14:textId="77777777" w:rsidR="00554100" w:rsidRDefault="00554100" w:rsidP="00BD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A89D" w14:textId="77777777" w:rsidR="00554100" w:rsidRDefault="00554100" w:rsidP="00BD66DC">
      <w:pPr>
        <w:spacing w:after="0" w:line="240" w:lineRule="auto"/>
      </w:pPr>
      <w:r>
        <w:separator/>
      </w:r>
    </w:p>
  </w:footnote>
  <w:footnote w:type="continuationSeparator" w:id="0">
    <w:p w14:paraId="4B583FCC" w14:textId="77777777" w:rsidR="00554100" w:rsidRDefault="00554100" w:rsidP="00BD6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9A0"/>
    <w:multiLevelType w:val="hybridMultilevel"/>
    <w:tmpl w:val="2FA88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04B3"/>
    <w:multiLevelType w:val="hybridMultilevel"/>
    <w:tmpl w:val="F5008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687"/>
    <w:multiLevelType w:val="hybridMultilevel"/>
    <w:tmpl w:val="4058F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565C"/>
    <w:multiLevelType w:val="hybridMultilevel"/>
    <w:tmpl w:val="AF04D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0445F"/>
    <w:multiLevelType w:val="hybridMultilevel"/>
    <w:tmpl w:val="4F9EC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26462"/>
    <w:multiLevelType w:val="hybridMultilevel"/>
    <w:tmpl w:val="8E54C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E7FA4"/>
    <w:multiLevelType w:val="hybridMultilevel"/>
    <w:tmpl w:val="F808F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3451C"/>
    <w:multiLevelType w:val="hybridMultilevel"/>
    <w:tmpl w:val="28B2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670C"/>
    <w:multiLevelType w:val="hybridMultilevel"/>
    <w:tmpl w:val="EF7E5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97331"/>
    <w:multiLevelType w:val="hybridMultilevel"/>
    <w:tmpl w:val="C2F0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8F"/>
    <w:multiLevelType w:val="hybridMultilevel"/>
    <w:tmpl w:val="371CB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57AE4"/>
    <w:multiLevelType w:val="hybridMultilevel"/>
    <w:tmpl w:val="A6D48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BD"/>
    <w:rsid w:val="00045801"/>
    <w:rsid w:val="000B0E11"/>
    <w:rsid w:val="000D4B51"/>
    <w:rsid w:val="00187285"/>
    <w:rsid w:val="00382E09"/>
    <w:rsid w:val="003A5F00"/>
    <w:rsid w:val="004C53FA"/>
    <w:rsid w:val="00554100"/>
    <w:rsid w:val="00572BCF"/>
    <w:rsid w:val="005B121F"/>
    <w:rsid w:val="005E3D88"/>
    <w:rsid w:val="00674FE8"/>
    <w:rsid w:val="006C78FA"/>
    <w:rsid w:val="007264D6"/>
    <w:rsid w:val="008C6989"/>
    <w:rsid w:val="009063E5"/>
    <w:rsid w:val="009342C8"/>
    <w:rsid w:val="00970A2B"/>
    <w:rsid w:val="009E58BD"/>
    <w:rsid w:val="00B20D28"/>
    <w:rsid w:val="00B9287C"/>
    <w:rsid w:val="00BD66DC"/>
    <w:rsid w:val="00C63EBC"/>
    <w:rsid w:val="00CE796D"/>
    <w:rsid w:val="00CF5900"/>
    <w:rsid w:val="00D2421B"/>
    <w:rsid w:val="00D97112"/>
    <w:rsid w:val="00DF1BB8"/>
    <w:rsid w:val="00EE7B57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BEEF6"/>
  <w15:docId w15:val="{FB844800-EC8B-4F33-A022-8EAEA57B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2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2F2C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565361"/>
    <w:rPr>
      <w:color w:val="808080"/>
    </w:rPr>
  </w:style>
  <w:style w:type="character" w:customStyle="1" w:styleId="vanity-namedomain">
    <w:name w:val="vanity-name__domain"/>
    <w:basedOn w:val="Fontepargpadro"/>
    <w:rsid w:val="009424A4"/>
  </w:style>
  <w:style w:type="character" w:customStyle="1" w:styleId="vanity-namedisplay-name">
    <w:name w:val="vanity-name__display-name"/>
    <w:basedOn w:val="Fontepargpadro"/>
    <w:rsid w:val="009424A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242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66DC"/>
  </w:style>
  <w:style w:type="paragraph" w:styleId="Rodap">
    <w:name w:val="footer"/>
    <w:basedOn w:val="Normal"/>
    <w:link w:val="RodapChar"/>
    <w:uiPriority w:val="99"/>
    <w:unhideWhenUsed/>
    <w:rsid w:val="00BD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qFi7WM6V8FgulJ2H/9CpL3Hlg==">AMUW2mXwRgdMCq6GWjXEYMY5QIPqbDP2tEL11cA7vSYy4igYeEkLGIK7bheZTmf4nKMhnMVEHlc32YXJB0X/ZFAs1QzqCSnP7CN0JO7Cw0BvGaG64FJDxKUMT8iaZk61IRnZafIKKE9P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1239ecc3-00e0-482b-a8a4-82e46943bfcc" value=""/>
  <element uid="588104ae-2895-48f0-94e0-4417fcf0f7f0" value=""/>
</sis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D992DE-83DE-4624-88C7-B8B4F1596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4D921A-41B5-4BF2-8AE4-45F2E62FC81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maiche</dc:creator>
  <cp:lastModifiedBy>CAMILA HANEL MAICHE</cp:lastModifiedBy>
  <cp:revision>11</cp:revision>
  <dcterms:created xsi:type="dcterms:W3CDTF">2022-10-03T19:29:00Z</dcterms:created>
  <dcterms:modified xsi:type="dcterms:W3CDTF">2022-10-04T19:12:00Z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542eb9ad-fbc5-4974-8ad3-31216e82da92</vt:lpwstr>
  </property>
  <property fmtid="{D5CDD505-2E9C-101B-9397-08002B2CF9AE}" pid="3" name="bjSaver">
    <vt:lpwstr>9+5/ErecYjLM9XkndEmNqU+xgIwmRFwn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uid="1239ecc3-00e0-482b-a8a4-82e46943bfcc" value="" /&gt;&lt;element uid="588104ae-2895-48f0-94e0-4417fcf0f7f0" value="" /&gt;&lt;/sisl&gt;</vt:lpwstr>
  </property>
  <property fmtid="{D5CDD505-2E9C-101B-9397-08002B2CF9AE}" pid="6" name="bjDocumentSecurityLabel">
    <vt:lpwstr>CNH Industrial: PUBLIC  Contains no personal data</vt:lpwstr>
  </property>
  <property fmtid="{D5CDD505-2E9C-101B-9397-08002B2CF9AE}" pid="7" name="CNH-Classification">
    <vt:lpwstr>[PUBLIC - Contains no personal data]</vt:lpwstr>
  </property>
  <property fmtid="{D5CDD505-2E9C-101B-9397-08002B2CF9AE}" pid="8" name="bjClsUserRVM">
    <vt:lpwstr>[]</vt:lpwstr>
  </property>
  <property fmtid="{D5CDD505-2E9C-101B-9397-08002B2CF9AE}" pid="9" name="CNH-LabelledBy:">
    <vt:lpwstr>f77472d,04/10/2022 16:12:42,PUBLIC</vt:lpwstr>
  </property>
</Properties>
</file>