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64C3D" w14:textId="5040305F" w:rsidR="005D2B83" w:rsidRPr="00BD3535" w:rsidRDefault="00DC5A4E" w:rsidP="005D2B83">
      <w:pPr>
        <w:ind w:left="360"/>
        <w:jc w:val="center"/>
        <w:rPr>
          <w:b/>
          <w:bCs/>
        </w:rPr>
      </w:pPr>
      <w:r w:rsidRPr="00BD3535">
        <w:rPr>
          <w:b/>
          <w:bCs/>
        </w:rPr>
        <w:t>T1 and T2 NMR</w:t>
      </w:r>
    </w:p>
    <w:p w14:paraId="30651034" w14:textId="28829C9F" w:rsidR="00BC499A" w:rsidRPr="00BD3535" w:rsidRDefault="00BC499A" w:rsidP="00BC499A">
      <w:pPr>
        <w:ind w:left="360"/>
        <w:jc w:val="center"/>
        <w:rPr>
          <w:b/>
          <w:bCs/>
        </w:rPr>
      </w:pPr>
      <w:r w:rsidRPr="00BD3535">
        <w:rPr>
          <w:b/>
          <w:bCs/>
        </w:rPr>
        <w:t>Physical Chemistry II Lab</w:t>
      </w:r>
    </w:p>
    <w:p w14:paraId="053144E9" w14:textId="166E655C" w:rsidR="00BC499A" w:rsidRPr="00BD3535" w:rsidRDefault="00BC499A" w:rsidP="00BC499A">
      <w:pPr>
        <w:ind w:left="360"/>
        <w:jc w:val="center"/>
      </w:pPr>
      <w:r w:rsidRPr="00BD3535">
        <w:rPr>
          <w:b/>
          <w:bCs/>
        </w:rPr>
        <w:t>CHM4111L</w:t>
      </w:r>
    </w:p>
    <w:p w14:paraId="664E93DD" w14:textId="679B961D" w:rsidR="00BC499A" w:rsidRPr="00BD3535" w:rsidRDefault="00BC499A" w:rsidP="00BC499A">
      <w:pPr>
        <w:ind w:left="360"/>
        <w:jc w:val="center"/>
      </w:pPr>
      <w:r w:rsidRPr="00BD3535">
        <w:rPr>
          <w:b/>
          <w:bCs/>
        </w:rPr>
        <w:t>Dr. Clark</w:t>
      </w:r>
    </w:p>
    <w:p w14:paraId="6F8B7C3B" w14:textId="77777777" w:rsidR="00BC499A" w:rsidRPr="00BD3535" w:rsidRDefault="00000000" w:rsidP="00BC499A">
      <w:r w:rsidRPr="00BD3535">
        <w:pict w14:anchorId="4E044C23">
          <v:rect id="_x0000_i1025" style="width:0;height:1.5pt" o:hralign="center" o:hrstd="t" o:hr="t" fillcolor="#a0a0a0" stroked="f"/>
        </w:pict>
      </w:r>
    </w:p>
    <w:p w14:paraId="5529DE04" w14:textId="7B90F0D4" w:rsidR="00BC499A" w:rsidRPr="00BD3535" w:rsidRDefault="00BC499A" w:rsidP="00BC499A">
      <w:pPr>
        <w:rPr>
          <w:b/>
          <w:bCs/>
        </w:rPr>
      </w:pPr>
      <w:r w:rsidRPr="00BD3535">
        <w:rPr>
          <w:b/>
          <w:bCs/>
        </w:rPr>
        <w:t>1. Objective</w:t>
      </w:r>
      <w:r w:rsidR="005D2B83" w:rsidRPr="00BD3535">
        <w:rPr>
          <w:b/>
          <w:bCs/>
        </w:rPr>
        <w:t xml:space="preserve"> and Relation to Lecture</w:t>
      </w:r>
    </w:p>
    <w:p w14:paraId="42371F96" w14:textId="77777777" w:rsidR="00BC499A" w:rsidRPr="00BD3535" w:rsidRDefault="00BC499A" w:rsidP="00BC499A">
      <w:r w:rsidRPr="00BD3535">
        <w:t>Provide a brief description of the purpose of the experiment. What are you trying to achieve or learn?</w:t>
      </w:r>
    </w:p>
    <w:p w14:paraId="57C3990E" w14:textId="77777777" w:rsidR="00BC499A" w:rsidRPr="00BD3535" w:rsidRDefault="00000000" w:rsidP="00BC499A">
      <w:r w:rsidRPr="00BD3535">
        <w:pict w14:anchorId="15E9C1BE">
          <v:rect id="_x0000_i1026" style="width:0;height:1.5pt" o:hralign="center" o:hrstd="t" o:hr="t" fillcolor="#a0a0a0" stroked="f"/>
        </w:pict>
      </w:r>
    </w:p>
    <w:p w14:paraId="05D38695" w14:textId="77777777" w:rsidR="00BC499A" w:rsidRPr="00BD3535" w:rsidRDefault="00BC499A" w:rsidP="00BC499A">
      <w:pPr>
        <w:rPr>
          <w:b/>
          <w:bCs/>
        </w:rPr>
      </w:pPr>
      <w:r w:rsidRPr="00BD3535">
        <w:rPr>
          <w:b/>
          <w:bCs/>
        </w:rPr>
        <w:t>2. Introduction / Theory</w:t>
      </w:r>
    </w:p>
    <w:p w14:paraId="3C13B717"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Nuclear Magnetic Resonance (NMR) spectroscopy is a powerful analytical tool in chemistry and biochemistry, with applications ranging from structural determination of molecules to exploring dynamic processes in materials. NMR relies on the fact that certain atomic nuclei possess an intrinsic angular momentum, or spin, which gives rise to a magnetic moment. The interaction of these nuclear magnetic moments with an external magnetic field forms the basis of NMR. In this experiment, we focus on two important NMR relaxation processes: </w:t>
      </w:r>
      <w:r w:rsidRPr="003F5A05">
        <w:rPr>
          <w:rFonts w:eastAsia="Times New Roman" w:cs="Times New Roman"/>
          <w:b/>
          <w:bCs/>
          <w:kern w:val="0"/>
          <w14:ligatures w14:val="none"/>
        </w:rPr>
        <w:t>spin-lattice relaxation (T₁)</w:t>
      </w:r>
      <w:r w:rsidRPr="003F5A05">
        <w:rPr>
          <w:rFonts w:eastAsia="Times New Roman" w:cs="Times New Roman"/>
          <w:kern w:val="0"/>
          <w14:ligatures w14:val="none"/>
        </w:rPr>
        <w:t xml:space="preserve"> and </w:t>
      </w:r>
      <w:r w:rsidRPr="003F5A05">
        <w:rPr>
          <w:rFonts w:eastAsia="Times New Roman" w:cs="Times New Roman"/>
          <w:b/>
          <w:bCs/>
          <w:kern w:val="0"/>
          <w14:ligatures w14:val="none"/>
        </w:rPr>
        <w:t>spin-spin relaxation (T₂)</w:t>
      </w:r>
      <w:r w:rsidRPr="003F5A05">
        <w:rPr>
          <w:rFonts w:eastAsia="Times New Roman" w:cs="Times New Roman"/>
          <w:kern w:val="0"/>
          <w14:ligatures w14:val="none"/>
        </w:rPr>
        <w:t>, both of which provide insight into the interactions of nuclei with their surroundings.</w:t>
      </w:r>
    </w:p>
    <w:p w14:paraId="5B63B9A2" w14:textId="77777777" w:rsidR="003F5A05" w:rsidRPr="003F5A05" w:rsidRDefault="003F5A05" w:rsidP="003F5A05">
      <w:pPr>
        <w:spacing w:before="100" w:beforeAutospacing="1" w:after="100" w:afterAutospacing="1" w:line="240" w:lineRule="auto"/>
        <w:outlineLvl w:val="3"/>
        <w:rPr>
          <w:rFonts w:eastAsia="Times New Roman" w:cs="Times New Roman"/>
          <w:b/>
          <w:bCs/>
          <w:kern w:val="0"/>
          <w14:ligatures w14:val="none"/>
        </w:rPr>
      </w:pPr>
      <w:r w:rsidRPr="003F5A05">
        <w:rPr>
          <w:rFonts w:eastAsia="Times New Roman" w:cs="Times New Roman"/>
          <w:b/>
          <w:bCs/>
          <w:kern w:val="0"/>
          <w14:ligatures w14:val="none"/>
        </w:rPr>
        <w:t>Basic Principles of NMR</w:t>
      </w:r>
    </w:p>
    <w:p w14:paraId="1BD5523F"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Nuclei such as protons (¹H) have an intrinsic angular momentum, or spin, denoted by </w:t>
      </w:r>
      <w:r w:rsidRPr="003F5A05">
        <w:rPr>
          <w:rFonts w:eastAsia="Times New Roman" w:cs="Times New Roman"/>
          <w:b/>
          <w:bCs/>
          <w:kern w:val="0"/>
          <w14:ligatures w14:val="none"/>
        </w:rPr>
        <w:t>I</w:t>
      </w:r>
      <w:r w:rsidRPr="003F5A05">
        <w:rPr>
          <w:rFonts w:eastAsia="Times New Roman" w:cs="Times New Roman"/>
          <w:kern w:val="0"/>
          <w14:ligatures w14:val="none"/>
        </w:rPr>
        <w:t xml:space="preserve">. The magnetic moment, </w:t>
      </w:r>
      <w:r w:rsidRPr="003F5A05">
        <w:rPr>
          <w:rFonts w:eastAsia="Times New Roman" w:cs="Times New Roman"/>
          <w:b/>
          <w:bCs/>
          <w:kern w:val="0"/>
          <w14:ligatures w14:val="none"/>
        </w:rPr>
        <w:t>μ</w:t>
      </w:r>
      <w:r w:rsidRPr="003F5A05">
        <w:rPr>
          <w:rFonts w:eastAsia="Times New Roman" w:cs="Times New Roman"/>
          <w:kern w:val="0"/>
          <w14:ligatures w14:val="none"/>
        </w:rPr>
        <w:t>, associated with this spin is proportional to the spin angular momentum vector, and is given by:</w:t>
      </w:r>
    </w:p>
    <w:p w14:paraId="61C0FEEB" w14:textId="709ABB73" w:rsidR="003F5A05" w:rsidRPr="003F5A05" w:rsidRDefault="00BD3535" w:rsidP="003F5A05">
      <w:pPr>
        <w:spacing w:after="0" w:line="240" w:lineRule="auto"/>
        <w:rPr>
          <w:rFonts w:eastAsia="Times New Roman" w:cs="Times New Roman"/>
          <w:kern w:val="0"/>
          <w14:ligatures w14:val="none"/>
        </w:rPr>
      </w:pPr>
      <m:oMathPara>
        <m:oMath>
          <m:r>
            <w:rPr>
              <w:rFonts w:ascii="Cambria Math" w:eastAsia="Times New Roman" w:hAnsi="Cambria Math" w:cs="Times New Roman"/>
              <w:kern w:val="0"/>
              <w14:ligatures w14:val="none"/>
            </w:rPr>
            <m:t>μ=γI</m:t>
          </m:r>
        </m:oMath>
      </m:oMathPara>
    </w:p>
    <w:p w14:paraId="44007AE0"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where </w:t>
      </w:r>
      <w:r w:rsidRPr="003F5A05">
        <w:rPr>
          <w:rFonts w:eastAsia="Times New Roman" w:cs="Times New Roman"/>
          <w:b/>
          <w:bCs/>
          <w:kern w:val="0"/>
          <w14:ligatures w14:val="none"/>
        </w:rPr>
        <w:t>γ</w:t>
      </w:r>
      <w:r w:rsidRPr="003F5A05">
        <w:rPr>
          <w:rFonts w:eastAsia="Times New Roman" w:cs="Times New Roman"/>
          <w:kern w:val="0"/>
          <w14:ligatures w14:val="none"/>
        </w:rPr>
        <w:t xml:space="preserve"> is the gyromagnetic ratio, a constant specific to each nucleus. When placed in an external magnetic field </w:t>
      </w:r>
      <w:r w:rsidRPr="003F5A05">
        <w:rPr>
          <w:rFonts w:eastAsia="Times New Roman" w:cs="Times New Roman"/>
          <w:b/>
          <w:bCs/>
          <w:kern w:val="0"/>
          <w14:ligatures w14:val="none"/>
        </w:rPr>
        <w:t>B₀</w:t>
      </w:r>
      <w:r w:rsidRPr="003F5A05">
        <w:rPr>
          <w:rFonts w:eastAsia="Times New Roman" w:cs="Times New Roman"/>
          <w:kern w:val="0"/>
          <w14:ligatures w14:val="none"/>
        </w:rPr>
        <w:t>, the magnetic moments of the nuclei tend to align either with (parallel) or against (antiparallel) the field, leading to two distinct energy levels for nuclei with spin ½. The energy difference between these two orientations is given by:</w:t>
      </w:r>
    </w:p>
    <w:p w14:paraId="6176C6BA" w14:textId="2FEBB461" w:rsidR="003F5A05" w:rsidRPr="003F5A05" w:rsidRDefault="00FA0FE0" w:rsidP="003F5A05">
      <w:pPr>
        <w:spacing w:after="0" w:line="240" w:lineRule="auto"/>
        <w:rPr>
          <w:rFonts w:eastAsia="Times New Roman" w:cs="Times New Roman"/>
          <w:kern w:val="0"/>
          <w14:ligatures w14:val="none"/>
        </w:rPr>
      </w:pPr>
      <m:oMathPara>
        <m:oMath>
          <m:r>
            <w:rPr>
              <w:rFonts w:ascii="Cambria Math" w:eastAsia="Times New Roman" w:hAnsi="Cambria Math" w:cs="Times New Roman"/>
              <w:kern w:val="0"/>
              <w14:ligatures w14:val="none"/>
            </w:rPr>
            <m:t>ΔE=γ</m:t>
          </m:r>
          <m:r>
            <w:rPr>
              <w:rFonts w:ascii="Cambria Math" w:eastAsia="Times New Roman" w:hAnsi="Cambria Math" w:cs="Cambria Math"/>
              <w:kern w:val="0"/>
              <w14:ligatures w14:val="none"/>
            </w:rPr>
            <m:t>ℏ</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0</m:t>
              </m:r>
            </m:sub>
          </m:sSub>
        </m:oMath>
      </m:oMathPara>
    </w:p>
    <w:p w14:paraId="24B2C83B" w14:textId="1493E9E3"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where </w:t>
      </w:r>
      <w:r w:rsidRPr="003F5A05">
        <w:rPr>
          <w:rFonts w:eastAsia="Times New Roman" w:cs="Times New Roman"/>
          <w:b/>
          <w:bCs/>
          <w:kern w:val="0"/>
          <w14:ligatures w14:val="none"/>
        </w:rPr>
        <w:t>ΔE</w:t>
      </w:r>
      <w:r w:rsidRPr="003F5A05">
        <w:rPr>
          <w:rFonts w:eastAsia="Times New Roman" w:cs="Times New Roman"/>
          <w:kern w:val="0"/>
          <w14:ligatures w14:val="none"/>
        </w:rPr>
        <w:t xml:space="preserve"> is the energy difference, </w:t>
      </w:r>
      <w:r w:rsidR="00183E67">
        <w:rPr>
          <w:rFonts w:ascii="Cambria Math" w:hAnsi="Cambria Math" w:cs="Cambria Math"/>
        </w:rPr>
        <w:t>ℏ</w:t>
      </w:r>
      <w:r w:rsidRPr="003F5A05">
        <w:rPr>
          <w:rFonts w:eastAsia="Times New Roman" w:cs="Times New Roman"/>
          <w:kern w:val="0"/>
          <w14:ligatures w14:val="none"/>
        </w:rPr>
        <w:t xml:space="preserve"> is the reduced Planck’s constant, and </w:t>
      </w:r>
      <w:r w:rsidRPr="003F5A05">
        <w:rPr>
          <w:rFonts w:eastAsia="Times New Roman" w:cs="Times New Roman"/>
          <w:b/>
          <w:bCs/>
          <w:kern w:val="0"/>
          <w14:ligatures w14:val="none"/>
        </w:rPr>
        <w:t>B₀</w:t>
      </w:r>
      <w:r w:rsidRPr="003F5A05">
        <w:rPr>
          <w:rFonts w:eastAsia="Times New Roman" w:cs="Times New Roman"/>
          <w:kern w:val="0"/>
          <w14:ligatures w14:val="none"/>
        </w:rPr>
        <w:t xml:space="preserve"> is the strength of the magnetic field. The population of nuclei in the two energy states follows a </w:t>
      </w:r>
      <w:r w:rsidRPr="003F5A05">
        <w:rPr>
          <w:rFonts w:eastAsia="Times New Roman" w:cs="Times New Roman"/>
          <w:kern w:val="0"/>
          <w14:ligatures w14:val="none"/>
        </w:rPr>
        <w:lastRenderedPageBreak/>
        <w:t>Boltzmann distribution, with slightly more nuclei in the lower energy state at thermal equilibrium.</w:t>
      </w:r>
    </w:p>
    <w:p w14:paraId="79B8402B"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The application of a radiofrequency (RF) pulse at the resonance frequency, </w:t>
      </w:r>
      <w:r w:rsidRPr="003F5A05">
        <w:rPr>
          <w:rFonts w:eastAsia="Times New Roman" w:cs="Times New Roman"/>
          <w:b/>
          <w:bCs/>
          <w:kern w:val="0"/>
          <w14:ligatures w14:val="none"/>
        </w:rPr>
        <w:t>ν₀</w:t>
      </w:r>
      <w:r w:rsidRPr="003F5A05">
        <w:rPr>
          <w:rFonts w:eastAsia="Times New Roman" w:cs="Times New Roman"/>
          <w:kern w:val="0"/>
          <w14:ligatures w14:val="none"/>
        </w:rPr>
        <w:t xml:space="preserve">, causes transitions between the two energy levels, flipping the spin populations. This frequency is related to the strength of the external magnetic field by the </w:t>
      </w:r>
      <w:r w:rsidRPr="003F5A05">
        <w:rPr>
          <w:rFonts w:eastAsia="Times New Roman" w:cs="Times New Roman"/>
          <w:b/>
          <w:bCs/>
          <w:kern w:val="0"/>
          <w14:ligatures w14:val="none"/>
        </w:rPr>
        <w:t>Larmor equation</w:t>
      </w:r>
      <w:r w:rsidRPr="003F5A05">
        <w:rPr>
          <w:rFonts w:eastAsia="Times New Roman" w:cs="Times New Roman"/>
          <w:kern w:val="0"/>
          <w14:ligatures w14:val="none"/>
        </w:rPr>
        <w:t>:</w:t>
      </w:r>
    </w:p>
    <w:p w14:paraId="2C82AF6D" w14:textId="1D65CFA4" w:rsidR="003F5A05" w:rsidRPr="003F5A05" w:rsidRDefault="00473D90" w:rsidP="003F5A05">
      <w:pPr>
        <w:spacing w:after="0" w:line="240" w:lineRule="auto"/>
        <w:rPr>
          <w:rFonts w:eastAsia="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ν</m:t>
              </m:r>
            </m:e>
            <m:sub>
              <m:r>
                <w:rPr>
                  <w:rFonts w:ascii="Cambria Math" w:eastAsia="Times New Roman" w:hAnsi="Cambria Math" w:cs="Times New Roman"/>
                  <w:kern w:val="0"/>
                  <w14:ligatures w14:val="none"/>
                </w:rPr>
                <m:t>0</m:t>
              </m:r>
            </m:sub>
          </m:sSub>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γ</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0</m:t>
                  </m:r>
                </m:sub>
              </m:sSub>
            </m:num>
            <m:den>
              <m:r>
                <w:rPr>
                  <w:rFonts w:ascii="Cambria Math" w:eastAsia="Times New Roman" w:hAnsi="Cambria Math" w:cs="Times New Roman"/>
                  <w:kern w:val="0"/>
                  <w14:ligatures w14:val="none"/>
                </w:rPr>
                <m:t>2π</m:t>
              </m:r>
            </m:den>
          </m:f>
          <m:r>
            <m:rPr>
              <m:sty m:val="bi"/>
            </m:rPr>
            <w:rPr>
              <w:rFonts w:ascii="Cambria Math" w:eastAsia="Times New Roman" w:hAnsi="Cambria Math" w:cs="Arial"/>
              <w:kern w:val="0"/>
              <w14:ligatures w14:val="none"/>
            </w:rPr>
            <m:t>​​</m:t>
          </m:r>
        </m:oMath>
      </m:oMathPara>
    </w:p>
    <w:p w14:paraId="2C90C18A"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After the RF pulse is turned off, the system returns to equilibrium through relaxation processes, characterized by two timescales: </w:t>
      </w:r>
      <w:r w:rsidRPr="003F5A05">
        <w:rPr>
          <w:rFonts w:eastAsia="Times New Roman" w:cs="Times New Roman"/>
          <w:b/>
          <w:bCs/>
          <w:kern w:val="0"/>
          <w14:ligatures w14:val="none"/>
        </w:rPr>
        <w:t>spin-lattice relaxation (T₁)</w:t>
      </w:r>
      <w:r w:rsidRPr="003F5A05">
        <w:rPr>
          <w:rFonts w:eastAsia="Times New Roman" w:cs="Times New Roman"/>
          <w:kern w:val="0"/>
          <w14:ligatures w14:val="none"/>
        </w:rPr>
        <w:t xml:space="preserve"> and </w:t>
      </w:r>
      <w:r w:rsidRPr="003F5A05">
        <w:rPr>
          <w:rFonts w:eastAsia="Times New Roman" w:cs="Times New Roman"/>
          <w:b/>
          <w:bCs/>
          <w:kern w:val="0"/>
          <w14:ligatures w14:val="none"/>
        </w:rPr>
        <w:t>spin-spin relaxation (T₂)</w:t>
      </w:r>
      <w:r w:rsidRPr="003F5A05">
        <w:rPr>
          <w:rFonts w:eastAsia="Times New Roman" w:cs="Times New Roman"/>
          <w:kern w:val="0"/>
          <w14:ligatures w14:val="none"/>
        </w:rPr>
        <w:t>.</w:t>
      </w:r>
    </w:p>
    <w:p w14:paraId="485D95E9" w14:textId="77777777" w:rsidR="003F5A05" w:rsidRPr="003F5A05" w:rsidRDefault="003F5A05" w:rsidP="003F5A05">
      <w:pPr>
        <w:spacing w:before="100" w:beforeAutospacing="1" w:after="100" w:afterAutospacing="1" w:line="240" w:lineRule="auto"/>
        <w:outlineLvl w:val="3"/>
        <w:rPr>
          <w:rFonts w:eastAsia="Times New Roman" w:cs="Times New Roman"/>
          <w:b/>
          <w:bCs/>
          <w:kern w:val="0"/>
          <w14:ligatures w14:val="none"/>
        </w:rPr>
      </w:pPr>
      <w:r w:rsidRPr="003F5A05">
        <w:rPr>
          <w:rFonts w:eastAsia="Times New Roman" w:cs="Times New Roman"/>
          <w:b/>
          <w:bCs/>
          <w:kern w:val="0"/>
          <w14:ligatures w14:val="none"/>
        </w:rPr>
        <w:t>Spin-Lattice Relaxation (T₁)</w:t>
      </w:r>
    </w:p>
    <w:p w14:paraId="494CF020"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Spin-lattice relaxation, or longitudinal relaxation, is the process by which the nuclear magnetization vector returns to its equilibrium value along the direction of the applied magnetic field (</w:t>
      </w:r>
      <w:r w:rsidRPr="003F5A05">
        <w:rPr>
          <w:rFonts w:eastAsia="Times New Roman" w:cs="Times New Roman"/>
          <w:b/>
          <w:bCs/>
          <w:kern w:val="0"/>
          <w14:ligatures w14:val="none"/>
        </w:rPr>
        <w:t>z-axis</w:t>
      </w:r>
      <w:r w:rsidRPr="003F5A05">
        <w:rPr>
          <w:rFonts w:eastAsia="Times New Roman" w:cs="Times New Roman"/>
          <w:kern w:val="0"/>
          <w14:ligatures w14:val="none"/>
        </w:rPr>
        <w:t>). During this process, energy is transferred from the excited nuclear spins to their surrounding environment, or lattice. The recovery of magnetization follows an exponential behavior, described by the equation:</w:t>
      </w:r>
    </w:p>
    <w:p w14:paraId="583D3F5E" w14:textId="7DF6BF21" w:rsidR="006D7264" w:rsidRPr="006D7264" w:rsidRDefault="006D7264" w:rsidP="006D7264">
      <w:pPr>
        <w:spacing w:after="0" w:line="240" w:lineRule="auto"/>
        <w:rPr>
          <w:rFonts w:eastAsia="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M</m:t>
              </m:r>
            </m:e>
            <m:sub>
              <m:r>
                <w:rPr>
                  <w:rFonts w:ascii="Cambria Math" w:eastAsia="Times New Roman" w:hAnsi="Cambria Math" w:cs="Times New Roman"/>
                  <w:kern w:val="0"/>
                  <w14:ligatures w14:val="none"/>
                </w:rPr>
                <m:t>z</m:t>
              </m:r>
            </m:sub>
          </m:sSub>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t</m:t>
              </m:r>
            </m:e>
          </m:d>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M</m:t>
              </m:r>
            </m:e>
            <m:sub>
              <m:r>
                <w:rPr>
                  <w:rFonts w:ascii="Cambria Math" w:eastAsia="Times New Roman" w:hAnsi="Cambria Math" w:cs="Times New Roman"/>
                  <w:kern w:val="0"/>
                  <w14:ligatures w14:val="none"/>
                </w:rPr>
                <m:t>0</m:t>
              </m:r>
            </m:sub>
          </m:sSub>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1-</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e</m:t>
                  </m:r>
                </m:e>
                <m:sup>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t</m:t>
                      </m:r>
                    </m:num>
                    <m:den>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T</m:t>
                          </m:r>
                        </m:e>
                        <m:sub>
                          <m:r>
                            <w:rPr>
                              <w:rFonts w:ascii="Cambria Math" w:eastAsia="Times New Roman" w:hAnsi="Cambria Math" w:cs="Times New Roman"/>
                              <w:kern w:val="0"/>
                              <w14:ligatures w14:val="none"/>
                            </w:rPr>
                            <m:t>1</m:t>
                          </m:r>
                        </m:sub>
                      </m:sSub>
                    </m:den>
                  </m:f>
                </m:sup>
              </m:sSup>
            </m:e>
          </m:d>
        </m:oMath>
      </m:oMathPara>
    </w:p>
    <w:p w14:paraId="4EAA76B2" w14:textId="77777777" w:rsidR="006D7264" w:rsidRPr="006D7264" w:rsidRDefault="006D7264" w:rsidP="006D7264">
      <w:pPr>
        <w:spacing w:after="0" w:line="240" w:lineRule="auto"/>
        <w:rPr>
          <w:rFonts w:eastAsia="Times New Roman" w:cs="Times New Roman"/>
          <w:kern w:val="0"/>
          <w14:ligatures w14:val="none"/>
        </w:rPr>
      </w:pPr>
    </w:p>
    <w:p w14:paraId="773403B4" w14:textId="20BEF156" w:rsidR="003F5A05" w:rsidRPr="003F5A05" w:rsidRDefault="003F5A05" w:rsidP="006D7264">
      <w:pPr>
        <w:spacing w:after="0" w:line="240" w:lineRule="auto"/>
        <w:rPr>
          <w:rFonts w:eastAsia="Times New Roman" w:cs="Times New Roman"/>
          <w:kern w:val="0"/>
          <w14:ligatures w14:val="none"/>
        </w:rPr>
      </w:pPr>
      <w:r w:rsidRPr="003F5A05">
        <w:rPr>
          <w:rFonts w:eastAsia="Times New Roman" w:cs="Times New Roman"/>
          <w:kern w:val="0"/>
          <w14:ligatures w14:val="none"/>
        </w:rPr>
        <w:t xml:space="preserve">where </w:t>
      </w:r>
      <w:r w:rsidRPr="003F5A05">
        <w:rPr>
          <w:rFonts w:eastAsia="Times New Roman" w:cs="Times New Roman"/>
          <w:b/>
          <w:bCs/>
          <w:kern w:val="0"/>
          <w14:ligatures w14:val="none"/>
        </w:rPr>
        <w:t>M_z(t)</w:t>
      </w:r>
      <w:r w:rsidRPr="003F5A05">
        <w:rPr>
          <w:rFonts w:eastAsia="Times New Roman" w:cs="Times New Roman"/>
          <w:kern w:val="0"/>
          <w14:ligatures w14:val="none"/>
        </w:rPr>
        <w:t xml:space="preserve"> is the magnetization at time </w:t>
      </w:r>
      <w:r w:rsidRPr="003F5A05">
        <w:rPr>
          <w:rFonts w:eastAsia="Times New Roman" w:cs="Times New Roman"/>
          <w:b/>
          <w:bCs/>
          <w:kern w:val="0"/>
          <w14:ligatures w14:val="none"/>
        </w:rPr>
        <w:t>t</w:t>
      </w:r>
      <w:r w:rsidRPr="003F5A05">
        <w:rPr>
          <w:rFonts w:eastAsia="Times New Roman" w:cs="Times New Roman"/>
          <w:kern w:val="0"/>
          <w14:ligatures w14:val="none"/>
        </w:rPr>
        <w:t xml:space="preserve">, </w:t>
      </w:r>
      <w:r w:rsidRPr="003F5A05">
        <w:rPr>
          <w:rFonts w:eastAsia="Times New Roman" w:cs="Times New Roman"/>
          <w:b/>
          <w:bCs/>
          <w:kern w:val="0"/>
          <w14:ligatures w14:val="none"/>
        </w:rPr>
        <w:t>M₀</w:t>
      </w:r>
      <w:r w:rsidRPr="003F5A05">
        <w:rPr>
          <w:rFonts w:eastAsia="Times New Roman" w:cs="Times New Roman"/>
          <w:kern w:val="0"/>
          <w14:ligatures w14:val="none"/>
        </w:rPr>
        <w:t xml:space="preserve"> is the equilibrium magnetization, and </w:t>
      </w:r>
      <w:r w:rsidRPr="003F5A05">
        <w:rPr>
          <w:rFonts w:eastAsia="Times New Roman" w:cs="Times New Roman"/>
          <w:b/>
          <w:bCs/>
          <w:kern w:val="0"/>
          <w14:ligatures w14:val="none"/>
        </w:rPr>
        <w:t>T₁</w:t>
      </w:r>
      <w:r w:rsidRPr="003F5A05">
        <w:rPr>
          <w:rFonts w:eastAsia="Times New Roman" w:cs="Times New Roman"/>
          <w:kern w:val="0"/>
          <w14:ligatures w14:val="none"/>
        </w:rPr>
        <w:t xml:space="preserve"> is the spin-lattice relaxation time. A longer </w:t>
      </w:r>
      <w:r w:rsidRPr="003F5A05">
        <w:rPr>
          <w:rFonts w:eastAsia="Times New Roman" w:cs="Times New Roman"/>
          <w:b/>
          <w:bCs/>
          <w:kern w:val="0"/>
          <w14:ligatures w14:val="none"/>
        </w:rPr>
        <w:t>T₁</w:t>
      </w:r>
      <w:r w:rsidRPr="003F5A05">
        <w:rPr>
          <w:rFonts w:eastAsia="Times New Roman" w:cs="Times New Roman"/>
          <w:kern w:val="0"/>
          <w14:ligatures w14:val="none"/>
        </w:rPr>
        <w:t xml:space="preserve"> indicates slower energy transfer between the spins and the lattice.</w:t>
      </w:r>
    </w:p>
    <w:p w14:paraId="217F13D1" w14:textId="77777777" w:rsidR="003F5A05" w:rsidRPr="003F5A05" w:rsidRDefault="003F5A05" w:rsidP="003F5A05">
      <w:pPr>
        <w:spacing w:before="100" w:beforeAutospacing="1" w:after="100" w:afterAutospacing="1" w:line="240" w:lineRule="auto"/>
        <w:outlineLvl w:val="3"/>
        <w:rPr>
          <w:rFonts w:eastAsia="Times New Roman" w:cs="Times New Roman"/>
          <w:b/>
          <w:bCs/>
          <w:kern w:val="0"/>
          <w14:ligatures w14:val="none"/>
        </w:rPr>
      </w:pPr>
      <w:r w:rsidRPr="003F5A05">
        <w:rPr>
          <w:rFonts w:eastAsia="Times New Roman" w:cs="Times New Roman"/>
          <w:b/>
          <w:bCs/>
          <w:kern w:val="0"/>
          <w14:ligatures w14:val="none"/>
        </w:rPr>
        <w:t>Spin-Spin Relaxation (T₂)</w:t>
      </w:r>
    </w:p>
    <w:p w14:paraId="2328037B"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Spin-spin relaxation, or transverse relaxation, refers to the loss of phase coherence between nuclear spins in the transverse plane (perpendicular to the magnetic field). This process occurs due to interactions between neighboring nuclear spins, leading to a dephasing of the magnetization. The decay of transverse magnetization is also exponential, given by:</w:t>
      </w:r>
    </w:p>
    <w:p w14:paraId="511A5542" w14:textId="3FD60267" w:rsidR="00456D0F" w:rsidRPr="003F5A05" w:rsidRDefault="00456D0F" w:rsidP="00456D0F">
      <w:pPr>
        <w:spacing w:after="0" w:line="240" w:lineRule="auto"/>
        <w:rPr>
          <w:rFonts w:eastAsia="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M</m:t>
              </m:r>
            </m:e>
            <m:sub>
              <m:r>
                <w:rPr>
                  <w:rFonts w:ascii="Cambria Math" w:eastAsia="Times New Roman" w:hAnsi="Cambria Math" w:cs="Times New Roman"/>
                  <w:kern w:val="0"/>
                  <w14:ligatures w14:val="none"/>
                </w:rPr>
                <m:t>xy</m:t>
              </m:r>
            </m:sub>
          </m:sSub>
          <m:r>
            <w:rPr>
              <w:rFonts w:ascii="Cambria Math" w:eastAsia="Times New Roman" w:hAnsi="Cambria Math" w:cs="Times New Roman"/>
              <w:kern w:val="0"/>
              <w14:ligatures w14:val="none"/>
            </w:rPr>
            <m:t>(t)=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M</m:t>
              </m:r>
            </m:e>
            <m:sub>
              <m:r>
                <w:rPr>
                  <w:rFonts w:ascii="Cambria Math" w:eastAsia="Times New Roman" w:hAnsi="Cambria Math" w:cs="Times New Roman"/>
                  <w:kern w:val="0"/>
                  <w14:ligatures w14:val="none"/>
                </w:rPr>
                <m:t>xy</m:t>
              </m:r>
            </m:sub>
          </m:sSub>
          <m:r>
            <w:rPr>
              <w:rFonts w:ascii="Cambria Math" w:eastAsia="Times New Roman" w:hAnsi="Cambria Math" w:cs="Times New Roman"/>
              <w:kern w:val="0"/>
              <w14:ligatures w14:val="none"/>
            </w:rPr>
            <m:t>(0)</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e</m:t>
              </m:r>
            </m:e>
            <m:sup>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t</m:t>
                  </m:r>
                </m:num>
                <m:den>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T</m:t>
                      </m:r>
                    </m:e>
                    <m:sub>
                      <m:r>
                        <w:rPr>
                          <w:rFonts w:ascii="Cambria Math" w:eastAsia="Times New Roman" w:hAnsi="Cambria Math" w:cs="Times New Roman"/>
                          <w:kern w:val="0"/>
                          <w14:ligatures w14:val="none"/>
                        </w:rPr>
                        <m:t>2</m:t>
                      </m:r>
                    </m:sub>
                  </m:sSub>
                </m:den>
              </m:f>
            </m:sup>
          </m:sSup>
        </m:oMath>
      </m:oMathPara>
    </w:p>
    <w:p w14:paraId="7A459B11" w14:textId="7C715E62" w:rsid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at time </w:t>
      </w:r>
      <w:r w:rsidRPr="003F5A05">
        <w:rPr>
          <w:rFonts w:eastAsia="Times New Roman" w:cs="Times New Roman"/>
          <w:b/>
          <w:bCs/>
          <w:kern w:val="0"/>
          <w14:ligatures w14:val="none"/>
        </w:rPr>
        <w:t>t</w:t>
      </w:r>
      <w:r w:rsidRPr="003F5A05">
        <w:rPr>
          <w:rFonts w:eastAsia="Times New Roman" w:cs="Times New Roman"/>
          <w:kern w:val="0"/>
          <w14:ligatures w14:val="none"/>
        </w:rPr>
        <w:t xml:space="preserve">, and </w:t>
      </w:r>
      <w:r w:rsidRPr="003F5A05">
        <w:rPr>
          <w:rFonts w:eastAsia="Times New Roman" w:cs="Times New Roman"/>
          <w:b/>
          <w:bCs/>
          <w:kern w:val="0"/>
          <w14:ligatures w14:val="none"/>
        </w:rPr>
        <w:t>T₂</w:t>
      </w:r>
      <w:r w:rsidRPr="003F5A05">
        <w:rPr>
          <w:rFonts w:eastAsia="Times New Roman" w:cs="Times New Roman"/>
          <w:kern w:val="0"/>
          <w14:ligatures w14:val="none"/>
        </w:rPr>
        <w:t xml:space="preserve"> is the spin-spin relaxation time. Unlike </w:t>
      </w:r>
      <w:r w:rsidRPr="003F5A05">
        <w:rPr>
          <w:rFonts w:eastAsia="Times New Roman" w:cs="Times New Roman"/>
          <w:b/>
          <w:bCs/>
          <w:kern w:val="0"/>
          <w14:ligatures w14:val="none"/>
        </w:rPr>
        <w:t>T₁</w:t>
      </w:r>
      <w:r w:rsidRPr="003F5A05">
        <w:rPr>
          <w:rFonts w:eastAsia="Times New Roman" w:cs="Times New Roman"/>
          <w:kern w:val="0"/>
          <w14:ligatures w14:val="none"/>
        </w:rPr>
        <w:t xml:space="preserve">, </w:t>
      </w:r>
      <w:r w:rsidRPr="003F5A05">
        <w:rPr>
          <w:rFonts w:eastAsia="Times New Roman" w:cs="Times New Roman"/>
          <w:b/>
          <w:bCs/>
          <w:kern w:val="0"/>
          <w14:ligatures w14:val="none"/>
        </w:rPr>
        <w:t>T₂</w:t>
      </w:r>
      <w:r w:rsidRPr="003F5A05">
        <w:rPr>
          <w:rFonts w:eastAsia="Times New Roman" w:cs="Times New Roman"/>
          <w:kern w:val="0"/>
          <w14:ligatures w14:val="none"/>
        </w:rPr>
        <w:t xml:space="preserve"> is sensitive to interactions between spins and provides information on the local molecular environment.</w:t>
      </w:r>
    </w:p>
    <w:p w14:paraId="42E02D39" w14:textId="77777777" w:rsidR="006F723C" w:rsidRPr="003F5A05" w:rsidRDefault="006F723C" w:rsidP="003F5A05">
      <w:pPr>
        <w:spacing w:before="100" w:beforeAutospacing="1" w:after="100" w:afterAutospacing="1" w:line="240" w:lineRule="auto"/>
        <w:rPr>
          <w:rFonts w:eastAsia="Times New Roman" w:cs="Times New Roman"/>
          <w:kern w:val="0"/>
          <w14:ligatures w14:val="none"/>
        </w:rPr>
      </w:pPr>
    </w:p>
    <w:p w14:paraId="5B5AD010" w14:textId="77777777" w:rsidR="003F5A05" w:rsidRPr="003F5A05" w:rsidRDefault="003F5A05" w:rsidP="003F5A05">
      <w:pPr>
        <w:spacing w:before="100" w:beforeAutospacing="1" w:after="100" w:afterAutospacing="1" w:line="240" w:lineRule="auto"/>
        <w:outlineLvl w:val="3"/>
        <w:rPr>
          <w:rFonts w:eastAsia="Times New Roman" w:cs="Times New Roman"/>
          <w:b/>
          <w:bCs/>
          <w:kern w:val="0"/>
          <w14:ligatures w14:val="none"/>
        </w:rPr>
      </w:pPr>
      <w:r w:rsidRPr="003F5A05">
        <w:rPr>
          <w:rFonts w:eastAsia="Times New Roman" w:cs="Times New Roman"/>
          <w:b/>
          <w:bCs/>
          <w:kern w:val="0"/>
          <w14:ligatures w14:val="none"/>
        </w:rPr>
        <w:lastRenderedPageBreak/>
        <w:t>Relationship Between T₁ and T₂</w:t>
      </w:r>
    </w:p>
    <w:p w14:paraId="45ECDD70"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While </w:t>
      </w:r>
      <w:r w:rsidRPr="003F5A05">
        <w:rPr>
          <w:rFonts w:eastAsia="Times New Roman" w:cs="Times New Roman"/>
          <w:b/>
          <w:bCs/>
          <w:kern w:val="0"/>
          <w14:ligatures w14:val="none"/>
        </w:rPr>
        <w:t>T₁</w:t>
      </w:r>
      <w:r w:rsidRPr="003F5A05">
        <w:rPr>
          <w:rFonts w:eastAsia="Times New Roman" w:cs="Times New Roman"/>
          <w:kern w:val="0"/>
          <w14:ligatures w14:val="none"/>
        </w:rPr>
        <w:t xml:space="preserve"> is typically longer than </w:t>
      </w:r>
      <w:r w:rsidRPr="003F5A05">
        <w:rPr>
          <w:rFonts w:eastAsia="Times New Roman" w:cs="Times New Roman"/>
          <w:b/>
          <w:bCs/>
          <w:kern w:val="0"/>
          <w14:ligatures w14:val="none"/>
        </w:rPr>
        <w:t>T₂</w:t>
      </w:r>
      <w:r w:rsidRPr="003F5A05">
        <w:rPr>
          <w:rFonts w:eastAsia="Times New Roman" w:cs="Times New Roman"/>
          <w:kern w:val="0"/>
          <w14:ligatures w14:val="none"/>
        </w:rPr>
        <w:t xml:space="preserve">, the two relaxation times are independent, and each reveals different aspects of molecular dynamics. In general, </w:t>
      </w:r>
      <w:r w:rsidRPr="003F5A05">
        <w:rPr>
          <w:rFonts w:eastAsia="Times New Roman" w:cs="Times New Roman"/>
          <w:b/>
          <w:bCs/>
          <w:kern w:val="0"/>
          <w14:ligatures w14:val="none"/>
        </w:rPr>
        <w:t>T₁</w:t>
      </w:r>
      <w:r w:rsidRPr="003F5A05">
        <w:rPr>
          <w:rFonts w:eastAsia="Times New Roman" w:cs="Times New Roman"/>
          <w:kern w:val="0"/>
          <w14:ligatures w14:val="none"/>
        </w:rPr>
        <w:t xml:space="preserve"> reflects the rate of energy exchange between nuclear spins and their surroundings, whereas </w:t>
      </w:r>
      <w:r w:rsidRPr="003F5A05">
        <w:rPr>
          <w:rFonts w:eastAsia="Times New Roman" w:cs="Times New Roman"/>
          <w:b/>
          <w:bCs/>
          <w:kern w:val="0"/>
          <w14:ligatures w14:val="none"/>
        </w:rPr>
        <w:t>T₂</w:t>
      </w:r>
      <w:r w:rsidRPr="003F5A05">
        <w:rPr>
          <w:rFonts w:eastAsia="Times New Roman" w:cs="Times New Roman"/>
          <w:kern w:val="0"/>
          <w14:ligatures w14:val="none"/>
        </w:rPr>
        <w:t xml:space="preserve"> relates to the coherence of spin states due to interactions within the system.</w:t>
      </w:r>
    </w:p>
    <w:p w14:paraId="2AF7F38C"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 xml:space="preserve">In this experiment, we will use a table-top NMR instrument to measure </w:t>
      </w:r>
      <w:r w:rsidRPr="003F5A05">
        <w:rPr>
          <w:rFonts w:eastAsia="Times New Roman" w:cs="Times New Roman"/>
          <w:b/>
          <w:bCs/>
          <w:kern w:val="0"/>
          <w14:ligatures w14:val="none"/>
        </w:rPr>
        <w:t>T₁</w:t>
      </w:r>
      <w:r w:rsidRPr="003F5A05">
        <w:rPr>
          <w:rFonts w:eastAsia="Times New Roman" w:cs="Times New Roman"/>
          <w:kern w:val="0"/>
          <w14:ligatures w14:val="none"/>
        </w:rPr>
        <w:t xml:space="preserve"> and </w:t>
      </w:r>
      <w:r w:rsidRPr="003F5A05">
        <w:rPr>
          <w:rFonts w:eastAsia="Times New Roman" w:cs="Times New Roman"/>
          <w:b/>
          <w:bCs/>
          <w:kern w:val="0"/>
          <w14:ligatures w14:val="none"/>
        </w:rPr>
        <w:t>T₂</w:t>
      </w:r>
      <w:r w:rsidRPr="003F5A05">
        <w:rPr>
          <w:rFonts w:eastAsia="Times New Roman" w:cs="Times New Roman"/>
          <w:kern w:val="0"/>
          <w14:ligatures w14:val="none"/>
        </w:rPr>
        <w:t xml:space="preserve"> for protons in three different samples: mineral oil, glycerin, and water doped with a small amount of CuSO₄. The presence of CuSO₄ acts as a paramagnetic relaxation agent, influencing the relaxation times by enhancing the rate of energy transfer.</w:t>
      </w:r>
    </w:p>
    <w:p w14:paraId="0546FDE1" w14:textId="77777777" w:rsidR="003F5A05" w:rsidRPr="003F5A05" w:rsidRDefault="003F5A05" w:rsidP="003F5A05">
      <w:pPr>
        <w:spacing w:before="100" w:beforeAutospacing="1" w:after="100" w:afterAutospacing="1" w:line="240" w:lineRule="auto"/>
        <w:rPr>
          <w:rFonts w:eastAsia="Times New Roman" w:cs="Times New Roman"/>
          <w:kern w:val="0"/>
          <w14:ligatures w14:val="none"/>
        </w:rPr>
      </w:pPr>
      <w:r w:rsidRPr="003F5A05">
        <w:rPr>
          <w:rFonts w:eastAsia="Times New Roman" w:cs="Times New Roman"/>
          <w:kern w:val="0"/>
          <w14:ligatures w14:val="none"/>
        </w:rPr>
        <w:t>These measurements will provide insights into how different environments affect the relaxation mechanisms of nuclear spins and help us better understand the molecular interactions at play in each sample.</w:t>
      </w:r>
    </w:p>
    <w:p w14:paraId="14A1570A" w14:textId="77777777" w:rsidR="00B92149" w:rsidRPr="00BD3535" w:rsidRDefault="00B92149" w:rsidP="00BC499A">
      <w:pPr>
        <w:rPr>
          <w:b/>
          <w:bCs/>
        </w:rPr>
      </w:pPr>
    </w:p>
    <w:p w14:paraId="6E975B9B" w14:textId="09B0B004" w:rsidR="00BC499A" w:rsidRPr="00BD3535" w:rsidRDefault="00000000" w:rsidP="00ED6E84">
      <w:r w:rsidRPr="00BD3535">
        <w:pict w14:anchorId="43BA667F">
          <v:rect id="_x0000_i1027" style="width:0;height:1.5pt" o:hralign="center" o:hrstd="t" o:hr="t" fillcolor="#a0a0a0" stroked="f"/>
        </w:pict>
      </w:r>
    </w:p>
    <w:p w14:paraId="4CADE446" w14:textId="70870659" w:rsidR="00B66CE2" w:rsidRPr="00BD3535" w:rsidRDefault="00BC499A" w:rsidP="00B66CE2">
      <w:pPr>
        <w:rPr>
          <w:b/>
          <w:bCs/>
        </w:rPr>
      </w:pPr>
      <w:r w:rsidRPr="00BD3535">
        <w:rPr>
          <w:b/>
          <w:bCs/>
        </w:rPr>
        <w:t>3. Materials and Equipment</w:t>
      </w:r>
    </w:p>
    <w:p w14:paraId="6C387B46" w14:textId="77777777" w:rsidR="00DB1EBA" w:rsidRPr="00BD3535" w:rsidRDefault="00DB1EBA" w:rsidP="00336E41">
      <w:pPr>
        <w:pStyle w:val="ListParagraph"/>
        <w:numPr>
          <w:ilvl w:val="0"/>
          <w:numId w:val="35"/>
        </w:numPr>
        <w:rPr>
          <w:rFonts w:eastAsia="Times New Roman" w:cs="Times New Roman"/>
          <w:kern w:val="0"/>
          <w14:ligatures w14:val="none"/>
        </w:rPr>
        <w:sectPr w:rsidR="00DB1EBA" w:rsidRPr="00BD3535">
          <w:pgSz w:w="12240" w:h="15840"/>
          <w:pgMar w:top="1440" w:right="1440" w:bottom="1440" w:left="1440" w:header="720" w:footer="720" w:gutter="0"/>
          <w:cols w:space="720"/>
          <w:docGrid w:linePitch="360"/>
        </w:sectPr>
      </w:pPr>
    </w:p>
    <w:p w14:paraId="344181AA" w14:textId="77777777" w:rsidR="00336E41" w:rsidRPr="00BD3535" w:rsidRDefault="003F5A05" w:rsidP="00336E41">
      <w:pPr>
        <w:pStyle w:val="ListParagraph"/>
        <w:numPr>
          <w:ilvl w:val="0"/>
          <w:numId w:val="35"/>
        </w:numPr>
      </w:pPr>
      <w:r w:rsidRPr="00BD3535">
        <w:rPr>
          <w:rFonts w:eastAsia="Times New Roman" w:cs="Times New Roman"/>
          <w:kern w:val="0"/>
          <w14:ligatures w14:val="none"/>
        </w:rPr>
        <w:t>TeachSpin NMR spectrometer</w:t>
      </w:r>
    </w:p>
    <w:p w14:paraId="21728B10" w14:textId="77777777" w:rsidR="00336E41" w:rsidRPr="00BD3535" w:rsidRDefault="003F5A05" w:rsidP="00336E41">
      <w:pPr>
        <w:pStyle w:val="ListParagraph"/>
        <w:numPr>
          <w:ilvl w:val="0"/>
          <w:numId w:val="35"/>
        </w:numPr>
      </w:pPr>
      <w:r w:rsidRPr="00BD3535">
        <w:rPr>
          <w:rFonts w:eastAsia="Times New Roman" w:cs="Times New Roman"/>
          <w:kern w:val="0"/>
          <w14:ligatures w14:val="none"/>
        </w:rPr>
        <w:t>Oscilloscope</w:t>
      </w:r>
    </w:p>
    <w:p w14:paraId="2280CBC9" w14:textId="77777777" w:rsidR="00336E41" w:rsidRPr="00BD3535" w:rsidRDefault="003F5A05" w:rsidP="00336E41">
      <w:pPr>
        <w:pStyle w:val="ListParagraph"/>
        <w:numPr>
          <w:ilvl w:val="0"/>
          <w:numId w:val="35"/>
        </w:numPr>
      </w:pPr>
      <w:r w:rsidRPr="00BD3535">
        <w:rPr>
          <w:rFonts w:eastAsia="Times New Roman" w:cs="Times New Roman"/>
          <w:kern w:val="0"/>
          <w14:ligatures w14:val="none"/>
        </w:rPr>
        <w:t>Mineral oil sample</w:t>
      </w:r>
    </w:p>
    <w:p w14:paraId="5D413DE0" w14:textId="77777777" w:rsidR="00336E41" w:rsidRPr="00BD3535" w:rsidRDefault="003F5A05" w:rsidP="00336E41">
      <w:pPr>
        <w:pStyle w:val="ListParagraph"/>
        <w:numPr>
          <w:ilvl w:val="0"/>
          <w:numId w:val="35"/>
        </w:numPr>
      </w:pPr>
      <w:r w:rsidRPr="00BD3535">
        <w:rPr>
          <w:rFonts w:eastAsia="Times New Roman" w:cs="Times New Roman"/>
          <w:kern w:val="0"/>
          <w14:ligatures w14:val="none"/>
        </w:rPr>
        <w:t>Glycerin sample</w:t>
      </w:r>
    </w:p>
    <w:p w14:paraId="7A091944" w14:textId="77777777" w:rsidR="00336E41" w:rsidRPr="00BD3535" w:rsidRDefault="003F5A05" w:rsidP="00336E41">
      <w:pPr>
        <w:pStyle w:val="ListParagraph"/>
        <w:numPr>
          <w:ilvl w:val="0"/>
          <w:numId w:val="35"/>
        </w:numPr>
      </w:pPr>
      <w:r w:rsidRPr="00BD3535">
        <w:rPr>
          <w:rFonts w:eastAsia="Times New Roman" w:cs="Times New Roman"/>
          <w:kern w:val="0"/>
          <w14:ligatures w14:val="none"/>
        </w:rPr>
        <w:t>Water sample doped with CuSO4</w:t>
      </w:r>
    </w:p>
    <w:p w14:paraId="19E4FA4E" w14:textId="77777777" w:rsidR="00336E41" w:rsidRPr="00BD3535" w:rsidRDefault="003F5A05" w:rsidP="00336E41">
      <w:pPr>
        <w:pStyle w:val="ListParagraph"/>
        <w:numPr>
          <w:ilvl w:val="0"/>
          <w:numId w:val="35"/>
        </w:numPr>
      </w:pPr>
      <w:r w:rsidRPr="00BD3535">
        <w:rPr>
          <w:rFonts w:eastAsia="Times New Roman" w:cs="Times New Roman"/>
          <w:kern w:val="0"/>
          <w14:ligatures w14:val="none"/>
        </w:rPr>
        <w:t>Sample holder</w:t>
      </w:r>
    </w:p>
    <w:p w14:paraId="4F12C9AE" w14:textId="77777777" w:rsidR="00336E41" w:rsidRPr="00BD3535" w:rsidRDefault="003F5A05" w:rsidP="003F5A05">
      <w:pPr>
        <w:pStyle w:val="ListParagraph"/>
        <w:numPr>
          <w:ilvl w:val="0"/>
          <w:numId w:val="35"/>
        </w:numPr>
      </w:pPr>
      <w:r w:rsidRPr="00BD3535">
        <w:rPr>
          <w:rFonts w:eastAsia="Times New Roman" w:cs="Times New Roman"/>
          <w:kern w:val="0"/>
          <w14:ligatures w14:val="none"/>
        </w:rPr>
        <w:t>TeachSpin manual</w:t>
      </w:r>
    </w:p>
    <w:p w14:paraId="3BA23359" w14:textId="5F4E0496" w:rsidR="003F5A05" w:rsidRPr="00BD3535" w:rsidRDefault="003F5A05" w:rsidP="003F5A05">
      <w:pPr>
        <w:pStyle w:val="ListParagraph"/>
        <w:numPr>
          <w:ilvl w:val="0"/>
          <w:numId w:val="35"/>
        </w:numPr>
        <w:sectPr w:rsidR="003F5A05" w:rsidRPr="00BD3535" w:rsidSect="00DB1EBA">
          <w:type w:val="continuous"/>
          <w:pgSz w:w="12240" w:h="15840"/>
          <w:pgMar w:top="1440" w:right="1440" w:bottom="1440" w:left="1440" w:header="720" w:footer="720" w:gutter="0"/>
          <w:cols w:num="2" w:space="720"/>
          <w:docGrid w:linePitch="360"/>
        </w:sectPr>
      </w:pPr>
      <w:r w:rsidRPr="00BD3535">
        <w:rPr>
          <w:rFonts w:eastAsia="Times New Roman" w:cs="Times New Roman"/>
          <w:kern w:val="0"/>
          <w14:ligatures w14:val="none"/>
        </w:rPr>
        <w:t>Metallic-free environment near the magnet</w:t>
      </w:r>
    </w:p>
    <w:p w14:paraId="0ABDB87F" w14:textId="6C126B70" w:rsidR="005D55AB" w:rsidRPr="00BD3535" w:rsidRDefault="005D55AB" w:rsidP="005D55AB">
      <w:pPr>
        <w:sectPr w:rsidR="005D55AB" w:rsidRPr="00BD3535" w:rsidSect="00CD5495">
          <w:type w:val="continuous"/>
          <w:pgSz w:w="12240" w:h="15840"/>
          <w:pgMar w:top="1440" w:right="1440" w:bottom="1440" w:left="1440" w:header="720" w:footer="720" w:gutter="0"/>
          <w:cols w:num="2" w:space="720"/>
          <w:docGrid w:linePitch="360"/>
        </w:sectPr>
      </w:pPr>
    </w:p>
    <w:p w14:paraId="0D0C5D21" w14:textId="77777777" w:rsidR="00BC499A" w:rsidRPr="00BD3535" w:rsidRDefault="00000000" w:rsidP="00BC499A">
      <w:r w:rsidRPr="00BD3535">
        <w:pict w14:anchorId="60FAF31F">
          <v:rect id="_x0000_i1028" style="width:0;height:1.5pt" o:hralign="center" o:hrstd="t" o:hr="t" fillcolor="#a0a0a0" stroked="f"/>
        </w:pict>
      </w:r>
    </w:p>
    <w:p w14:paraId="2E5D7595" w14:textId="0FD6A0BC" w:rsidR="00BC499A" w:rsidRPr="00BD3535" w:rsidRDefault="00BC499A" w:rsidP="00BC499A">
      <w:pPr>
        <w:rPr>
          <w:b/>
          <w:bCs/>
        </w:rPr>
      </w:pPr>
      <w:r w:rsidRPr="00BD3535">
        <w:rPr>
          <w:b/>
          <w:bCs/>
        </w:rPr>
        <w:t>4. Safety Precautions</w:t>
      </w:r>
    </w:p>
    <w:p w14:paraId="615920FA" w14:textId="0C3ED7AB" w:rsidR="00BA1950" w:rsidRPr="006F723C" w:rsidRDefault="00BA1950" w:rsidP="006F723C">
      <w:pPr>
        <w:pStyle w:val="ListParagraph"/>
        <w:numPr>
          <w:ilvl w:val="0"/>
          <w:numId w:val="35"/>
        </w:numPr>
        <w:spacing w:after="0" w:line="240" w:lineRule="auto"/>
        <w:rPr>
          <w:rFonts w:eastAsia="Times New Roman" w:cs="Times New Roman"/>
          <w:kern w:val="0"/>
          <w14:ligatures w14:val="none"/>
        </w:rPr>
      </w:pPr>
      <w:r w:rsidRPr="006F723C">
        <w:rPr>
          <w:rFonts w:eastAsia="Times New Roman" w:cs="Times New Roman"/>
          <w:b/>
          <w:bCs/>
          <w:kern w:val="0"/>
          <w14:ligatures w14:val="none"/>
        </w:rPr>
        <w:t>Magnetic Field Caution:</w:t>
      </w:r>
      <w:r w:rsidRPr="006F723C">
        <w:rPr>
          <w:rFonts w:eastAsia="Times New Roman" w:cs="Times New Roman"/>
          <w:kern w:val="0"/>
          <w14:ligatures w14:val="none"/>
        </w:rPr>
        <w:t xml:space="preserve"> Avoid placing any metallic objects near the magnet to prevent hazards.</w:t>
      </w:r>
    </w:p>
    <w:p w14:paraId="3352F874" w14:textId="39BDAAE7" w:rsidR="00BA1950" w:rsidRPr="006F723C" w:rsidRDefault="00BA1950" w:rsidP="006F723C">
      <w:pPr>
        <w:pStyle w:val="ListParagraph"/>
        <w:numPr>
          <w:ilvl w:val="0"/>
          <w:numId w:val="35"/>
        </w:numPr>
        <w:spacing w:after="0" w:line="240" w:lineRule="auto"/>
        <w:rPr>
          <w:rFonts w:eastAsia="Times New Roman" w:cs="Times New Roman"/>
          <w:kern w:val="0"/>
          <w14:ligatures w14:val="none"/>
        </w:rPr>
      </w:pPr>
      <w:r w:rsidRPr="006F723C">
        <w:rPr>
          <w:rFonts w:eastAsia="Times New Roman" w:cs="Times New Roman"/>
          <w:b/>
          <w:bCs/>
          <w:kern w:val="0"/>
          <w14:ligatures w14:val="none"/>
        </w:rPr>
        <w:t>Electrical Safety:</w:t>
      </w:r>
      <w:r w:rsidRPr="006F723C">
        <w:rPr>
          <w:rFonts w:eastAsia="Times New Roman" w:cs="Times New Roman"/>
          <w:kern w:val="0"/>
          <w14:ligatures w14:val="none"/>
        </w:rPr>
        <w:t xml:space="preserve"> Do not disconnect any leads from the control panels to the magnet during the experiment.</w:t>
      </w:r>
    </w:p>
    <w:p w14:paraId="0139D08B" w14:textId="5BA45119" w:rsidR="00BC499A" w:rsidRPr="00BD3535" w:rsidRDefault="00BA1950" w:rsidP="006F723C">
      <w:pPr>
        <w:pStyle w:val="ListParagraph"/>
        <w:numPr>
          <w:ilvl w:val="0"/>
          <w:numId w:val="35"/>
        </w:numPr>
      </w:pPr>
      <w:r w:rsidRPr="006F723C">
        <w:rPr>
          <w:rFonts w:eastAsia="Times New Roman" w:cs="Times New Roman"/>
          <w:b/>
          <w:bCs/>
          <w:kern w:val="0"/>
          <w14:ligatures w14:val="none"/>
        </w:rPr>
        <w:t>Equipment Handling:</w:t>
      </w:r>
      <w:r w:rsidRPr="006F723C">
        <w:rPr>
          <w:rFonts w:eastAsia="Times New Roman" w:cs="Times New Roman"/>
          <w:kern w:val="0"/>
          <w14:ligatures w14:val="none"/>
        </w:rPr>
        <w:t xml:space="preserve"> Ensure no liquid (e.g., from the samples) comes into contact with the magnet or control panels.</w:t>
      </w:r>
      <w:r w:rsidR="000C3DBF" w:rsidRPr="00BD3535">
        <w:t>.</w:t>
      </w:r>
      <w:r w:rsidR="00000000" w:rsidRPr="00BD3535">
        <w:pict w14:anchorId="164DD610">
          <v:rect id="_x0000_i1029" style="width:0;height:1.5pt" o:hralign="center" o:hrstd="t" o:hr="t" fillcolor="#a0a0a0" stroked="f"/>
        </w:pict>
      </w:r>
    </w:p>
    <w:p w14:paraId="220221DD" w14:textId="77777777" w:rsidR="00BC499A" w:rsidRPr="00BD3535" w:rsidRDefault="00BC499A" w:rsidP="00BC499A">
      <w:pPr>
        <w:rPr>
          <w:b/>
          <w:bCs/>
        </w:rPr>
      </w:pPr>
      <w:r w:rsidRPr="00BD3535">
        <w:rPr>
          <w:b/>
          <w:bCs/>
        </w:rPr>
        <w:t>5. Experimental Procedure</w:t>
      </w:r>
    </w:p>
    <w:p w14:paraId="34C85FED" w14:textId="77777777" w:rsidR="00B65CCF" w:rsidRPr="00B65CCF" w:rsidRDefault="00B65CCF" w:rsidP="00B65CCF">
      <w:pPr>
        <w:spacing w:before="100" w:beforeAutospacing="1" w:after="100" w:afterAutospacing="1" w:line="240" w:lineRule="auto"/>
        <w:rPr>
          <w:rFonts w:eastAsia="Times New Roman" w:cs="Times New Roman"/>
          <w:kern w:val="0"/>
          <w14:ligatures w14:val="none"/>
        </w:rPr>
      </w:pPr>
      <w:r w:rsidRPr="00B65CCF">
        <w:rPr>
          <w:rFonts w:eastAsia="Times New Roman" w:cs="Times New Roman"/>
          <w:b/>
          <w:bCs/>
          <w:kern w:val="0"/>
          <w14:ligatures w14:val="none"/>
        </w:rPr>
        <w:t>Stage 1: Familiarization with Instrumentation</w:t>
      </w:r>
    </w:p>
    <w:p w14:paraId="0614E3CA" w14:textId="77777777" w:rsidR="00B65CCF" w:rsidRPr="00B65CCF" w:rsidRDefault="00B65CCF" w:rsidP="00B65CCF">
      <w:pPr>
        <w:numPr>
          <w:ilvl w:val="0"/>
          <w:numId w:val="42"/>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lastRenderedPageBreak/>
        <w:t>Set up the TeachSpin instrument and the oscilloscope, following instructions in Sections A1 and A2 of the manual.</w:t>
      </w:r>
    </w:p>
    <w:p w14:paraId="6A7363F1" w14:textId="77777777" w:rsidR="00B65CCF" w:rsidRPr="00B65CCF" w:rsidRDefault="00B65CCF" w:rsidP="00B65CCF">
      <w:pPr>
        <w:numPr>
          <w:ilvl w:val="0"/>
          <w:numId w:val="42"/>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Produce a single RF pulse to observe its behavior on the oscilloscope.</w:t>
      </w:r>
    </w:p>
    <w:p w14:paraId="67CE1128" w14:textId="77777777" w:rsidR="00B65CCF" w:rsidRPr="00B65CCF" w:rsidRDefault="00B65CCF" w:rsidP="00B65CCF">
      <w:pPr>
        <w:spacing w:before="100" w:beforeAutospacing="1" w:after="100" w:afterAutospacing="1" w:line="240" w:lineRule="auto"/>
        <w:rPr>
          <w:rFonts w:eastAsia="Times New Roman" w:cs="Times New Roman"/>
          <w:kern w:val="0"/>
          <w14:ligatures w14:val="none"/>
        </w:rPr>
      </w:pPr>
      <w:r w:rsidRPr="00B65CCF">
        <w:rPr>
          <w:rFonts w:eastAsia="Times New Roman" w:cs="Times New Roman"/>
          <w:b/>
          <w:bCs/>
          <w:kern w:val="0"/>
          <w14:ligatures w14:val="none"/>
        </w:rPr>
        <w:t>Stage 2: Pulse Sequence Generation</w:t>
      </w:r>
    </w:p>
    <w:p w14:paraId="677507FE" w14:textId="77777777" w:rsidR="00B65CCF" w:rsidRPr="00B65CCF" w:rsidRDefault="00B65CCF" w:rsidP="00B65CCF">
      <w:pPr>
        <w:numPr>
          <w:ilvl w:val="0"/>
          <w:numId w:val="43"/>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Generate a pulse sequence using the TeachSpin pulse programmer.</w:t>
      </w:r>
    </w:p>
    <w:p w14:paraId="0FC07AA9" w14:textId="77777777" w:rsidR="00B65CCF" w:rsidRPr="00B65CCF" w:rsidRDefault="00B65CCF" w:rsidP="00B65CCF">
      <w:pPr>
        <w:numPr>
          <w:ilvl w:val="0"/>
          <w:numId w:val="43"/>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Observe the output on the oscilloscope.</w:t>
      </w:r>
    </w:p>
    <w:p w14:paraId="662E61A3" w14:textId="77777777" w:rsidR="00B65CCF" w:rsidRPr="00B65CCF" w:rsidRDefault="00B65CCF" w:rsidP="00B65CCF">
      <w:pPr>
        <w:spacing w:before="100" w:beforeAutospacing="1" w:after="100" w:afterAutospacing="1" w:line="240" w:lineRule="auto"/>
        <w:rPr>
          <w:rFonts w:eastAsia="Times New Roman" w:cs="Times New Roman"/>
          <w:kern w:val="0"/>
          <w14:ligatures w14:val="none"/>
        </w:rPr>
      </w:pPr>
      <w:r w:rsidRPr="00B65CCF">
        <w:rPr>
          <w:rFonts w:eastAsia="Times New Roman" w:cs="Times New Roman"/>
          <w:b/>
          <w:bCs/>
          <w:kern w:val="0"/>
          <w14:ligatures w14:val="none"/>
        </w:rPr>
        <w:t>Stage 3: Frequency Tuning and Signal Maximization</w:t>
      </w:r>
    </w:p>
    <w:p w14:paraId="1C64858E" w14:textId="77777777" w:rsidR="00B65CCF" w:rsidRPr="00B65CCF" w:rsidRDefault="00B65CCF" w:rsidP="00B65CCF">
      <w:pPr>
        <w:numPr>
          <w:ilvl w:val="0"/>
          <w:numId w:val="44"/>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Place the sample in the holder and configure the spectrometer as per the manual (e.g., set pulse width to 20%, mode to INT).</w:t>
      </w:r>
    </w:p>
    <w:p w14:paraId="57645C2C" w14:textId="77777777" w:rsidR="00B65CCF" w:rsidRPr="00B65CCF" w:rsidRDefault="00B65CCF" w:rsidP="00B65CCF">
      <w:pPr>
        <w:numPr>
          <w:ilvl w:val="0"/>
          <w:numId w:val="44"/>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Use the oscilloscope to monitor the output and adjust the frequency until resonance is achieved.</w:t>
      </w:r>
    </w:p>
    <w:p w14:paraId="4030D7AE" w14:textId="77777777" w:rsidR="00B65CCF" w:rsidRPr="00B65CCF" w:rsidRDefault="00B65CCF" w:rsidP="00B65CCF">
      <w:pPr>
        <w:numPr>
          <w:ilvl w:val="0"/>
          <w:numId w:val="44"/>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Adjust the receiver input for maximum signal by fine-tuning the instrument knobs.</w:t>
      </w:r>
    </w:p>
    <w:p w14:paraId="2CCF03EE" w14:textId="77777777" w:rsidR="00B65CCF" w:rsidRPr="00B65CCF" w:rsidRDefault="00B65CCF" w:rsidP="00B65CCF">
      <w:pPr>
        <w:spacing w:before="100" w:beforeAutospacing="1" w:after="100" w:afterAutospacing="1" w:line="240" w:lineRule="auto"/>
        <w:rPr>
          <w:rFonts w:eastAsia="Times New Roman" w:cs="Times New Roman"/>
          <w:kern w:val="0"/>
          <w14:ligatures w14:val="none"/>
        </w:rPr>
      </w:pPr>
      <w:r w:rsidRPr="00B65CCF">
        <w:rPr>
          <w:rFonts w:eastAsia="Times New Roman" w:cs="Times New Roman"/>
          <w:b/>
          <w:bCs/>
          <w:kern w:val="0"/>
          <w14:ligatures w14:val="none"/>
        </w:rPr>
        <w:t>Stage 4: Measurement of T1 Relaxation Time</w:t>
      </w:r>
    </w:p>
    <w:p w14:paraId="1CD69383" w14:textId="77777777" w:rsidR="00B65CCF" w:rsidRPr="00B65CCF" w:rsidRDefault="00B65CCF" w:rsidP="00B65CCF">
      <w:pPr>
        <w:numPr>
          <w:ilvl w:val="0"/>
          <w:numId w:val="45"/>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Set the pulse programmer to deliver a 180° pulse followed by a time delay and a 90° pulse to produce free induction decay (FID).</w:t>
      </w:r>
    </w:p>
    <w:p w14:paraId="6EE5B818" w14:textId="77777777" w:rsidR="00B65CCF" w:rsidRPr="00B65CCF" w:rsidRDefault="00B65CCF" w:rsidP="00B65CCF">
      <w:pPr>
        <w:numPr>
          <w:ilvl w:val="0"/>
          <w:numId w:val="45"/>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Measure the amplitude of the FID signal over varying delay times.</w:t>
      </w:r>
    </w:p>
    <w:p w14:paraId="7DD450B3" w14:textId="77777777" w:rsidR="00B65CCF" w:rsidRPr="00B65CCF" w:rsidRDefault="00B65CCF" w:rsidP="00B65CCF">
      <w:pPr>
        <w:numPr>
          <w:ilvl w:val="0"/>
          <w:numId w:val="45"/>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Record the data and analyze the decay curve to determine T1.</w:t>
      </w:r>
    </w:p>
    <w:p w14:paraId="5528D717" w14:textId="77777777" w:rsidR="00B65CCF" w:rsidRPr="00B65CCF" w:rsidRDefault="00B65CCF" w:rsidP="00B65CCF">
      <w:pPr>
        <w:spacing w:before="100" w:beforeAutospacing="1" w:after="100" w:afterAutospacing="1" w:line="240" w:lineRule="auto"/>
        <w:rPr>
          <w:rFonts w:eastAsia="Times New Roman" w:cs="Times New Roman"/>
          <w:kern w:val="0"/>
          <w14:ligatures w14:val="none"/>
        </w:rPr>
      </w:pPr>
      <w:r w:rsidRPr="00B65CCF">
        <w:rPr>
          <w:rFonts w:eastAsia="Times New Roman" w:cs="Times New Roman"/>
          <w:b/>
          <w:bCs/>
          <w:kern w:val="0"/>
          <w14:ligatures w14:val="none"/>
        </w:rPr>
        <w:t>Stage 5: Measurement of T2 Relaxation Time</w:t>
      </w:r>
    </w:p>
    <w:p w14:paraId="1AD07522" w14:textId="77777777" w:rsidR="00B65CCF" w:rsidRPr="00B65CCF" w:rsidRDefault="00B65CCF" w:rsidP="00B65CCF">
      <w:pPr>
        <w:numPr>
          <w:ilvl w:val="0"/>
          <w:numId w:val="46"/>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Set the pulse sequence to deliver a 90° pulse, followed by a time delay, a 180° pulse, and another delay to produce a spin echo.</w:t>
      </w:r>
    </w:p>
    <w:p w14:paraId="7DE0A75E" w14:textId="309FFD84" w:rsidR="00B03838" w:rsidRPr="00BD3535" w:rsidRDefault="00B65CCF" w:rsidP="00B65CCF">
      <w:pPr>
        <w:numPr>
          <w:ilvl w:val="0"/>
          <w:numId w:val="46"/>
        </w:numPr>
        <w:spacing w:before="100" w:beforeAutospacing="1" w:after="100" w:afterAutospacing="1" w:line="240" w:lineRule="auto"/>
        <w:rPr>
          <w:rFonts w:eastAsia="Times New Roman" w:cs="Times New Roman"/>
          <w:kern w:val="0"/>
          <w14:ligatures w14:val="none"/>
        </w:rPr>
      </w:pPr>
      <w:r w:rsidRPr="00B65CCF">
        <w:rPr>
          <w:rFonts w:eastAsia="Times New Roman" w:cs="Times New Roman"/>
          <w:kern w:val="0"/>
          <w14:ligatures w14:val="none"/>
        </w:rPr>
        <w:t>Measure the echo signal over time delays, analyzing the decay curve to determine T2.</w:t>
      </w:r>
    </w:p>
    <w:p w14:paraId="699B9623" w14:textId="1611FAC2" w:rsidR="00BC499A" w:rsidRPr="00BD3535" w:rsidRDefault="00000000" w:rsidP="00BC499A">
      <w:r w:rsidRPr="00BD3535">
        <w:pict w14:anchorId="54226400">
          <v:rect id="_x0000_i1030" style="width:0;height:1.5pt" o:hralign="center" o:hrstd="t" o:hr="t" fillcolor="#a0a0a0" stroked="f"/>
        </w:pict>
      </w:r>
    </w:p>
    <w:p w14:paraId="5FAED1D4" w14:textId="12EF79C0" w:rsidR="00355184" w:rsidRPr="00BD3535" w:rsidRDefault="00BC499A" w:rsidP="00355184">
      <w:pPr>
        <w:rPr>
          <w:b/>
          <w:bCs/>
        </w:rPr>
      </w:pPr>
      <w:r w:rsidRPr="00BD3535">
        <w:rPr>
          <w:b/>
          <w:bCs/>
        </w:rPr>
        <w:t>7. Calculations and Analysis</w:t>
      </w:r>
    </w:p>
    <w:p w14:paraId="1C865D11" w14:textId="77777777" w:rsidR="00471F4E" w:rsidRPr="00471F4E" w:rsidRDefault="00471F4E" w:rsidP="00471F4E">
      <w:pPr>
        <w:spacing w:before="100" w:beforeAutospacing="1" w:after="100" w:afterAutospacing="1" w:line="240" w:lineRule="auto"/>
        <w:rPr>
          <w:rFonts w:eastAsia="Times New Roman" w:cs="Times New Roman"/>
          <w:kern w:val="0"/>
          <w14:ligatures w14:val="none"/>
        </w:rPr>
      </w:pPr>
      <w:r w:rsidRPr="00471F4E">
        <w:rPr>
          <w:rFonts w:eastAsia="Times New Roman" w:cs="Times New Roman"/>
          <w:b/>
          <w:bCs/>
          <w:kern w:val="0"/>
          <w14:ligatures w14:val="none"/>
        </w:rPr>
        <w:t>Calculations and Analysis:</w:t>
      </w:r>
    </w:p>
    <w:p w14:paraId="69AD1BC2" w14:textId="77777777" w:rsidR="00471F4E" w:rsidRPr="00471F4E" w:rsidRDefault="00471F4E" w:rsidP="00471F4E">
      <w:pPr>
        <w:numPr>
          <w:ilvl w:val="0"/>
          <w:numId w:val="47"/>
        </w:numPr>
        <w:spacing w:before="100" w:beforeAutospacing="1" w:after="100" w:afterAutospacing="1" w:line="240" w:lineRule="auto"/>
        <w:rPr>
          <w:rFonts w:eastAsia="Times New Roman" w:cs="Times New Roman"/>
          <w:kern w:val="0"/>
          <w14:ligatures w14:val="none"/>
        </w:rPr>
      </w:pPr>
      <w:r w:rsidRPr="00471F4E">
        <w:rPr>
          <w:rFonts w:eastAsia="Times New Roman" w:cs="Times New Roman"/>
          <w:b/>
          <w:bCs/>
          <w:kern w:val="0"/>
          <w14:ligatures w14:val="none"/>
        </w:rPr>
        <w:t>T1 Calculation:</w:t>
      </w:r>
    </w:p>
    <w:p w14:paraId="310EBF5D" w14:textId="77777777" w:rsidR="00471F4E" w:rsidRPr="00471F4E" w:rsidRDefault="00471F4E" w:rsidP="00471F4E">
      <w:pPr>
        <w:numPr>
          <w:ilvl w:val="1"/>
          <w:numId w:val="47"/>
        </w:numPr>
        <w:spacing w:before="100" w:beforeAutospacing="1" w:after="100" w:afterAutospacing="1" w:line="240" w:lineRule="auto"/>
        <w:rPr>
          <w:rFonts w:eastAsia="Times New Roman" w:cs="Times New Roman"/>
          <w:kern w:val="0"/>
          <w14:ligatures w14:val="none"/>
        </w:rPr>
      </w:pPr>
      <w:r w:rsidRPr="00471F4E">
        <w:rPr>
          <w:rFonts w:eastAsia="Times New Roman" w:cs="Times New Roman"/>
          <w:kern w:val="0"/>
          <w14:ligatures w14:val="none"/>
        </w:rPr>
        <w:t>Plot magnetization intensity as a function of time. The intensity should follow a relaxation curve described by first-order kinetics.</w:t>
      </w:r>
    </w:p>
    <w:p w14:paraId="1DD01D1E" w14:textId="77777777" w:rsidR="00471F4E" w:rsidRPr="00471F4E" w:rsidRDefault="00471F4E" w:rsidP="00471F4E">
      <w:pPr>
        <w:numPr>
          <w:ilvl w:val="1"/>
          <w:numId w:val="47"/>
        </w:numPr>
        <w:spacing w:before="100" w:beforeAutospacing="1" w:after="100" w:afterAutospacing="1" w:line="240" w:lineRule="auto"/>
        <w:rPr>
          <w:rFonts w:eastAsia="Times New Roman" w:cs="Times New Roman"/>
          <w:kern w:val="0"/>
          <w14:ligatures w14:val="none"/>
        </w:rPr>
      </w:pPr>
      <w:r w:rsidRPr="00471F4E">
        <w:rPr>
          <w:rFonts w:eastAsia="Times New Roman" w:cs="Times New Roman"/>
          <w:kern w:val="0"/>
          <w14:ligatures w14:val="none"/>
        </w:rPr>
        <w:t>Use Mathcad or another fitting tool to analyze the decay and extract the T1 value for each sample (mineral oil, glycerin, CuSO4-doped water).</w:t>
      </w:r>
    </w:p>
    <w:p w14:paraId="53F9C291" w14:textId="77777777" w:rsidR="00471F4E" w:rsidRPr="00471F4E" w:rsidRDefault="00471F4E" w:rsidP="00471F4E">
      <w:pPr>
        <w:numPr>
          <w:ilvl w:val="0"/>
          <w:numId w:val="47"/>
        </w:numPr>
        <w:spacing w:before="100" w:beforeAutospacing="1" w:after="100" w:afterAutospacing="1" w:line="240" w:lineRule="auto"/>
        <w:rPr>
          <w:rFonts w:eastAsia="Times New Roman" w:cs="Times New Roman"/>
          <w:kern w:val="0"/>
          <w14:ligatures w14:val="none"/>
        </w:rPr>
      </w:pPr>
      <w:r w:rsidRPr="00471F4E">
        <w:rPr>
          <w:rFonts w:eastAsia="Times New Roman" w:cs="Times New Roman"/>
          <w:b/>
          <w:bCs/>
          <w:kern w:val="0"/>
          <w14:ligatures w14:val="none"/>
        </w:rPr>
        <w:t>T2 Calculation:</w:t>
      </w:r>
    </w:p>
    <w:p w14:paraId="2FAA1722" w14:textId="77777777" w:rsidR="00471F4E" w:rsidRPr="00471F4E" w:rsidRDefault="00471F4E" w:rsidP="00471F4E">
      <w:pPr>
        <w:numPr>
          <w:ilvl w:val="1"/>
          <w:numId w:val="47"/>
        </w:numPr>
        <w:spacing w:before="100" w:beforeAutospacing="1" w:after="100" w:afterAutospacing="1" w:line="240" w:lineRule="auto"/>
        <w:rPr>
          <w:rFonts w:eastAsia="Times New Roman" w:cs="Times New Roman"/>
          <w:kern w:val="0"/>
          <w14:ligatures w14:val="none"/>
        </w:rPr>
      </w:pPr>
      <w:r w:rsidRPr="00471F4E">
        <w:rPr>
          <w:rFonts w:eastAsia="Times New Roman" w:cs="Times New Roman"/>
          <w:kern w:val="0"/>
          <w14:ligatures w14:val="none"/>
        </w:rPr>
        <w:lastRenderedPageBreak/>
        <w:t>Plot the spin-echo intensity as a function of time. The echo intensities will decay over time, following a T2 relaxation curve.</w:t>
      </w:r>
    </w:p>
    <w:p w14:paraId="2B4640C1" w14:textId="77777777" w:rsidR="00471F4E" w:rsidRPr="00471F4E" w:rsidRDefault="00471F4E" w:rsidP="00471F4E">
      <w:pPr>
        <w:numPr>
          <w:ilvl w:val="1"/>
          <w:numId w:val="47"/>
        </w:numPr>
        <w:spacing w:before="100" w:beforeAutospacing="1" w:after="100" w:afterAutospacing="1" w:line="240" w:lineRule="auto"/>
        <w:rPr>
          <w:rFonts w:eastAsia="Times New Roman" w:cs="Times New Roman"/>
          <w:kern w:val="0"/>
          <w14:ligatures w14:val="none"/>
        </w:rPr>
      </w:pPr>
      <w:r w:rsidRPr="00471F4E">
        <w:rPr>
          <w:rFonts w:eastAsia="Times New Roman" w:cs="Times New Roman"/>
          <w:kern w:val="0"/>
          <w14:ligatures w14:val="none"/>
        </w:rPr>
        <w:t>Perform a logarithmic fit to determine the T2 value.</w:t>
      </w:r>
    </w:p>
    <w:p w14:paraId="412EF7F1" w14:textId="77777777" w:rsidR="00471F4E" w:rsidRPr="00471F4E" w:rsidRDefault="00471F4E" w:rsidP="00471F4E">
      <w:pPr>
        <w:spacing w:before="100" w:beforeAutospacing="1" w:after="100" w:afterAutospacing="1" w:line="240" w:lineRule="auto"/>
        <w:rPr>
          <w:rFonts w:eastAsia="Times New Roman" w:cs="Times New Roman"/>
          <w:kern w:val="0"/>
          <w14:ligatures w14:val="none"/>
        </w:rPr>
      </w:pPr>
      <w:r w:rsidRPr="00471F4E">
        <w:rPr>
          <w:rFonts w:eastAsia="Times New Roman" w:cs="Times New Roman"/>
          <w:kern w:val="0"/>
          <w14:ligatures w14:val="none"/>
        </w:rPr>
        <w:t>Graphs of magnetization intensities and spin-echo signals will be created for each sample to illustrate the relaxation processes. These relaxation times provide insights into the interaction between nuclear spins and their surrounding environments.</w:t>
      </w:r>
    </w:p>
    <w:p w14:paraId="7D6903C7" w14:textId="0183E4CD" w:rsidR="00BD3535" w:rsidRPr="006F723C" w:rsidRDefault="006F723C" w:rsidP="00BD3535">
      <w:pPr>
        <w:pStyle w:val="NormalWeb"/>
        <w:rPr>
          <w:rFonts w:asciiTheme="minorHAnsi" w:hAnsiTheme="minorHAnsi"/>
          <w:b/>
          <w:bCs/>
        </w:rPr>
      </w:pPr>
      <w:r>
        <w:rPr>
          <w:rFonts w:asciiTheme="minorHAnsi" w:hAnsiTheme="minorHAnsi"/>
          <w:b/>
          <w:bCs/>
        </w:rPr>
        <w:t>Question1</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Define spin-lattice (T₁) and spin-spin (T₂) relaxation times in NMR. How do these relaxation processes differ in terms of physical interactions?</w:t>
      </w:r>
    </w:p>
    <w:p w14:paraId="40C2D484" w14:textId="35E37B23" w:rsidR="00BD3535" w:rsidRPr="006F723C" w:rsidRDefault="006F723C" w:rsidP="00BD3535">
      <w:pPr>
        <w:pStyle w:val="NormalWeb"/>
        <w:rPr>
          <w:rFonts w:asciiTheme="minorHAnsi" w:hAnsiTheme="minorHAnsi"/>
          <w:b/>
          <w:bCs/>
        </w:rPr>
      </w:pPr>
      <w:r>
        <w:rPr>
          <w:rFonts w:asciiTheme="minorHAnsi" w:hAnsiTheme="minorHAnsi"/>
          <w:b/>
          <w:bCs/>
        </w:rPr>
        <w:t>Question2</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Why is T₁ typically longer than T₂ in most samples? What molecular or environmental factors could cause these times to differ significantly?</w:t>
      </w:r>
    </w:p>
    <w:p w14:paraId="0D5FA319" w14:textId="32F3EAC6" w:rsidR="00BD3535" w:rsidRPr="006F723C" w:rsidRDefault="006F723C" w:rsidP="00BD3535">
      <w:pPr>
        <w:pStyle w:val="NormalWeb"/>
        <w:rPr>
          <w:rFonts w:asciiTheme="minorHAnsi" w:hAnsiTheme="minorHAnsi"/>
          <w:b/>
          <w:bCs/>
        </w:rPr>
      </w:pPr>
      <w:r>
        <w:rPr>
          <w:rFonts w:asciiTheme="minorHAnsi" w:hAnsiTheme="minorHAnsi"/>
          <w:b/>
          <w:bCs/>
        </w:rPr>
        <w:t>Question3</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In this experiment, what was the purpose of adding CuSO₄ to the water sample? How did the presence of CuSO₄ affect the relaxation times compared to the other samples?</w:t>
      </w:r>
    </w:p>
    <w:p w14:paraId="2900B313" w14:textId="6CEC9F96" w:rsidR="00BD3535" w:rsidRPr="006F723C" w:rsidRDefault="006F723C" w:rsidP="00BD3535">
      <w:pPr>
        <w:pStyle w:val="NormalWeb"/>
        <w:rPr>
          <w:rFonts w:asciiTheme="minorHAnsi" w:hAnsiTheme="minorHAnsi"/>
          <w:b/>
          <w:bCs/>
        </w:rPr>
      </w:pPr>
      <w:r>
        <w:rPr>
          <w:rFonts w:asciiTheme="minorHAnsi" w:hAnsiTheme="minorHAnsi"/>
          <w:b/>
          <w:bCs/>
        </w:rPr>
        <w:t>Question4</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Explain how the Larmor frequency is related to the external magnetic field in NMR. What role does this frequency play in the resonance condition of nuclear spins?</w:t>
      </w:r>
    </w:p>
    <w:p w14:paraId="1AE2B433" w14:textId="5FB4C0C2" w:rsidR="00BD3535" w:rsidRPr="006F723C" w:rsidRDefault="006F723C" w:rsidP="00BD3535">
      <w:pPr>
        <w:pStyle w:val="NormalWeb"/>
        <w:rPr>
          <w:rFonts w:asciiTheme="minorHAnsi" w:hAnsiTheme="minorHAnsi"/>
          <w:b/>
          <w:bCs/>
        </w:rPr>
      </w:pPr>
      <w:r>
        <w:rPr>
          <w:rFonts w:asciiTheme="minorHAnsi" w:hAnsiTheme="minorHAnsi"/>
          <w:b/>
          <w:bCs/>
        </w:rPr>
        <w:t>Question5</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Discuss the exponential nature of the relaxation processes. How did the data you collected reflect this behavior, and what mathematical models did you use to fit your results?</w:t>
      </w:r>
    </w:p>
    <w:p w14:paraId="0627C945" w14:textId="4B347642" w:rsidR="00BD3535" w:rsidRPr="006F723C" w:rsidRDefault="006F723C" w:rsidP="00BD3535">
      <w:pPr>
        <w:pStyle w:val="NormalWeb"/>
        <w:rPr>
          <w:rFonts w:asciiTheme="minorHAnsi" w:hAnsiTheme="minorHAnsi"/>
          <w:b/>
          <w:bCs/>
        </w:rPr>
      </w:pPr>
      <w:r>
        <w:rPr>
          <w:rFonts w:asciiTheme="minorHAnsi" w:hAnsiTheme="minorHAnsi"/>
          <w:b/>
          <w:bCs/>
        </w:rPr>
        <w:t>Question6</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How does molecular motion influence the T₁ and T₂ relaxation times? Compare the relaxation times for the three samples used (mineral oil, glycerin, and CuSO₄-doped water) and discuss the molecular dynamics in each.</w:t>
      </w:r>
    </w:p>
    <w:p w14:paraId="3F610D25" w14:textId="157C3D91" w:rsidR="00BD3535" w:rsidRPr="006F723C" w:rsidRDefault="006F723C" w:rsidP="00BD3535">
      <w:pPr>
        <w:pStyle w:val="NormalWeb"/>
        <w:rPr>
          <w:rFonts w:asciiTheme="minorHAnsi" w:hAnsiTheme="minorHAnsi"/>
          <w:b/>
          <w:bCs/>
        </w:rPr>
      </w:pPr>
      <w:r>
        <w:rPr>
          <w:rFonts w:asciiTheme="minorHAnsi" w:hAnsiTheme="minorHAnsi"/>
          <w:b/>
          <w:bCs/>
        </w:rPr>
        <w:t>Question7</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Describe how temperature might affect the values of T₁ and T₂ for a given sample. What changes would you expect if you repeated this experiment at a higher or lower temperature?</w:t>
      </w:r>
    </w:p>
    <w:p w14:paraId="09421D4F" w14:textId="4B34CDFD" w:rsidR="00BD3535" w:rsidRPr="006F723C" w:rsidRDefault="006F723C" w:rsidP="00BD3535">
      <w:pPr>
        <w:pStyle w:val="NormalWeb"/>
        <w:rPr>
          <w:rFonts w:asciiTheme="minorHAnsi" w:hAnsiTheme="minorHAnsi"/>
          <w:b/>
          <w:bCs/>
        </w:rPr>
      </w:pPr>
      <w:r>
        <w:rPr>
          <w:rFonts w:asciiTheme="minorHAnsi" w:hAnsiTheme="minorHAnsi"/>
          <w:b/>
          <w:bCs/>
        </w:rPr>
        <w:t>Question8</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Explain how the table-top NMR instrument measures relaxation times. What steps were involved in obtaining accurate values of T₁ and T₂ for your samples?</w:t>
      </w:r>
    </w:p>
    <w:p w14:paraId="486B2382" w14:textId="3D489CB9" w:rsidR="00BD3535" w:rsidRPr="006F723C" w:rsidRDefault="006F723C" w:rsidP="00BD3535">
      <w:pPr>
        <w:pStyle w:val="NormalWeb"/>
        <w:rPr>
          <w:rFonts w:asciiTheme="minorHAnsi" w:hAnsiTheme="minorHAnsi"/>
          <w:b/>
          <w:bCs/>
        </w:rPr>
      </w:pPr>
      <w:r>
        <w:rPr>
          <w:rFonts w:asciiTheme="minorHAnsi" w:hAnsiTheme="minorHAnsi"/>
          <w:b/>
          <w:bCs/>
        </w:rPr>
        <w:t>Question9</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What sources of experimental error could affect the accuracy of your T₁ and T₂ measurements? Suggest potential improvements to the procedure that could minimize these errors.</w:t>
      </w:r>
    </w:p>
    <w:p w14:paraId="513E1AD3" w14:textId="7C81FBEC" w:rsidR="00BD3535" w:rsidRPr="006F723C" w:rsidRDefault="006F723C" w:rsidP="00BD3535">
      <w:pPr>
        <w:pStyle w:val="NormalWeb"/>
        <w:rPr>
          <w:rFonts w:asciiTheme="minorHAnsi" w:hAnsiTheme="minorHAnsi"/>
          <w:b/>
          <w:bCs/>
        </w:rPr>
      </w:pPr>
      <w:r>
        <w:rPr>
          <w:rFonts w:asciiTheme="minorHAnsi" w:hAnsiTheme="minorHAnsi"/>
          <w:b/>
          <w:bCs/>
        </w:rPr>
        <w:t>Question10</w:t>
      </w:r>
      <w:r w:rsidR="00BD3535" w:rsidRPr="006F723C">
        <w:rPr>
          <w:rFonts w:asciiTheme="minorHAnsi" w:hAnsiTheme="minorHAnsi"/>
          <w:b/>
          <w:bCs/>
        </w:rPr>
        <w:t xml:space="preserve"> </w:t>
      </w:r>
      <w:r w:rsidR="00BD3535" w:rsidRPr="006F723C">
        <w:rPr>
          <w:rStyle w:val="Strong"/>
          <w:rFonts w:asciiTheme="minorHAnsi" w:eastAsiaTheme="majorEastAsia" w:hAnsiTheme="minorHAnsi"/>
          <w:b w:val="0"/>
          <w:bCs w:val="0"/>
        </w:rPr>
        <w:t>Based on your understanding of NMR relaxation processes, how could you use the measurement of T₁ and T₂ to gain insight into the structural properties or dynamics of an unknown sample?</w:t>
      </w:r>
    </w:p>
    <w:p w14:paraId="5F186657" w14:textId="77777777" w:rsidR="00B65CCF" w:rsidRPr="00BD3535" w:rsidRDefault="00B65CCF" w:rsidP="00355184">
      <w:pPr>
        <w:rPr>
          <w:b/>
          <w:bCs/>
        </w:rPr>
      </w:pPr>
    </w:p>
    <w:p w14:paraId="3DAF870E" w14:textId="77777777" w:rsidR="00BC499A" w:rsidRPr="00BD3535" w:rsidRDefault="00000000" w:rsidP="00BC499A">
      <w:r w:rsidRPr="00BD3535">
        <w:pict w14:anchorId="4663254C">
          <v:rect id="_x0000_i1031" style="width:0;height:1.5pt" o:hralign="center" o:hrstd="t" o:hr="t" fillcolor="#a0a0a0" stroked="f"/>
        </w:pict>
      </w:r>
    </w:p>
    <w:p w14:paraId="68CD0361" w14:textId="77777777" w:rsidR="00BC499A" w:rsidRPr="00BD3535" w:rsidRDefault="00BC499A"/>
    <w:sectPr w:rsidR="00BC499A" w:rsidRPr="00BD3535" w:rsidSect="0013361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36F6"/>
    <w:multiLevelType w:val="multilevel"/>
    <w:tmpl w:val="5CCC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0098"/>
    <w:multiLevelType w:val="multilevel"/>
    <w:tmpl w:val="0632E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78B7"/>
    <w:multiLevelType w:val="multilevel"/>
    <w:tmpl w:val="C2C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12E0"/>
    <w:multiLevelType w:val="multilevel"/>
    <w:tmpl w:val="A38E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00F90"/>
    <w:multiLevelType w:val="multilevel"/>
    <w:tmpl w:val="946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43132"/>
    <w:multiLevelType w:val="multilevel"/>
    <w:tmpl w:val="106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5FCC"/>
    <w:multiLevelType w:val="multilevel"/>
    <w:tmpl w:val="DA2C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A5129"/>
    <w:multiLevelType w:val="multilevel"/>
    <w:tmpl w:val="AEF4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14BEB"/>
    <w:multiLevelType w:val="multilevel"/>
    <w:tmpl w:val="97F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F0315"/>
    <w:multiLevelType w:val="multilevel"/>
    <w:tmpl w:val="BA9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82495"/>
    <w:multiLevelType w:val="multilevel"/>
    <w:tmpl w:val="362E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33FD8"/>
    <w:multiLevelType w:val="hybridMultilevel"/>
    <w:tmpl w:val="DAD01790"/>
    <w:lvl w:ilvl="0" w:tplc="718EF7B8">
      <w:start w:val="1"/>
      <w:numFmt w:val="decimal"/>
      <w:lvlText w:val="%1."/>
      <w:lvlJc w:val="left"/>
      <w:pPr>
        <w:ind w:left="720" w:hanging="360"/>
      </w:pPr>
      <w:rPr>
        <w:b/>
        <w:bCs/>
      </w:r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D01B0"/>
    <w:multiLevelType w:val="multilevel"/>
    <w:tmpl w:val="BB9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81E74"/>
    <w:multiLevelType w:val="multilevel"/>
    <w:tmpl w:val="DA2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71E6F"/>
    <w:multiLevelType w:val="hybridMultilevel"/>
    <w:tmpl w:val="8D4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C6B91"/>
    <w:multiLevelType w:val="hybridMultilevel"/>
    <w:tmpl w:val="F3A8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F65B1"/>
    <w:multiLevelType w:val="multilevel"/>
    <w:tmpl w:val="12B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D050B"/>
    <w:multiLevelType w:val="multilevel"/>
    <w:tmpl w:val="506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25228"/>
    <w:multiLevelType w:val="multilevel"/>
    <w:tmpl w:val="36A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77BE9"/>
    <w:multiLevelType w:val="multilevel"/>
    <w:tmpl w:val="F6A6C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D57F0"/>
    <w:multiLevelType w:val="multilevel"/>
    <w:tmpl w:val="AA6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B27EB"/>
    <w:multiLevelType w:val="hybridMultilevel"/>
    <w:tmpl w:val="434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66B74"/>
    <w:multiLevelType w:val="multilevel"/>
    <w:tmpl w:val="0AE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80F21"/>
    <w:multiLevelType w:val="multilevel"/>
    <w:tmpl w:val="48B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B02C2"/>
    <w:multiLevelType w:val="multilevel"/>
    <w:tmpl w:val="FA1A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0912A3"/>
    <w:multiLevelType w:val="hybridMultilevel"/>
    <w:tmpl w:val="5F04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228A4"/>
    <w:multiLevelType w:val="multilevel"/>
    <w:tmpl w:val="86F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20F42"/>
    <w:multiLevelType w:val="multilevel"/>
    <w:tmpl w:val="EF9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33D2D"/>
    <w:multiLevelType w:val="hybridMultilevel"/>
    <w:tmpl w:val="70FA8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6D35A1"/>
    <w:multiLevelType w:val="hybridMultilevel"/>
    <w:tmpl w:val="5282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87D09"/>
    <w:multiLevelType w:val="multilevel"/>
    <w:tmpl w:val="4F6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90308"/>
    <w:multiLevelType w:val="multilevel"/>
    <w:tmpl w:val="F7C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E744C"/>
    <w:multiLevelType w:val="hybridMultilevel"/>
    <w:tmpl w:val="8788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F13E7"/>
    <w:multiLevelType w:val="hybridMultilevel"/>
    <w:tmpl w:val="5B70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E7DA0"/>
    <w:multiLevelType w:val="multilevel"/>
    <w:tmpl w:val="5270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3ED8"/>
    <w:multiLevelType w:val="multilevel"/>
    <w:tmpl w:val="514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FE75D5"/>
    <w:multiLevelType w:val="multilevel"/>
    <w:tmpl w:val="7420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62C02"/>
    <w:multiLevelType w:val="multilevel"/>
    <w:tmpl w:val="23A6F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D0347F"/>
    <w:multiLevelType w:val="multilevel"/>
    <w:tmpl w:val="458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950725"/>
    <w:multiLevelType w:val="multilevel"/>
    <w:tmpl w:val="9CC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D15DE0"/>
    <w:multiLevelType w:val="multilevel"/>
    <w:tmpl w:val="3BD4901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36261"/>
    <w:multiLevelType w:val="multilevel"/>
    <w:tmpl w:val="F8D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2F6FFF"/>
    <w:multiLevelType w:val="multilevel"/>
    <w:tmpl w:val="D50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A399D"/>
    <w:multiLevelType w:val="hybridMultilevel"/>
    <w:tmpl w:val="1B48E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A32FF7"/>
    <w:multiLevelType w:val="hybridMultilevel"/>
    <w:tmpl w:val="BB8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20944"/>
    <w:multiLevelType w:val="multilevel"/>
    <w:tmpl w:val="67A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333F23"/>
    <w:multiLevelType w:val="hybridMultilevel"/>
    <w:tmpl w:val="D802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325E0"/>
    <w:multiLevelType w:val="hybridMultilevel"/>
    <w:tmpl w:val="7596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0619974">
    <w:abstractNumId w:val="31"/>
  </w:num>
  <w:num w:numId="2" w16cid:durableId="1220553348">
    <w:abstractNumId w:val="35"/>
  </w:num>
  <w:num w:numId="3" w16cid:durableId="824592819">
    <w:abstractNumId w:val="30"/>
  </w:num>
  <w:num w:numId="4" w16cid:durableId="516504883">
    <w:abstractNumId w:val="5"/>
  </w:num>
  <w:num w:numId="5" w16cid:durableId="855273836">
    <w:abstractNumId w:val="9"/>
  </w:num>
  <w:num w:numId="6" w16cid:durableId="514072096">
    <w:abstractNumId w:val="4"/>
  </w:num>
  <w:num w:numId="7" w16cid:durableId="1932468224">
    <w:abstractNumId w:val="38"/>
  </w:num>
  <w:num w:numId="8" w16cid:durableId="2082361519">
    <w:abstractNumId w:val="34"/>
  </w:num>
  <w:num w:numId="9" w16cid:durableId="232928919">
    <w:abstractNumId w:val="2"/>
  </w:num>
  <w:num w:numId="10" w16cid:durableId="499008303">
    <w:abstractNumId w:val="45"/>
  </w:num>
  <w:num w:numId="11" w16cid:durableId="1610894577">
    <w:abstractNumId w:val="12"/>
  </w:num>
  <w:num w:numId="12" w16cid:durableId="327253243">
    <w:abstractNumId w:val="37"/>
  </w:num>
  <w:num w:numId="13" w16cid:durableId="1528908811">
    <w:abstractNumId w:val="41"/>
  </w:num>
  <w:num w:numId="14" w16cid:durableId="728382259">
    <w:abstractNumId w:val="17"/>
  </w:num>
  <w:num w:numId="15" w16cid:durableId="1842162541">
    <w:abstractNumId w:val="15"/>
  </w:num>
  <w:num w:numId="16" w16cid:durableId="1076592508">
    <w:abstractNumId w:val="11"/>
  </w:num>
  <w:num w:numId="17" w16cid:durableId="1560434050">
    <w:abstractNumId w:val="26"/>
  </w:num>
  <w:num w:numId="18" w16cid:durableId="1541824249">
    <w:abstractNumId w:val="29"/>
  </w:num>
  <w:num w:numId="19" w16cid:durableId="2054648017">
    <w:abstractNumId w:val="39"/>
  </w:num>
  <w:num w:numId="20" w16cid:durableId="470831318">
    <w:abstractNumId w:val="19"/>
  </w:num>
  <w:num w:numId="21" w16cid:durableId="2071341899">
    <w:abstractNumId w:val="40"/>
  </w:num>
  <w:num w:numId="22" w16cid:durableId="1842087338">
    <w:abstractNumId w:val="47"/>
  </w:num>
  <w:num w:numId="23" w16cid:durableId="1911696294">
    <w:abstractNumId w:val="28"/>
  </w:num>
  <w:num w:numId="24" w16cid:durableId="1450320296">
    <w:abstractNumId w:val="43"/>
  </w:num>
  <w:num w:numId="25" w16cid:durableId="1822960878">
    <w:abstractNumId w:val="27"/>
  </w:num>
  <w:num w:numId="26" w16cid:durableId="1062604522">
    <w:abstractNumId w:val="33"/>
  </w:num>
  <w:num w:numId="27" w16cid:durableId="1922055252">
    <w:abstractNumId w:val="21"/>
  </w:num>
  <w:num w:numId="28" w16cid:durableId="1824159930">
    <w:abstractNumId w:val="1"/>
  </w:num>
  <w:num w:numId="29" w16cid:durableId="1007173800">
    <w:abstractNumId w:val="22"/>
  </w:num>
  <w:num w:numId="30" w16cid:durableId="1432702244">
    <w:abstractNumId w:val="16"/>
  </w:num>
  <w:num w:numId="31" w16cid:durableId="1000155351">
    <w:abstractNumId w:val="18"/>
  </w:num>
  <w:num w:numId="32" w16cid:durableId="593904880">
    <w:abstractNumId w:val="42"/>
  </w:num>
  <w:num w:numId="33" w16cid:durableId="1754743897">
    <w:abstractNumId w:val="25"/>
  </w:num>
  <w:num w:numId="34" w16cid:durableId="21783778">
    <w:abstractNumId w:val="44"/>
  </w:num>
  <w:num w:numId="35" w16cid:durableId="1893424172">
    <w:abstractNumId w:val="32"/>
  </w:num>
  <w:num w:numId="36" w16cid:durableId="41681839">
    <w:abstractNumId w:val="46"/>
  </w:num>
  <w:num w:numId="37" w16cid:durableId="780995361">
    <w:abstractNumId w:val="13"/>
  </w:num>
  <w:num w:numId="38" w16cid:durableId="1807508344">
    <w:abstractNumId w:val="7"/>
  </w:num>
  <w:num w:numId="39" w16cid:durableId="86341914">
    <w:abstractNumId w:val="20"/>
  </w:num>
  <w:num w:numId="40" w16cid:durableId="1344431901">
    <w:abstractNumId w:val="23"/>
  </w:num>
  <w:num w:numId="41" w16cid:durableId="1684211129">
    <w:abstractNumId w:val="6"/>
  </w:num>
  <w:num w:numId="42" w16cid:durableId="331879329">
    <w:abstractNumId w:val="0"/>
  </w:num>
  <w:num w:numId="43" w16cid:durableId="1935017243">
    <w:abstractNumId w:val="24"/>
  </w:num>
  <w:num w:numId="44" w16cid:durableId="301204479">
    <w:abstractNumId w:val="8"/>
  </w:num>
  <w:num w:numId="45" w16cid:durableId="232348975">
    <w:abstractNumId w:val="3"/>
  </w:num>
  <w:num w:numId="46" w16cid:durableId="786654238">
    <w:abstractNumId w:val="10"/>
  </w:num>
  <w:num w:numId="47" w16cid:durableId="1696073451">
    <w:abstractNumId w:val="36"/>
  </w:num>
  <w:num w:numId="48" w16cid:durableId="7128487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9A"/>
    <w:rsid w:val="00045C85"/>
    <w:rsid w:val="00054350"/>
    <w:rsid w:val="00060434"/>
    <w:rsid w:val="000878DE"/>
    <w:rsid w:val="000A0667"/>
    <w:rsid w:val="000A73F9"/>
    <w:rsid w:val="000B0683"/>
    <w:rsid w:val="000B4979"/>
    <w:rsid w:val="000C2C7F"/>
    <w:rsid w:val="000C3DBF"/>
    <w:rsid w:val="001074C8"/>
    <w:rsid w:val="00123112"/>
    <w:rsid w:val="00133619"/>
    <w:rsid w:val="00156D7A"/>
    <w:rsid w:val="00183E67"/>
    <w:rsid w:val="00192A8B"/>
    <w:rsid w:val="00194321"/>
    <w:rsid w:val="001A281E"/>
    <w:rsid w:val="001E13C5"/>
    <w:rsid w:val="001F3DC7"/>
    <w:rsid w:val="001F4325"/>
    <w:rsid w:val="0020155B"/>
    <w:rsid w:val="00224B50"/>
    <w:rsid w:val="00224E29"/>
    <w:rsid w:val="00224EBF"/>
    <w:rsid w:val="002432BF"/>
    <w:rsid w:val="00336E41"/>
    <w:rsid w:val="00355184"/>
    <w:rsid w:val="00384973"/>
    <w:rsid w:val="003923B5"/>
    <w:rsid w:val="003B3523"/>
    <w:rsid w:val="003B492C"/>
    <w:rsid w:val="003C385F"/>
    <w:rsid w:val="003C4996"/>
    <w:rsid w:val="003E0688"/>
    <w:rsid w:val="003F5A05"/>
    <w:rsid w:val="00421D65"/>
    <w:rsid w:val="00444055"/>
    <w:rsid w:val="00452DE5"/>
    <w:rsid w:val="00456D0F"/>
    <w:rsid w:val="00471F4E"/>
    <w:rsid w:val="00473D90"/>
    <w:rsid w:val="004C7CBB"/>
    <w:rsid w:val="004D1C2B"/>
    <w:rsid w:val="004E0D05"/>
    <w:rsid w:val="004E1977"/>
    <w:rsid w:val="004F0F54"/>
    <w:rsid w:val="004F4D78"/>
    <w:rsid w:val="004F5EC7"/>
    <w:rsid w:val="0050306B"/>
    <w:rsid w:val="00552BE1"/>
    <w:rsid w:val="005538F8"/>
    <w:rsid w:val="005C5758"/>
    <w:rsid w:val="005D062A"/>
    <w:rsid w:val="005D2B83"/>
    <w:rsid w:val="005D55AB"/>
    <w:rsid w:val="00615545"/>
    <w:rsid w:val="00663FA8"/>
    <w:rsid w:val="00671019"/>
    <w:rsid w:val="00681481"/>
    <w:rsid w:val="006D70F3"/>
    <w:rsid w:val="006D7264"/>
    <w:rsid w:val="006F723C"/>
    <w:rsid w:val="00710ED3"/>
    <w:rsid w:val="007522AB"/>
    <w:rsid w:val="00773983"/>
    <w:rsid w:val="00777482"/>
    <w:rsid w:val="00792D3B"/>
    <w:rsid w:val="00793594"/>
    <w:rsid w:val="007A5C44"/>
    <w:rsid w:val="007B2004"/>
    <w:rsid w:val="007C2F6A"/>
    <w:rsid w:val="008220B0"/>
    <w:rsid w:val="008C17C4"/>
    <w:rsid w:val="008F7243"/>
    <w:rsid w:val="00912357"/>
    <w:rsid w:val="00923FF2"/>
    <w:rsid w:val="009A06B4"/>
    <w:rsid w:val="009A35D0"/>
    <w:rsid w:val="009B0560"/>
    <w:rsid w:val="009B0ABF"/>
    <w:rsid w:val="009B7DA7"/>
    <w:rsid w:val="009D621E"/>
    <w:rsid w:val="00A07DD7"/>
    <w:rsid w:val="00A10F18"/>
    <w:rsid w:val="00A10F55"/>
    <w:rsid w:val="00A416A7"/>
    <w:rsid w:val="00AA5629"/>
    <w:rsid w:val="00AB1327"/>
    <w:rsid w:val="00AB20A9"/>
    <w:rsid w:val="00AC7836"/>
    <w:rsid w:val="00AE3AD7"/>
    <w:rsid w:val="00B03838"/>
    <w:rsid w:val="00B24C56"/>
    <w:rsid w:val="00B35E84"/>
    <w:rsid w:val="00B65CCF"/>
    <w:rsid w:val="00B66BBD"/>
    <w:rsid w:val="00B66CE2"/>
    <w:rsid w:val="00B67272"/>
    <w:rsid w:val="00B701F1"/>
    <w:rsid w:val="00B77920"/>
    <w:rsid w:val="00B81493"/>
    <w:rsid w:val="00B92149"/>
    <w:rsid w:val="00BA1950"/>
    <w:rsid w:val="00BB6342"/>
    <w:rsid w:val="00BC499A"/>
    <w:rsid w:val="00BD3535"/>
    <w:rsid w:val="00C03E89"/>
    <w:rsid w:val="00C24966"/>
    <w:rsid w:val="00C50A6A"/>
    <w:rsid w:val="00C50EA6"/>
    <w:rsid w:val="00C72AC1"/>
    <w:rsid w:val="00C72CF0"/>
    <w:rsid w:val="00C732DC"/>
    <w:rsid w:val="00C7713B"/>
    <w:rsid w:val="00C8118E"/>
    <w:rsid w:val="00CA3BDB"/>
    <w:rsid w:val="00CC058C"/>
    <w:rsid w:val="00CD5495"/>
    <w:rsid w:val="00D21E47"/>
    <w:rsid w:val="00D34429"/>
    <w:rsid w:val="00D36078"/>
    <w:rsid w:val="00D711DF"/>
    <w:rsid w:val="00DB1EBA"/>
    <w:rsid w:val="00DC4248"/>
    <w:rsid w:val="00DC5A4E"/>
    <w:rsid w:val="00DD10C0"/>
    <w:rsid w:val="00DE26E7"/>
    <w:rsid w:val="00DE2F81"/>
    <w:rsid w:val="00DF080E"/>
    <w:rsid w:val="00E47048"/>
    <w:rsid w:val="00E65A48"/>
    <w:rsid w:val="00E8190C"/>
    <w:rsid w:val="00E84AED"/>
    <w:rsid w:val="00EB6E11"/>
    <w:rsid w:val="00EC564C"/>
    <w:rsid w:val="00EC5AF8"/>
    <w:rsid w:val="00ED6E84"/>
    <w:rsid w:val="00F01D47"/>
    <w:rsid w:val="00F24822"/>
    <w:rsid w:val="00F27395"/>
    <w:rsid w:val="00F471E3"/>
    <w:rsid w:val="00F70AA3"/>
    <w:rsid w:val="00FA0FE0"/>
    <w:rsid w:val="00FD0BFE"/>
    <w:rsid w:val="00FF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D58C"/>
  <w15:chartTrackingRefBased/>
  <w15:docId w15:val="{BACBB77B-ED06-470A-A901-15701A3E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4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4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4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4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99A"/>
    <w:rPr>
      <w:rFonts w:eastAsiaTheme="majorEastAsia" w:cstheme="majorBidi"/>
      <w:color w:val="272727" w:themeColor="text1" w:themeTint="D8"/>
    </w:rPr>
  </w:style>
  <w:style w:type="paragraph" w:styleId="Title">
    <w:name w:val="Title"/>
    <w:basedOn w:val="Normal"/>
    <w:next w:val="Normal"/>
    <w:link w:val="TitleChar"/>
    <w:uiPriority w:val="10"/>
    <w:qFormat/>
    <w:rsid w:val="00BC4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99A"/>
    <w:pPr>
      <w:spacing w:before="160"/>
      <w:jc w:val="center"/>
    </w:pPr>
    <w:rPr>
      <w:i/>
      <w:iCs/>
      <w:color w:val="404040" w:themeColor="text1" w:themeTint="BF"/>
    </w:rPr>
  </w:style>
  <w:style w:type="character" w:customStyle="1" w:styleId="QuoteChar">
    <w:name w:val="Quote Char"/>
    <w:basedOn w:val="DefaultParagraphFont"/>
    <w:link w:val="Quote"/>
    <w:uiPriority w:val="29"/>
    <w:rsid w:val="00BC499A"/>
    <w:rPr>
      <w:i/>
      <w:iCs/>
      <w:color w:val="404040" w:themeColor="text1" w:themeTint="BF"/>
    </w:rPr>
  </w:style>
  <w:style w:type="paragraph" w:styleId="ListParagraph">
    <w:name w:val="List Paragraph"/>
    <w:basedOn w:val="Normal"/>
    <w:uiPriority w:val="34"/>
    <w:qFormat/>
    <w:rsid w:val="00BC499A"/>
    <w:pPr>
      <w:ind w:left="720"/>
      <w:contextualSpacing/>
    </w:pPr>
  </w:style>
  <w:style w:type="character" w:styleId="IntenseEmphasis">
    <w:name w:val="Intense Emphasis"/>
    <w:basedOn w:val="DefaultParagraphFont"/>
    <w:uiPriority w:val="21"/>
    <w:qFormat/>
    <w:rsid w:val="00BC499A"/>
    <w:rPr>
      <w:i/>
      <w:iCs/>
      <w:color w:val="0F4761" w:themeColor="accent1" w:themeShade="BF"/>
    </w:rPr>
  </w:style>
  <w:style w:type="paragraph" w:styleId="IntenseQuote">
    <w:name w:val="Intense Quote"/>
    <w:basedOn w:val="Normal"/>
    <w:next w:val="Normal"/>
    <w:link w:val="IntenseQuoteChar"/>
    <w:uiPriority w:val="30"/>
    <w:qFormat/>
    <w:rsid w:val="00BC4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99A"/>
    <w:rPr>
      <w:i/>
      <w:iCs/>
      <w:color w:val="0F4761" w:themeColor="accent1" w:themeShade="BF"/>
    </w:rPr>
  </w:style>
  <w:style w:type="character" w:styleId="IntenseReference">
    <w:name w:val="Intense Reference"/>
    <w:basedOn w:val="DefaultParagraphFont"/>
    <w:uiPriority w:val="32"/>
    <w:qFormat/>
    <w:rsid w:val="00BC499A"/>
    <w:rPr>
      <w:b/>
      <w:bCs/>
      <w:smallCaps/>
      <w:color w:val="0F4761" w:themeColor="accent1" w:themeShade="BF"/>
      <w:spacing w:val="5"/>
    </w:rPr>
  </w:style>
  <w:style w:type="character" w:styleId="PlaceholderText">
    <w:name w:val="Placeholder Text"/>
    <w:basedOn w:val="DefaultParagraphFont"/>
    <w:uiPriority w:val="99"/>
    <w:semiHidden/>
    <w:rsid w:val="00B35E84"/>
    <w:rPr>
      <w:color w:val="666666"/>
    </w:rPr>
  </w:style>
  <w:style w:type="paragraph" w:styleId="NormalWeb">
    <w:name w:val="Normal (Web)"/>
    <w:basedOn w:val="Normal"/>
    <w:uiPriority w:val="99"/>
    <w:semiHidden/>
    <w:unhideWhenUsed/>
    <w:rsid w:val="003E06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E0688"/>
  </w:style>
  <w:style w:type="character" w:customStyle="1" w:styleId="mord">
    <w:name w:val="mord"/>
    <w:basedOn w:val="DefaultParagraphFont"/>
    <w:rsid w:val="003E0688"/>
  </w:style>
  <w:style w:type="character" w:customStyle="1" w:styleId="vlist-s">
    <w:name w:val="vlist-s"/>
    <w:basedOn w:val="DefaultParagraphFont"/>
    <w:rsid w:val="003E0688"/>
  </w:style>
  <w:style w:type="character" w:customStyle="1" w:styleId="mrel">
    <w:name w:val="mrel"/>
    <w:basedOn w:val="DefaultParagraphFont"/>
    <w:rsid w:val="003E0688"/>
  </w:style>
  <w:style w:type="character" w:customStyle="1" w:styleId="mpunct">
    <w:name w:val="mpunct"/>
    <w:basedOn w:val="DefaultParagraphFont"/>
    <w:rsid w:val="003E0688"/>
  </w:style>
  <w:style w:type="character" w:customStyle="1" w:styleId="minner">
    <w:name w:val="minner"/>
    <w:basedOn w:val="DefaultParagraphFont"/>
    <w:rsid w:val="003E0688"/>
  </w:style>
  <w:style w:type="character" w:customStyle="1" w:styleId="mbin">
    <w:name w:val="mbin"/>
    <w:basedOn w:val="DefaultParagraphFont"/>
    <w:rsid w:val="003E0688"/>
  </w:style>
  <w:style w:type="character" w:styleId="Strong">
    <w:name w:val="Strong"/>
    <w:basedOn w:val="DefaultParagraphFont"/>
    <w:uiPriority w:val="22"/>
    <w:qFormat/>
    <w:rsid w:val="00C8118E"/>
    <w:rPr>
      <w:b/>
      <w:bCs/>
    </w:rPr>
  </w:style>
  <w:style w:type="table" w:styleId="TableGrid">
    <w:name w:val="Table Grid"/>
    <w:basedOn w:val="TableNormal"/>
    <w:uiPriority w:val="39"/>
    <w:rsid w:val="00E8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DefaultParagraphFont"/>
    <w:rsid w:val="004E1977"/>
  </w:style>
  <w:style w:type="character" w:customStyle="1" w:styleId="mclose">
    <w:name w:val="mclose"/>
    <w:basedOn w:val="DefaultParagraphFont"/>
    <w:rsid w:val="004E1977"/>
  </w:style>
  <w:style w:type="character" w:customStyle="1" w:styleId="delimsizing">
    <w:name w:val="delimsizing"/>
    <w:basedOn w:val="DefaultParagraphFont"/>
    <w:rsid w:val="003F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0933">
      <w:bodyDiv w:val="1"/>
      <w:marLeft w:val="0"/>
      <w:marRight w:val="0"/>
      <w:marTop w:val="0"/>
      <w:marBottom w:val="0"/>
      <w:divBdr>
        <w:top w:val="none" w:sz="0" w:space="0" w:color="auto"/>
        <w:left w:val="none" w:sz="0" w:space="0" w:color="auto"/>
        <w:bottom w:val="none" w:sz="0" w:space="0" w:color="auto"/>
        <w:right w:val="none" w:sz="0" w:space="0" w:color="auto"/>
      </w:divBdr>
    </w:div>
    <w:div w:id="90442520">
      <w:bodyDiv w:val="1"/>
      <w:marLeft w:val="0"/>
      <w:marRight w:val="0"/>
      <w:marTop w:val="0"/>
      <w:marBottom w:val="0"/>
      <w:divBdr>
        <w:top w:val="none" w:sz="0" w:space="0" w:color="auto"/>
        <w:left w:val="none" w:sz="0" w:space="0" w:color="auto"/>
        <w:bottom w:val="none" w:sz="0" w:space="0" w:color="auto"/>
        <w:right w:val="none" w:sz="0" w:space="0" w:color="auto"/>
      </w:divBdr>
    </w:div>
    <w:div w:id="111822255">
      <w:bodyDiv w:val="1"/>
      <w:marLeft w:val="0"/>
      <w:marRight w:val="0"/>
      <w:marTop w:val="0"/>
      <w:marBottom w:val="0"/>
      <w:divBdr>
        <w:top w:val="none" w:sz="0" w:space="0" w:color="auto"/>
        <w:left w:val="none" w:sz="0" w:space="0" w:color="auto"/>
        <w:bottom w:val="none" w:sz="0" w:space="0" w:color="auto"/>
        <w:right w:val="none" w:sz="0" w:space="0" w:color="auto"/>
      </w:divBdr>
    </w:div>
    <w:div w:id="113447055">
      <w:bodyDiv w:val="1"/>
      <w:marLeft w:val="0"/>
      <w:marRight w:val="0"/>
      <w:marTop w:val="0"/>
      <w:marBottom w:val="0"/>
      <w:divBdr>
        <w:top w:val="none" w:sz="0" w:space="0" w:color="auto"/>
        <w:left w:val="none" w:sz="0" w:space="0" w:color="auto"/>
        <w:bottom w:val="none" w:sz="0" w:space="0" w:color="auto"/>
        <w:right w:val="none" w:sz="0" w:space="0" w:color="auto"/>
      </w:divBdr>
    </w:div>
    <w:div w:id="184708972">
      <w:bodyDiv w:val="1"/>
      <w:marLeft w:val="0"/>
      <w:marRight w:val="0"/>
      <w:marTop w:val="0"/>
      <w:marBottom w:val="0"/>
      <w:divBdr>
        <w:top w:val="none" w:sz="0" w:space="0" w:color="auto"/>
        <w:left w:val="none" w:sz="0" w:space="0" w:color="auto"/>
        <w:bottom w:val="none" w:sz="0" w:space="0" w:color="auto"/>
        <w:right w:val="none" w:sz="0" w:space="0" w:color="auto"/>
      </w:divBdr>
    </w:div>
    <w:div w:id="229273138">
      <w:bodyDiv w:val="1"/>
      <w:marLeft w:val="0"/>
      <w:marRight w:val="0"/>
      <w:marTop w:val="0"/>
      <w:marBottom w:val="0"/>
      <w:divBdr>
        <w:top w:val="none" w:sz="0" w:space="0" w:color="auto"/>
        <w:left w:val="none" w:sz="0" w:space="0" w:color="auto"/>
        <w:bottom w:val="none" w:sz="0" w:space="0" w:color="auto"/>
        <w:right w:val="none" w:sz="0" w:space="0" w:color="auto"/>
      </w:divBdr>
    </w:div>
    <w:div w:id="369304927">
      <w:bodyDiv w:val="1"/>
      <w:marLeft w:val="0"/>
      <w:marRight w:val="0"/>
      <w:marTop w:val="0"/>
      <w:marBottom w:val="0"/>
      <w:divBdr>
        <w:top w:val="none" w:sz="0" w:space="0" w:color="auto"/>
        <w:left w:val="none" w:sz="0" w:space="0" w:color="auto"/>
        <w:bottom w:val="none" w:sz="0" w:space="0" w:color="auto"/>
        <w:right w:val="none" w:sz="0" w:space="0" w:color="auto"/>
      </w:divBdr>
    </w:div>
    <w:div w:id="413669877">
      <w:bodyDiv w:val="1"/>
      <w:marLeft w:val="0"/>
      <w:marRight w:val="0"/>
      <w:marTop w:val="0"/>
      <w:marBottom w:val="0"/>
      <w:divBdr>
        <w:top w:val="none" w:sz="0" w:space="0" w:color="auto"/>
        <w:left w:val="none" w:sz="0" w:space="0" w:color="auto"/>
        <w:bottom w:val="none" w:sz="0" w:space="0" w:color="auto"/>
        <w:right w:val="none" w:sz="0" w:space="0" w:color="auto"/>
      </w:divBdr>
    </w:div>
    <w:div w:id="462163200">
      <w:bodyDiv w:val="1"/>
      <w:marLeft w:val="0"/>
      <w:marRight w:val="0"/>
      <w:marTop w:val="0"/>
      <w:marBottom w:val="0"/>
      <w:divBdr>
        <w:top w:val="none" w:sz="0" w:space="0" w:color="auto"/>
        <w:left w:val="none" w:sz="0" w:space="0" w:color="auto"/>
        <w:bottom w:val="none" w:sz="0" w:space="0" w:color="auto"/>
        <w:right w:val="none" w:sz="0" w:space="0" w:color="auto"/>
      </w:divBdr>
    </w:div>
    <w:div w:id="485628034">
      <w:bodyDiv w:val="1"/>
      <w:marLeft w:val="0"/>
      <w:marRight w:val="0"/>
      <w:marTop w:val="0"/>
      <w:marBottom w:val="0"/>
      <w:divBdr>
        <w:top w:val="none" w:sz="0" w:space="0" w:color="auto"/>
        <w:left w:val="none" w:sz="0" w:space="0" w:color="auto"/>
        <w:bottom w:val="none" w:sz="0" w:space="0" w:color="auto"/>
        <w:right w:val="none" w:sz="0" w:space="0" w:color="auto"/>
      </w:divBdr>
    </w:div>
    <w:div w:id="544368574">
      <w:bodyDiv w:val="1"/>
      <w:marLeft w:val="0"/>
      <w:marRight w:val="0"/>
      <w:marTop w:val="0"/>
      <w:marBottom w:val="0"/>
      <w:divBdr>
        <w:top w:val="none" w:sz="0" w:space="0" w:color="auto"/>
        <w:left w:val="none" w:sz="0" w:space="0" w:color="auto"/>
        <w:bottom w:val="none" w:sz="0" w:space="0" w:color="auto"/>
        <w:right w:val="none" w:sz="0" w:space="0" w:color="auto"/>
      </w:divBdr>
      <w:divsChild>
        <w:div w:id="445395465">
          <w:marLeft w:val="0"/>
          <w:marRight w:val="0"/>
          <w:marTop w:val="0"/>
          <w:marBottom w:val="0"/>
          <w:divBdr>
            <w:top w:val="none" w:sz="0" w:space="0" w:color="auto"/>
            <w:left w:val="none" w:sz="0" w:space="0" w:color="auto"/>
            <w:bottom w:val="none" w:sz="0" w:space="0" w:color="auto"/>
            <w:right w:val="none" w:sz="0" w:space="0" w:color="auto"/>
          </w:divBdr>
          <w:divsChild>
            <w:div w:id="707612248">
              <w:marLeft w:val="0"/>
              <w:marRight w:val="0"/>
              <w:marTop w:val="0"/>
              <w:marBottom w:val="0"/>
              <w:divBdr>
                <w:top w:val="none" w:sz="0" w:space="0" w:color="auto"/>
                <w:left w:val="none" w:sz="0" w:space="0" w:color="auto"/>
                <w:bottom w:val="none" w:sz="0" w:space="0" w:color="auto"/>
                <w:right w:val="none" w:sz="0" w:space="0" w:color="auto"/>
              </w:divBdr>
              <w:divsChild>
                <w:div w:id="1339887895">
                  <w:marLeft w:val="0"/>
                  <w:marRight w:val="0"/>
                  <w:marTop w:val="0"/>
                  <w:marBottom w:val="0"/>
                  <w:divBdr>
                    <w:top w:val="none" w:sz="0" w:space="0" w:color="auto"/>
                    <w:left w:val="none" w:sz="0" w:space="0" w:color="auto"/>
                    <w:bottom w:val="none" w:sz="0" w:space="0" w:color="auto"/>
                    <w:right w:val="none" w:sz="0" w:space="0" w:color="auto"/>
                  </w:divBdr>
                  <w:divsChild>
                    <w:div w:id="2082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360">
          <w:marLeft w:val="0"/>
          <w:marRight w:val="0"/>
          <w:marTop w:val="0"/>
          <w:marBottom w:val="0"/>
          <w:divBdr>
            <w:top w:val="none" w:sz="0" w:space="0" w:color="auto"/>
            <w:left w:val="none" w:sz="0" w:space="0" w:color="auto"/>
            <w:bottom w:val="none" w:sz="0" w:space="0" w:color="auto"/>
            <w:right w:val="none" w:sz="0" w:space="0" w:color="auto"/>
          </w:divBdr>
          <w:divsChild>
            <w:div w:id="1435442395">
              <w:marLeft w:val="0"/>
              <w:marRight w:val="0"/>
              <w:marTop w:val="0"/>
              <w:marBottom w:val="0"/>
              <w:divBdr>
                <w:top w:val="none" w:sz="0" w:space="0" w:color="auto"/>
                <w:left w:val="none" w:sz="0" w:space="0" w:color="auto"/>
                <w:bottom w:val="none" w:sz="0" w:space="0" w:color="auto"/>
                <w:right w:val="none" w:sz="0" w:space="0" w:color="auto"/>
              </w:divBdr>
              <w:divsChild>
                <w:div w:id="251284314">
                  <w:marLeft w:val="0"/>
                  <w:marRight w:val="0"/>
                  <w:marTop w:val="0"/>
                  <w:marBottom w:val="0"/>
                  <w:divBdr>
                    <w:top w:val="none" w:sz="0" w:space="0" w:color="auto"/>
                    <w:left w:val="none" w:sz="0" w:space="0" w:color="auto"/>
                    <w:bottom w:val="none" w:sz="0" w:space="0" w:color="auto"/>
                    <w:right w:val="none" w:sz="0" w:space="0" w:color="auto"/>
                  </w:divBdr>
                  <w:divsChild>
                    <w:div w:id="1494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4335">
      <w:bodyDiv w:val="1"/>
      <w:marLeft w:val="0"/>
      <w:marRight w:val="0"/>
      <w:marTop w:val="0"/>
      <w:marBottom w:val="0"/>
      <w:divBdr>
        <w:top w:val="none" w:sz="0" w:space="0" w:color="auto"/>
        <w:left w:val="none" w:sz="0" w:space="0" w:color="auto"/>
        <w:bottom w:val="none" w:sz="0" w:space="0" w:color="auto"/>
        <w:right w:val="none" w:sz="0" w:space="0" w:color="auto"/>
      </w:divBdr>
    </w:div>
    <w:div w:id="623274655">
      <w:bodyDiv w:val="1"/>
      <w:marLeft w:val="0"/>
      <w:marRight w:val="0"/>
      <w:marTop w:val="0"/>
      <w:marBottom w:val="0"/>
      <w:divBdr>
        <w:top w:val="none" w:sz="0" w:space="0" w:color="auto"/>
        <w:left w:val="none" w:sz="0" w:space="0" w:color="auto"/>
        <w:bottom w:val="none" w:sz="0" w:space="0" w:color="auto"/>
        <w:right w:val="none" w:sz="0" w:space="0" w:color="auto"/>
      </w:divBdr>
    </w:div>
    <w:div w:id="636489742">
      <w:bodyDiv w:val="1"/>
      <w:marLeft w:val="0"/>
      <w:marRight w:val="0"/>
      <w:marTop w:val="0"/>
      <w:marBottom w:val="0"/>
      <w:divBdr>
        <w:top w:val="none" w:sz="0" w:space="0" w:color="auto"/>
        <w:left w:val="none" w:sz="0" w:space="0" w:color="auto"/>
        <w:bottom w:val="none" w:sz="0" w:space="0" w:color="auto"/>
        <w:right w:val="none" w:sz="0" w:space="0" w:color="auto"/>
      </w:divBdr>
    </w:div>
    <w:div w:id="672492609">
      <w:bodyDiv w:val="1"/>
      <w:marLeft w:val="0"/>
      <w:marRight w:val="0"/>
      <w:marTop w:val="0"/>
      <w:marBottom w:val="0"/>
      <w:divBdr>
        <w:top w:val="none" w:sz="0" w:space="0" w:color="auto"/>
        <w:left w:val="none" w:sz="0" w:space="0" w:color="auto"/>
        <w:bottom w:val="none" w:sz="0" w:space="0" w:color="auto"/>
        <w:right w:val="none" w:sz="0" w:space="0" w:color="auto"/>
      </w:divBdr>
    </w:div>
    <w:div w:id="690110394">
      <w:bodyDiv w:val="1"/>
      <w:marLeft w:val="0"/>
      <w:marRight w:val="0"/>
      <w:marTop w:val="0"/>
      <w:marBottom w:val="0"/>
      <w:divBdr>
        <w:top w:val="none" w:sz="0" w:space="0" w:color="auto"/>
        <w:left w:val="none" w:sz="0" w:space="0" w:color="auto"/>
        <w:bottom w:val="none" w:sz="0" w:space="0" w:color="auto"/>
        <w:right w:val="none" w:sz="0" w:space="0" w:color="auto"/>
      </w:divBdr>
    </w:div>
    <w:div w:id="697900898">
      <w:bodyDiv w:val="1"/>
      <w:marLeft w:val="0"/>
      <w:marRight w:val="0"/>
      <w:marTop w:val="0"/>
      <w:marBottom w:val="0"/>
      <w:divBdr>
        <w:top w:val="none" w:sz="0" w:space="0" w:color="auto"/>
        <w:left w:val="none" w:sz="0" w:space="0" w:color="auto"/>
        <w:bottom w:val="none" w:sz="0" w:space="0" w:color="auto"/>
        <w:right w:val="none" w:sz="0" w:space="0" w:color="auto"/>
      </w:divBdr>
      <w:divsChild>
        <w:div w:id="314457482">
          <w:marLeft w:val="0"/>
          <w:marRight w:val="0"/>
          <w:marTop w:val="0"/>
          <w:marBottom w:val="0"/>
          <w:divBdr>
            <w:top w:val="none" w:sz="0" w:space="0" w:color="auto"/>
            <w:left w:val="none" w:sz="0" w:space="0" w:color="auto"/>
            <w:bottom w:val="none" w:sz="0" w:space="0" w:color="auto"/>
            <w:right w:val="none" w:sz="0" w:space="0" w:color="auto"/>
          </w:divBdr>
          <w:divsChild>
            <w:div w:id="862864506">
              <w:marLeft w:val="0"/>
              <w:marRight w:val="0"/>
              <w:marTop w:val="0"/>
              <w:marBottom w:val="0"/>
              <w:divBdr>
                <w:top w:val="none" w:sz="0" w:space="0" w:color="auto"/>
                <w:left w:val="none" w:sz="0" w:space="0" w:color="auto"/>
                <w:bottom w:val="none" w:sz="0" w:space="0" w:color="auto"/>
                <w:right w:val="none" w:sz="0" w:space="0" w:color="auto"/>
              </w:divBdr>
              <w:divsChild>
                <w:div w:id="606079805">
                  <w:marLeft w:val="0"/>
                  <w:marRight w:val="0"/>
                  <w:marTop w:val="0"/>
                  <w:marBottom w:val="0"/>
                  <w:divBdr>
                    <w:top w:val="none" w:sz="0" w:space="0" w:color="auto"/>
                    <w:left w:val="none" w:sz="0" w:space="0" w:color="auto"/>
                    <w:bottom w:val="none" w:sz="0" w:space="0" w:color="auto"/>
                    <w:right w:val="none" w:sz="0" w:space="0" w:color="auto"/>
                  </w:divBdr>
                  <w:divsChild>
                    <w:div w:id="8122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2867">
          <w:marLeft w:val="0"/>
          <w:marRight w:val="0"/>
          <w:marTop w:val="0"/>
          <w:marBottom w:val="0"/>
          <w:divBdr>
            <w:top w:val="none" w:sz="0" w:space="0" w:color="auto"/>
            <w:left w:val="none" w:sz="0" w:space="0" w:color="auto"/>
            <w:bottom w:val="none" w:sz="0" w:space="0" w:color="auto"/>
            <w:right w:val="none" w:sz="0" w:space="0" w:color="auto"/>
          </w:divBdr>
          <w:divsChild>
            <w:div w:id="349911438">
              <w:marLeft w:val="0"/>
              <w:marRight w:val="0"/>
              <w:marTop w:val="0"/>
              <w:marBottom w:val="0"/>
              <w:divBdr>
                <w:top w:val="none" w:sz="0" w:space="0" w:color="auto"/>
                <w:left w:val="none" w:sz="0" w:space="0" w:color="auto"/>
                <w:bottom w:val="none" w:sz="0" w:space="0" w:color="auto"/>
                <w:right w:val="none" w:sz="0" w:space="0" w:color="auto"/>
              </w:divBdr>
              <w:divsChild>
                <w:div w:id="1084456499">
                  <w:marLeft w:val="0"/>
                  <w:marRight w:val="0"/>
                  <w:marTop w:val="0"/>
                  <w:marBottom w:val="0"/>
                  <w:divBdr>
                    <w:top w:val="none" w:sz="0" w:space="0" w:color="auto"/>
                    <w:left w:val="none" w:sz="0" w:space="0" w:color="auto"/>
                    <w:bottom w:val="none" w:sz="0" w:space="0" w:color="auto"/>
                    <w:right w:val="none" w:sz="0" w:space="0" w:color="auto"/>
                  </w:divBdr>
                  <w:divsChild>
                    <w:div w:id="15949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13322">
      <w:bodyDiv w:val="1"/>
      <w:marLeft w:val="0"/>
      <w:marRight w:val="0"/>
      <w:marTop w:val="0"/>
      <w:marBottom w:val="0"/>
      <w:divBdr>
        <w:top w:val="none" w:sz="0" w:space="0" w:color="auto"/>
        <w:left w:val="none" w:sz="0" w:space="0" w:color="auto"/>
        <w:bottom w:val="none" w:sz="0" w:space="0" w:color="auto"/>
        <w:right w:val="none" w:sz="0" w:space="0" w:color="auto"/>
      </w:divBdr>
    </w:div>
    <w:div w:id="894002699">
      <w:bodyDiv w:val="1"/>
      <w:marLeft w:val="0"/>
      <w:marRight w:val="0"/>
      <w:marTop w:val="0"/>
      <w:marBottom w:val="0"/>
      <w:divBdr>
        <w:top w:val="none" w:sz="0" w:space="0" w:color="auto"/>
        <w:left w:val="none" w:sz="0" w:space="0" w:color="auto"/>
        <w:bottom w:val="none" w:sz="0" w:space="0" w:color="auto"/>
        <w:right w:val="none" w:sz="0" w:space="0" w:color="auto"/>
      </w:divBdr>
    </w:div>
    <w:div w:id="1133905190">
      <w:bodyDiv w:val="1"/>
      <w:marLeft w:val="0"/>
      <w:marRight w:val="0"/>
      <w:marTop w:val="0"/>
      <w:marBottom w:val="0"/>
      <w:divBdr>
        <w:top w:val="none" w:sz="0" w:space="0" w:color="auto"/>
        <w:left w:val="none" w:sz="0" w:space="0" w:color="auto"/>
        <w:bottom w:val="none" w:sz="0" w:space="0" w:color="auto"/>
        <w:right w:val="none" w:sz="0" w:space="0" w:color="auto"/>
      </w:divBdr>
    </w:div>
    <w:div w:id="1142502407">
      <w:bodyDiv w:val="1"/>
      <w:marLeft w:val="0"/>
      <w:marRight w:val="0"/>
      <w:marTop w:val="0"/>
      <w:marBottom w:val="0"/>
      <w:divBdr>
        <w:top w:val="none" w:sz="0" w:space="0" w:color="auto"/>
        <w:left w:val="none" w:sz="0" w:space="0" w:color="auto"/>
        <w:bottom w:val="none" w:sz="0" w:space="0" w:color="auto"/>
        <w:right w:val="none" w:sz="0" w:space="0" w:color="auto"/>
      </w:divBdr>
    </w:div>
    <w:div w:id="1151992201">
      <w:bodyDiv w:val="1"/>
      <w:marLeft w:val="0"/>
      <w:marRight w:val="0"/>
      <w:marTop w:val="0"/>
      <w:marBottom w:val="0"/>
      <w:divBdr>
        <w:top w:val="none" w:sz="0" w:space="0" w:color="auto"/>
        <w:left w:val="none" w:sz="0" w:space="0" w:color="auto"/>
        <w:bottom w:val="none" w:sz="0" w:space="0" w:color="auto"/>
        <w:right w:val="none" w:sz="0" w:space="0" w:color="auto"/>
      </w:divBdr>
    </w:div>
    <w:div w:id="1284994736">
      <w:bodyDiv w:val="1"/>
      <w:marLeft w:val="0"/>
      <w:marRight w:val="0"/>
      <w:marTop w:val="0"/>
      <w:marBottom w:val="0"/>
      <w:divBdr>
        <w:top w:val="none" w:sz="0" w:space="0" w:color="auto"/>
        <w:left w:val="none" w:sz="0" w:space="0" w:color="auto"/>
        <w:bottom w:val="none" w:sz="0" w:space="0" w:color="auto"/>
        <w:right w:val="none" w:sz="0" w:space="0" w:color="auto"/>
      </w:divBdr>
    </w:div>
    <w:div w:id="1367218986">
      <w:bodyDiv w:val="1"/>
      <w:marLeft w:val="0"/>
      <w:marRight w:val="0"/>
      <w:marTop w:val="0"/>
      <w:marBottom w:val="0"/>
      <w:divBdr>
        <w:top w:val="none" w:sz="0" w:space="0" w:color="auto"/>
        <w:left w:val="none" w:sz="0" w:space="0" w:color="auto"/>
        <w:bottom w:val="none" w:sz="0" w:space="0" w:color="auto"/>
        <w:right w:val="none" w:sz="0" w:space="0" w:color="auto"/>
      </w:divBdr>
    </w:div>
    <w:div w:id="1453941271">
      <w:bodyDiv w:val="1"/>
      <w:marLeft w:val="0"/>
      <w:marRight w:val="0"/>
      <w:marTop w:val="0"/>
      <w:marBottom w:val="0"/>
      <w:divBdr>
        <w:top w:val="none" w:sz="0" w:space="0" w:color="auto"/>
        <w:left w:val="none" w:sz="0" w:space="0" w:color="auto"/>
        <w:bottom w:val="none" w:sz="0" w:space="0" w:color="auto"/>
        <w:right w:val="none" w:sz="0" w:space="0" w:color="auto"/>
      </w:divBdr>
    </w:div>
    <w:div w:id="1541480865">
      <w:bodyDiv w:val="1"/>
      <w:marLeft w:val="0"/>
      <w:marRight w:val="0"/>
      <w:marTop w:val="0"/>
      <w:marBottom w:val="0"/>
      <w:divBdr>
        <w:top w:val="none" w:sz="0" w:space="0" w:color="auto"/>
        <w:left w:val="none" w:sz="0" w:space="0" w:color="auto"/>
        <w:bottom w:val="none" w:sz="0" w:space="0" w:color="auto"/>
        <w:right w:val="none" w:sz="0" w:space="0" w:color="auto"/>
      </w:divBdr>
    </w:div>
    <w:div w:id="1562398697">
      <w:bodyDiv w:val="1"/>
      <w:marLeft w:val="0"/>
      <w:marRight w:val="0"/>
      <w:marTop w:val="0"/>
      <w:marBottom w:val="0"/>
      <w:divBdr>
        <w:top w:val="none" w:sz="0" w:space="0" w:color="auto"/>
        <w:left w:val="none" w:sz="0" w:space="0" w:color="auto"/>
        <w:bottom w:val="none" w:sz="0" w:space="0" w:color="auto"/>
        <w:right w:val="none" w:sz="0" w:space="0" w:color="auto"/>
      </w:divBdr>
    </w:div>
    <w:div w:id="1612085735">
      <w:bodyDiv w:val="1"/>
      <w:marLeft w:val="0"/>
      <w:marRight w:val="0"/>
      <w:marTop w:val="0"/>
      <w:marBottom w:val="0"/>
      <w:divBdr>
        <w:top w:val="none" w:sz="0" w:space="0" w:color="auto"/>
        <w:left w:val="none" w:sz="0" w:space="0" w:color="auto"/>
        <w:bottom w:val="none" w:sz="0" w:space="0" w:color="auto"/>
        <w:right w:val="none" w:sz="0" w:space="0" w:color="auto"/>
      </w:divBdr>
      <w:divsChild>
        <w:div w:id="1229808247">
          <w:marLeft w:val="0"/>
          <w:marRight w:val="0"/>
          <w:marTop w:val="0"/>
          <w:marBottom w:val="0"/>
          <w:divBdr>
            <w:top w:val="none" w:sz="0" w:space="0" w:color="auto"/>
            <w:left w:val="none" w:sz="0" w:space="0" w:color="auto"/>
            <w:bottom w:val="none" w:sz="0" w:space="0" w:color="auto"/>
            <w:right w:val="none" w:sz="0" w:space="0" w:color="auto"/>
          </w:divBdr>
          <w:divsChild>
            <w:div w:id="1238907209">
              <w:marLeft w:val="0"/>
              <w:marRight w:val="0"/>
              <w:marTop w:val="0"/>
              <w:marBottom w:val="0"/>
              <w:divBdr>
                <w:top w:val="none" w:sz="0" w:space="0" w:color="auto"/>
                <w:left w:val="none" w:sz="0" w:space="0" w:color="auto"/>
                <w:bottom w:val="none" w:sz="0" w:space="0" w:color="auto"/>
                <w:right w:val="none" w:sz="0" w:space="0" w:color="auto"/>
              </w:divBdr>
              <w:divsChild>
                <w:div w:id="2014792998">
                  <w:marLeft w:val="0"/>
                  <w:marRight w:val="0"/>
                  <w:marTop w:val="0"/>
                  <w:marBottom w:val="0"/>
                  <w:divBdr>
                    <w:top w:val="none" w:sz="0" w:space="0" w:color="auto"/>
                    <w:left w:val="none" w:sz="0" w:space="0" w:color="auto"/>
                    <w:bottom w:val="none" w:sz="0" w:space="0" w:color="auto"/>
                    <w:right w:val="none" w:sz="0" w:space="0" w:color="auto"/>
                  </w:divBdr>
                  <w:divsChild>
                    <w:div w:id="1329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5625">
          <w:marLeft w:val="0"/>
          <w:marRight w:val="0"/>
          <w:marTop w:val="0"/>
          <w:marBottom w:val="0"/>
          <w:divBdr>
            <w:top w:val="none" w:sz="0" w:space="0" w:color="auto"/>
            <w:left w:val="none" w:sz="0" w:space="0" w:color="auto"/>
            <w:bottom w:val="none" w:sz="0" w:space="0" w:color="auto"/>
            <w:right w:val="none" w:sz="0" w:space="0" w:color="auto"/>
          </w:divBdr>
          <w:divsChild>
            <w:div w:id="1314484238">
              <w:marLeft w:val="0"/>
              <w:marRight w:val="0"/>
              <w:marTop w:val="0"/>
              <w:marBottom w:val="0"/>
              <w:divBdr>
                <w:top w:val="none" w:sz="0" w:space="0" w:color="auto"/>
                <w:left w:val="none" w:sz="0" w:space="0" w:color="auto"/>
                <w:bottom w:val="none" w:sz="0" w:space="0" w:color="auto"/>
                <w:right w:val="none" w:sz="0" w:space="0" w:color="auto"/>
              </w:divBdr>
              <w:divsChild>
                <w:div w:id="682130449">
                  <w:marLeft w:val="0"/>
                  <w:marRight w:val="0"/>
                  <w:marTop w:val="0"/>
                  <w:marBottom w:val="0"/>
                  <w:divBdr>
                    <w:top w:val="none" w:sz="0" w:space="0" w:color="auto"/>
                    <w:left w:val="none" w:sz="0" w:space="0" w:color="auto"/>
                    <w:bottom w:val="none" w:sz="0" w:space="0" w:color="auto"/>
                    <w:right w:val="none" w:sz="0" w:space="0" w:color="auto"/>
                  </w:divBdr>
                  <w:divsChild>
                    <w:div w:id="6384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74660">
      <w:bodyDiv w:val="1"/>
      <w:marLeft w:val="0"/>
      <w:marRight w:val="0"/>
      <w:marTop w:val="0"/>
      <w:marBottom w:val="0"/>
      <w:divBdr>
        <w:top w:val="none" w:sz="0" w:space="0" w:color="auto"/>
        <w:left w:val="none" w:sz="0" w:space="0" w:color="auto"/>
        <w:bottom w:val="none" w:sz="0" w:space="0" w:color="auto"/>
        <w:right w:val="none" w:sz="0" w:space="0" w:color="auto"/>
      </w:divBdr>
    </w:div>
    <w:div w:id="1673921002">
      <w:bodyDiv w:val="1"/>
      <w:marLeft w:val="0"/>
      <w:marRight w:val="0"/>
      <w:marTop w:val="0"/>
      <w:marBottom w:val="0"/>
      <w:divBdr>
        <w:top w:val="none" w:sz="0" w:space="0" w:color="auto"/>
        <w:left w:val="none" w:sz="0" w:space="0" w:color="auto"/>
        <w:bottom w:val="none" w:sz="0" w:space="0" w:color="auto"/>
        <w:right w:val="none" w:sz="0" w:space="0" w:color="auto"/>
      </w:divBdr>
    </w:div>
    <w:div w:id="1687902011">
      <w:bodyDiv w:val="1"/>
      <w:marLeft w:val="0"/>
      <w:marRight w:val="0"/>
      <w:marTop w:val="0"/>
      <w:marBottom w:val="0"/>
      <w:divBdr>
        <w:top w:val="none" w:sz="0" w:space="0" w:color="auto"/>
        <w:left w:val="none" w:sz="0" w:space="0" w:color="auto"/>
        <w:bottom w:val="none" w:sz="0" w:space="0" w:color="auto"/>
        <w:right w:val="none" w:sz="0" w:space="0" w:color="auto"/>
      </w:divBdr>
    </w:div>
    <w:div w:id="1728725825">
      <w:bodyDiv w:val="1"/>
      <w:marLeft w:val="0"/>
      <w:marRight w:val="0"/>
      <w:marTop w:val="0"/>
      <w:marBottom w:val="0"/>
      <w:divBdr>
        <w:top w:val="none" w:sz="0" w:space="0" w:color="auto"/>
        <w:left w:val="none" w:sz="0" w:space="0" w:color="auto"/>
        <w:bottom w:val="none" w:sz="0" w:space="0" w:color="auto"/>
        <w:right w:val="none" w:sz="0" w:space="0" w:color="auto"/>
      </w:divBdr>
    </w:div>
    <w:div w:id="1841116872">
      <w:bodyDiv w:val="1"/>
      <w:marLeft w:val="0"/>
      <w:marRight w:val="0"/>
      <w:marTop w:val="0"/>
      <w:marBottom w:val="0"/>
      <w:divBdr>
        <w:top w:val="none" w:sz="0" w:space="0" w:color="auto"/>
        <w:left w:val="none" w:sz="0" w:space="0" w:color="auto"/>
        <w:bottom w:val="none" w:sz="0" w:space="0" w:color="auto"/>
        <w:right w:val="none" w:sz="0" w:space="0" w:color="auto"/>
      </w:divBdr>
      <w:divsChild>
        <w:div w:id="1891530695">
          <w:marLeft w:val="0"/>
          <w:marRight w:val="0"/>
          <w:marTop w:val="0"/>
          <w:marBottom w:val="0"/>
          <w:divBdr>
            <w:top w:val="none" w:sz="0" w:space="0" w:color="auto"/>
            <w:left w:val="none" w:sz="0" w:space="0" w:color="auto"/>
            <w:bottom w:val="none" w:sz="0" w:space="0" w:color="auto"/>
            <w:right w:val="none" w:sz="0" w:space="0" w:color="auto"/>
          </w:divBdr>
          <w:divsChild>
            <w:div w:id="2016570125">
              <w:marLeft w:val="0"/>
              <w:marRight w:val="0"/>
              <w:marTop w:val="0"/>
              <w:marBottom w:val="0"/>
              <w:divBdr>
                <w:top w:val="none" w:sz="0" w:space="0" w:color="auto"/>
                <w:left w:val="none" w:sz="0" w:space="0" w:color="auto"/>
                <w:bottom w:val="none" w:sz="0" w:space="0" w:color="auto"/>
                <w:right w:val="none" w:sz="0" w:space="0" w:color="auto"/>
              </w:divBdr>
              <w:divsChild>
                <w:div w:id="1405762604">
                  <w:marLeft w:val="0"/>
                  <w:marRight w:val="0"/>
                  <w:marTop w:val="0"/>
                  <w:marBottom w:val="0"/>
                  <w:divBdr>
                    <w:top w:val="none" w:sz="0" w:space="0" w:color="auto"/>
                    <w:left w:val="none" w:sz="0" w:space="0" w:color="auto"/>
                    <w:bottom w:val="none" w:sz="0" w:space="0" w:color="auto"/>
                    <w:right w:val="none" w:sz="0" w:space="0" w:color="auto"/>
                  </w:divBdr>
                  <w:divsChild>
                    <w:div w:id="17343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941">
          <w:marLeft w:val="0"/>
          <w:marRight w:val="0"/>
          <w:marTop w:val="0"/>
          <w:marBottom w:val="0"/>
          <w:divBdr>
            <w:top w:val="none" w:sz="0" w:space="0" w:color="auto"/>
            <w:left w:val="none" w:sz="0" w:space="0" w:color="auto"/>
            <w:bottom w:val="none" w:sz="0" w:space="0" w:color="auto"/>
            <w:right w:val="none" w:sz="0" w:space="0" w:color="auto"/>
          </w:divBdr>
          <w:divsChild>
            <w:div w:id="205917302">
              <w:marLeft w:val="0"/>
              <w:marRight w:val="0"/>
              <w:marTop w:val="0"/>
              <w:marBottom w:val="0"/>
              <w:divBdr>
                <w:top w:val="none" w:sz="0" w:space="0" w:color="auto"/>
                <w:left w:val="none" w:sz="0" w:space="0" w:color="auto"/>
                <w:bottom w:val="none" w:sz="0" w:space="0" w:color="auto"/>
                <w:right w:val="none" w:sz="0" w:space="0" w:color="auto"/>
              </w:divBdr>
              <w:divsChild>
                <w:div w:id="1380473105">
                  <w:marLeft w:val="0"/>
                  <w:marRight w:val="0"/>
                  <w:marTop w:val="0"/>
                  <w:marBottom w:val="0"/>
                  <w:divBdr>
                    <w:top w:val="none" w:sz="0" w:space="0" w:color="auto"/>
                    <w:left w:val="none" w:sz="0" w:space="0" w:color="auto"/>
                    <w:bottom w:val="none" w:sz="0" w:space="0" w:color="auto"/>
                    <w:right w:val="none" w:sz="0" w:space="0" w:color="auto"/>
                  </w:divBdr>
                  <w:divsChild>
                    <w:div w:id="7899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51893">
      <w:bodyDiv w:val="1"/>
      <w:marLeft w:val="0"/>
      <w:marRight w:val="0"/>
      <w:marTop w:val="0"/>
      <w:marBottom w:val="0"/>
      <w:divBdr>
        <w:top w:val="none" w:sz="0" w:space="0" w:color="auto"/>
        <w:left w:val="none" w:sz="0" w:space="0" w:color="auto"/>
        <w:bottom w:val="none" w:sz="0" w:space="0" w:color="auto"/>
        <w:right w:val="none" w:sz="0" w:space="0" w:color="auto"/>
      </w:divBdr>
    </w:div>
    <w:div w:id="1883470672">
      <w:bodyDiv w:val="1"/>
      <w:marLeft w:val="0"/>
      <w:marRight w:val="0"/>
      <w:marTop w:val="0"/>
      <w:marBottom w:val="0"/>
      <w:divBdr>
        <w:top w:val="none" w:sz="0" w:space="0" w:color="auto"/>
        <w:left w:val="none" w:sz="0" w:space="0" w:color="auto"/>
        <w:bottom w:val="none" w:sz="0" w:space="0" w:color="auto"/>
        <w:right w:val="none" w:sz="0" w:space="0" w:color="auto"/>
      </w:divBdr>
    </w:div>
    <w:div w:id="1895851552">
      <w:bodyDiv w:val="1"/>
      <w:marLeft w:val="0"/>
      <w:marRight w:val="0"/>
      <w:marTop w:val="0"/>
      <w:marBottom w:val="0"/>
      <w:divBdr>
        <w:top w:val="none" w:sz="0" w:space="0" w:color="auto"/>
        <w:left w:val="none" w:sz="0" w:space="0" w:color="auto"/>
        <w:bottom w:val="none" w:sz="0" w:space="0" w:color="auto"/>
        <w:right w:val="none" w:sz="0" w:space="0" w:color="auto"/>
      </w:divBdr>
    </w:div>
    <w:div w:id="1960601240">
      <w:bodyDiv w:val="1"/>
      <w:marLeft w:val="0"/>
      <w:marRight w:val="0"/>
      <w:marTop w:val="0"/>
      <w:marBottom w:val="0"/>
      <w:divBdr>
        <w:top w:val="none" w:sz="0" w:space="0" w:color="auto"/>
        <w:left w:val="none" w:sz="0" w:space="0" w:color="auto"/>
        <w:bottom w:val="none" w:sz="0" w:space="0" w:color="auto"/>
        <w:right w:val="none" w:sz="0" w:space="0" w:color="auto"/>
      </w:divBdr>
    </w:div>
    <w:div w:id="1961494195">
      <w:bodyDiv w:val="1"/>
      <w:marLeft w:val="0"/>
      <w:marRight w:val="0"/>
      <w:marTop w:val="0"/>
      <w:marBottom w:val="0"/>
      <w:divBdr>
        <w:top w:val="none" w:sz="0" w:space="0" w:color="auto"/>
        <w:left w:val="none" w:sz="0" w:space="0" w:color="auto"/>
        <w:bottom w:val="none" w:sz="0" w:space="0" w:color="auto"/>
        <w:right w:val="none" w:sz="0" w:space="0" w:color="auto"/>
      </w:divBdr>
    </w:div>
    <w:div w:id="1978561509">
      <w:bodyDiv w:val="1"/>
      <w:marLeft w:val="0"/>
      <w:marRight w:val="0"/>
      <w:marTop w:val="0"/>
      <w:marBottom w:val="0"/>
      <w:divBdr>
        <w:top w:val="none" w:sz="0" w:space="0" w:color="auto"/>
        <w:left w:val="none" w:sz="0" w:space="0" w:color="auto"/>
        <w:bottom w:val="none" w:sz="0" w:space="0" w:color="auto"/>
        <w:right w:val="none" w:sz="0" w:space="0" w:color="auto"/>
      </w:divBdr>
    </w:div>
    <w:div w:id="1994946742">
      <w:bodyDiv w:val="1"/>
      <w:marLeft w:val="0"/>
      <w:marRight w:val="0"/>
      <w:marTop w:val="0"/>
      <w:marBottom w:val="0"/>
      <w:divBdr>
        <w:top w:val="none" w:sz="0" w:space="0" w:color="auto"/>
        <w:left w:val="none" w:sz="0" w:space="0" w:color="auto"/>
        <w:bottom w:val="none" w:sz="0" w:space="0" w:color="auto"/>
        <w:right w:val="none" w:sz="0" w:space="0" w:color="auto"/>
      </w:divBdr>
    </w:div>
    <w:div w:id="2023555180">
      <w:bodyDiv w:val="1"/>
      <w:marLeft w:val="0"/>
      <w:marRight w:val="0"/>
      <w:marTop w:val="0"/>
      <w:marBottom w:val="0"/>
      <w:divBdr>
        <w:top w:val="none" w:sz="0" w:space="0" w:color="auto"/>
        <w:left w:val="none" w:sz="0" w:space="0" w:color="auto"/>
        <w:bottom w:val="none" w:sz="0" w:space="0" w:color="auto"/>
        <w:right w:val="none" w:sz="0" w:space="0" w:color="auto"/>
      </w:divBdr>
      <w:divsChild>
        <w:div w:id="1339119551">
          <w:marLeft w:val="0"/>
          <w:marRight w:val="0"/>
          <w:marTop w:val="0"/>
          <w:marBottom w:val="0"/>
          <w:divBdr>
            <w:top w:val="none" w:sz="0" w:space="0" w:color="auto"/>
            <w:left w:val="none" w:sz="0" w:space="0" w:color="auto"/>
            <w:bottom w:val="none" w:sz="0" w:space="0" w:color="auto"/>
            <w:right w:val="none" w:sz="0" w:space="0" w:color="auto"/>
          </w:divBdr>
          <w:divsChild>
            <w:div w:id="614411392">
              <w:marLeft w:val="0"/>
              <w:marRight w:val="0"/>
              <w:marTop w:val="0"/>
              <w:marBottom w:val="0"/>
              <w:divBdr>
                <w:top w:val="none" w:sz="0" w:space="0" w:color="auto"/>
                <w:left w:val="none" w:sz="0" w:space="0" w:color="auto"/>
                <w:bottom w:val="none" w:sz="0" w:space="0" w:color="auto"/>
                <w:right w:val="none" w:sz="0" w:space="0" w:color="auto"/>
              </w:divBdr>
              <w:divsChild>
                <w:div w:id="583682478">
                  <w:marLeft w:val="0"/>
                  <w:marRight w:val="0"/>
                  <w:marTop w:val="0"/>
                  <w:marBottom w:val="0"/>
                  <w:divBdr>
                    <w:top w:val="none" w:sz="0" w:space="0" w:color="auto"/>
                    <w:left w:val="none" w:sz="0" w:space="0" w:color="auto"/>
                    <w:bottom w:val="none" w:sz="0" w:space="0" w:color="auto"/>
                    <w:right w:val="none" w:sz="0" w:space="0" w:color="auto"/>
                  </w:divBdr>
                  <w:divsChild>
                    <w:div w:id="12417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4252">
          <w:marLeft w:val="0"/>
          <w:marRight w:val="0"/>
          <w:marTop w:val="0"/>
          <w:marBottom w:val="0"/>
          <w:divBdr>
            <w:top w:val="none" w:sz="0" w:space="0" w:color="auto"/>
            <w:left w:val="none" w:sz="0" w:space="0" w:color="auto"/>
            <w:bottom w:val="none" w:sz="0" w:space="0" w:color="auto"/>
            <w:right w:val="none" w:sz="0" w:space="0" w:color="auto"/>
          </w:divBdr>
          <w:divsChild>
            <w:div w:id="1933315102">
              <w:marLeft w:val="0"/>
              <w:marRight w:val="0"/>
              <w:marTop w:val="0"/>
              <w:marBottom w:val="0"/>
              <w:divBdr>
                <w:top w:val="none" w:sz="0" w:space="0" w:color="auto"/>
                <w:left w:val="none" w:sz="0" w:space="0" w:color="auto"/>
                <w:bottom w:val="none" w:sz="0" w:space="0" w:color="auto"/>
                <w:right w:val="none" w:sz="0" w:space="0" w:color="auto"/>
              </w:divBdr>
              <w:divsChild>
                <w:div w:id="535772894">
                  <w:marLeft w:val="0"/>
                  <w:marRight w:val="0"/>
                  <w:marTop w:val="0"/>
                  <w:marBottom w:val="0"/>
                  <w:divBdr>
                    <w:top w:val="none" w:sz="0" w:space="0" w:color="auto"/>
                    <w:left w:val="none" w:sz="0" w:space="0" w:color="auto"/>
                    <w:bottom w:val="none" w:sz="0" w:space="0" w:color="auto"/>
                    <w:right w:val="none" w:sz="0" w:space="0" w:color="auto"/>
                  </w:divBdr>
                  <w:divsChild>
                    <w:div w:id="1715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8105">
      <w:bodyDiv w:val="1"/>
      <w:marLeft w:val="0"/>
      <w:marRight w:val="0"/>
      <w:marTop w:val="0"/>
      <w:marBottom w:val="0"/>
      <w:divBdr>
        <w:top w:val="none" w:sz="0" w:space="0" w:color="auto"/>
        <w:left w:val="none" w:sz="0" w:space="0" w:color="auto"/>
        <w:bottom w:val="none" w:sz="0" w:space="0" w:color="auto"/>
        <w:right w:val="none" w:sz="0" w:space="0" w:color="auto"/>
      </w:divBdr>
    </w:div>
    <w:div w:id="21170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51</TotalTime>
  <Pages>6</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Clark</dc:creator>
  <cp:keywords/>
  <dc:description/>
  <cp:lastModifiedBy>Judy Clark</cp:lastModifiedBy>
  <cp:revision>19</cp:revision>
  <dcterms:created xsi:type="dcterms:W3CDTF">2024-10-09T11:41:00Z</dcterms:created>
  <dcterms:modified xsi:type="dcterms:W3CDTF">2024-10-09T12:30:00Z</dcterms:modified>
</cp:coreProperties>
</file>