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A5" w:rsidRDefault="00756AA5" w:rsidP="00756AA5">
      <w:pPr>
        <w:pStyle w:val="Title"/>
      </w:pPr>
      <w:r>
        <w:t xml:space="preserve">House of </w:t>
      </w:r>
      <w:r w:rsidR="00BD002E">
        <w:t>Multidimensional</w:t>
      </w:r>
      <w:r>
        <w:t xml:space="preserve"> Pain</w:t>
      </w:r>
    </w:p>
    <w:p w:rsidR="00BD5F6C" w:rsidRDefault="00F84E2B" w:rsidP="00756AA5">
      <w:pPr>
        <w:pStyle w:val="Subtitle"/>
      </w:pPr>
      <w:r>
        <w:t>Level Design Document</w:t>
      </w:r>
    </w:p>
    <w:p w:rsidR="00BD5F6C" w:rsidRDefault="00BF7378" w:rsidP="00BD5F6C">
      <w:r>
        <w:t>A funhouse style maze with seemingly impossible geometry. There</w:t>
      </w:r>
      <w:r w:rsidR="00227D4F">
        <w:t xml:space="preserve"> are three different areas, each with its own puzzle to solve in order to progress to the next area. </w:t>
      </w:r>
      <w:r>
        <w:t>The look of the level will be a simple room. The feeling of an abandoned w</w:t>
      </w:r>
      <w:r w:rsidR="00227D4F">
        <w:t>arehouse or hospital, a little spooky.</w:t>
      </w:r>
      <w:r>
        <w:t xml:space="preserve"> With brick walls, old hard wood floors and exposed piping. </w:t>
      </w:r>
    </w:p>
    <w:p w:rsidR="00BD5F6C" w:rsidRDefault="006E0DD1" w:rsidP="006E0DD1">
      <w:pPr>
        <w:pStyle w:val="Heading1"/>
      </w:pPr>
      <w:r>
        <w:t>Goals</w:t>
      </w:r>
    </w:p>
    <w:p w:rsidR="006E0DD1" w:rsidRDefault="006E0DD1" w:rsidP="00227D4F">
      <w:pPr>
        <w:pStyle w:val="ListParagraph"/>
        <w:numPr>
          <w:ilvl w:val="0"/>
          <w:numId w:val="1"/>
        </w:numPr>
      </w:pPr>
      <w:r>
        <w:t>Disorient the player’s sense of direction without frustrating them outright</w:t>
      </w:r>
    </w:p>
    <w:p w:rsidR="009D6255" w:rsidRDefault="006E3143" w:rsidP="009D6255">
      <w:pPr>
        <w:pStyle w:val="ListParagraph"/>
        <w:numPr>
          <w:ilvl w:val="0"/>
          <w:numId w:val="1"/>
        </w:numPr>
      </w:pPr>
      <w:r>
        <w:t>A true sense of triumph and accomplishment at the end</w:t>
      </w:r>
      <w:r w:rsidR="00227D4F">
        <w:t xml:space="preserve"> for figuring out the puzzles</w:t>
      </w:r>
    </w:p>
    <w:p w:rsidR="00BD5F6C" w:rsidRDefault="00BD5F6C" w:rsidP="009D6255">
      <w:pPr>
        <w:pStyle w:val="Heading1"/>
      </w:pPr>
      <w:r>
        <w:t>Map</w:t>
      </w:r>
    </w:p>
    <w:p w:rsidR="00D80DE5" w:rsidRDefault="009D6255" w:rsidP="009D62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3.75pt;height:423.75pt">
            <v:imagedata r:id="rId5" o:title="map"/>
          </v:shape>
        </w:pict>
      </w:r>
    </w:p>
    <w:p w:rsidR="009D6255" w:rsidRDefault="009D6255" w:rsidP="009D6255">
      <w:pPr>
        <w:pStyle w:val="Heading1"/>
      </w:pPr>
      <w:r>
        <w:lastRenderedPageBreak/>
        <w:t>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4496"/>
        <w:gridCol w:w="1103"/>
        <w:gridCol w:w="1022"/>
        <w:gridCol w:w="804"/>
      </w:tblGrid>
      <w:tr w:rsidR="009D6255" w:rsidTr="00C6622B"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6255" w:rsidRPr="005362F6" w:rsidRDefault="009D6255" w:rsidP="00C6622B">
            <w:pPr>
              <w:rPr>
                <w:b/>
              </w:rPr>
            </w:pPr>
            <w:r w:rsidRPr="005362F6">
              <w:rPr>
                <w:b/>
              </w:rPr>
              <w:t>Asset Name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255" w:rsidRPr="005362F6" w:rsidRDefault="009D6255" w:rsidP="00C6622B">
            <w:pPr>
              <w:rPr>
                <w:b/>
              </w:rPr>
            </w:pPr>
            <w:r w:rsidRPr="005362F6">
              <w:rPr>
                <w:b/>
              </w:rPr>
              <w:t>Description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255" w:rsidRPr="005362F6" w:rsidRDefault="009D6255" w:rsidP="00C6622B">
            <w:pPr>
              <w:jc w:val="center"/>
              <w:rPr>
                <w:b/>
              </w:rPr>
            </w:pPr>
            <w:r w:rsidRPr="005362F6">
              <w:rPr>
                <w:b/>
              </w:rPr>
              <w:t>Model?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255" w:rsidRPr="005362F6" w:rsidRDefault="009D6255" w:rsidP="00C6622B">
            <w:pPr>
              <w:jc w:val="center"/>
              <w:rPr>
                <w:b/>
              </w:rPr>
            </w:pPr>
            <w:r w:rsidRPr="005362F6">
              <w:rPr>
                <w:b/>
              </w:rPr>
              <w:t>Texture?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6255" w:rsidRPr="005362F6" w:rsidRDefault="009D6255" w:rsidP="00C6622B">
            <w:pPr>
              <w:jc w:val="center"/>
              <w:rPr>
                <w:b/>
              </w:rPr>
            </w:pPr>
            <w:proofErr w:type="gramStart"/>
            <w:r w:rsidRPr="005362F6">
              <w:rPr>
                <w:b/>
              </w:rPr>
              <w:t>Done?</w:t>
            </w:r>
            <w:proofErr w:type="gramEnd"/>
          </w:p>
        </w:tc>
      </w:tr>
      <w:tr w:rsidR="009D6255" w:rsidTr="00C6622B">
        <w:tc>
          <w:tcPr>
            <w:tcW w:w="1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proofErr w:type="spellStart"/>
            <w:r>
              <w:t>BrickWall</w:t>
            </w:r>
            <w:proofErr w:type="spellEnd"/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Simple brick pattern on most walls.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Box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Door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 xml:space="preserve">Wooden or metal doors. 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Box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Floors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Hardwood.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Plane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Ceiling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Hardwood? Stucco?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Plane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proofErr w:type="spellStart"/>
            <w:r>
              <w:t>PipeLength</w:t>
            </w:r>
            <w:proofErr w:type="spellEnd"/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Straight length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Cylinder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proofErr w:type="spellStart"/>
            <w:r>
              <w:t>PipeCorner</w:t>
            </w:r>
            <w:proofErr w:type="spellEnd"/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90 degree corner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Custom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Pipe T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T junction connector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Custom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X</w:t>
            </w:r>
          </w:p>
        </w:tc>
      </w:tr>
      <w:tr w:rsidR="009D6255" w:rsidTr="00C6622B"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Window</w:t>
            </w:r>
          </w:p>
        </w:tc>
        <w:tc>
          <w:tcPr>
            <w:tcW w:w="4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</w:pPr>
            <w:r>
              <w:t>Simple frame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  <w:r>
              <w:t>Primitives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6255" w:rsidRDefault="009D6255" w:rsidP="00C6622B">
            <w:pPr>
              <w:spacing w:line="360" w:lineRule="auto"/>
              <w:jc w:val="center"/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255" w:rsidRDefault="009D6255" w:rsidP="00C6622B">
            <w:pPr>
              <w:spacing w:line="360" w:lineRule="auto"/>
              <w:jc w:val="center"/>
            </w:pPr>
          </w:p>
        </w:tc>
      </w:tr>
    </w:tbl>
    <w:p w:rsidR="00BD5F6C" w:rsidRDefault="00BD5F6C" w:rsidP="005362F6">
      <w:pPr>
        <w:pStyle w:val="Heading1"/>
      </w:pPr>
      <w:r>
        <w:t>Reference images</w:t>
      </w:r>
    </w:p>
    <w:p w:rsidR="00934BCB" w:rsidRPr="00934BCB" w:rsidRDefault="00934BCB" w:rsidP="00934BCB">
      <w:r>
        <w:pict>
          <v:shape id="_x0000_i1042" type="#_x0000_t75" style="width:232.5pt;height:174pt">
            <v:imagedata r:id="rId6" o:title="stanley1-640x480"/>
          </v:shape>
        </w:pict>
      </w:r>
      <w:r>
        <w:pict>
          <v:shape id="_x0000_i1045" type="#_x0000_t75" style="width:232.5pt;height:174.75pt">
            <v:imagedata r:id="rId7" o:title="silent_hill_2_hospital_by_parrafahell-d3gkwww"/>
          </v:shape>
        </w:pict>
      </w:r>
      <w:bookmarkStart w:id="0" w:name="_GoBack"/>
      <w:bookmarkEnd w:id="0"/>
    </w:p>
    <w:p w:rsidR="00DA5F34" w:rsidRDefault="00DA5F34" w:rsidP="00BD5F6C">
      <w:pPr>
        <w:pBdr>
          <w:bottom w:val="single" w:sz="6" w:space="1" w:color="auto"/>
        </w:pBdr>
      </w:pPr>
    </w:p>
    <w:p w:rsidR="006E0DD1" w:rsidRDefault="006E0DD1" w:rsidP="006E0DD1">
      <w:pPr>
        <w:pStyle w:val="Heading1"/>
      </w:pPr>
      <w:r>
        <w:t>Requirements</w:t>
      </w:r>
    </w:p>
    <w:p w:rsidR="00D80DE5" w:rsidRDefault="00D80DE5" w:rsidP="006E0DD1">
      <w:pPr>
        <w:pStyle w:val="ListParagraph"/>
        <w:numPr>
          <w:ilvl w:val="0"/>
          <w:numId w:val="2"/>
        </w:numPr>
      </w:pPr>
      <w:r>
        <w:t xml:space="preserve">Maze </w:t>
      </w:r>
      <w:r w:rsidR="005877B0">
        <w:t xml:space="preserve">inspired by </w:t>
      </w:r>
      <w:r>
        <w:t>popular movie</w:t>
      </w:r>
    </w:p>
    <w:p w:rsidR="00D80DE5" w:rsidRDefault="00D80DE5" w:rsidP="00227D4F">
      <w:pPr>
        <w:pStyle w:val="ListParagraph"/>
        <w:numPr>
          <w:ilvl w:val="0"/>
          <w:numId w:val="2"/>
        </w:numPr>
      </w:pPr>
      <w:r>
        <w:t>Enclosed (roof), but some scene extension</w:t>
      </w:r>
    </w:p>
    <w:p w:rsidR="00D80DE5" w:rsidRDefault="00D80DE5" w:rsidP="006E0DD1">
      <w:pPr>
        <w:pStyle w:val="ListParagraph"/>
        <w:numPr>
          <w:ilvl w:val="0"/>
          <w:numId w:val="2"/>
        </w:numPr>
      </w:pPr>
      <w:r>
        <w:t>One “interesting area” eye catching for player</w:t>
      </w:r>
    </w:p>
    <w:p w:rsidR="00C66C31" w:rsidRDefault="00D80DE5" w:rsidP="006E0DD1">
      <w:pPr>
        <w:pStyle w:val="ListParagraph"/>
        <w:numPr>
          <w:ilvl w:val="0"/>
          <w:numId w:val="2"/>
        </w:numPr>
      </w:pPr>
      <w:r>
        <w:t>At least two props, sharing one with classmates</w:t>
      </w:r>
    </w:p>
    <w:p w:rsidR="006E0DD1" w:rsidRPr="00BD5F6C" w:rsidRDefault="006E0DD1" w:rsidP="006E0DD1">
      <w:pPr>
        <w:pStyle w:val="ListParagraph"/>
        <w:numPr>
          <w:ilvl w:val="0"/>
          <w:numId w:val="2"/>
        </w:numPr>
      </w:pPr>
      <w:r>
        <w:t>Reusable assets, sharing with classmates</w:t>
      </w:r>
    </w:p>
    <w:sectPr w:rsidR="006E0DD1" w:rsidRPr="00BD5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4A54"/>
    <w:multiLevelType w:val="hybridMultilevel"/>
    <w:tmpl w:val="6B3E9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556"/>
    <w:multiLevelType w:val="hybridMultilevel"/>
    <w:tmpl w:val="79728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802AF"/>
    <w:multiLevelType w:val="hybridMultilevel"/>
    <w:tmpl w:val="25FA6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2B"/>
    <w:rsid w:val="001B0A6C"/>
    <w:rsid w:val="001D68CC"/>
    <w:rsid w:val="001F37A1"/>
    <w:rsid w:val="00227D4F"/>
    <w:rsid w:val="00305ADD"/>
    <w:rsid w:val="005362F6"/>
    <w:rsid w:val="005877B0"/>
    <w:rsid w:val="006E0DD1"/>
    <w:rsid w:val="006E3143"/>
    <w:rsid w:val="006E70AC"/>
    <w:rsid w:val="00756AA5"/>
    <w:rsid w:val="00857DB0"/>
    <w:rsid w:val="00934BCB"/>
    <w:rsid w:val="00994D2C"/>
    <w:rsid w:val="009D6255"/>
    <w:rsid w:val="00BD002E"/>
    <w:rsid w:val="00BD5F6C"/>
    <w:rsid w:val="00BF7378"/>
    <w:rsid w:val="00C66C31"/>
    <w:rsid w:val="00D80DE5"/>
    <w:rsid w:val="00DA5F34"/>
    <w:rsid w:val="00F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5981"/>
  <w15:chartTrackingRefBased/>
  <w15:docId w15:val="{37D341C3-702E-4CF6-B715-A97D1F0A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F6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0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0DD1"/>
    <w:pPr>
      <w:ind w:left="720"/>
      <w:contextualSpacing/>
    </w:pPr>
  </w:style>
  <w:style w:type="table" w:styleId="TableGrid">
    <w:name w:val="Table Grid"/>
    <w:basedOn w:val="TableNormal"/>
    <w:uiPriority w:val="39"/>
    <w:rsid w:val="001F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 Poirier</dc:creator>
  <cp:keywords/>
  <dc:description/>
  <cp:lastModifiedBy>Zed Poirier</cp:lastModifiedBy>
  <cp:revision>19</cp:revision>
  <dcterms:created xsi:type="dcterms:W3CDTF">2019-01-14T19:17:00Z</dcterms:created>
  <dcterms:modified xsi:type="dcterms:W3CDTF">2019-01-30T13:48:00Z</dcterms:modified>
</cp:coreProperties>
</file>