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subbreaker break --lang EN --text \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Break the cipher text without knowing the key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subbreaker encode --key ZEBRASCDFGHIJKLMNOPQTUVWXY --text "plaintext”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subbreaker decode…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Encode/Decode plain text with key.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subbreaker break --lang EN --ciphertext &lt;(cat secret.txt | head -n 50)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Find the key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