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73B35" w14:textId="77777777" w:rsidR="00514E29" w:rsidRPr="00D12AA5" w:rsidRDefault="00514E29" w:rsidP="00D12AA5">
      <w:pPr>
        <w:pStyle w:val="ListParagraph"/>
        <w:numPr>
          <w:ilvl w:val="0"/>
          <w:numId w:val="1"/>
        </w:numPr>
        <w:rPr>
          <w:rFonts w:ascii="Times New Roman" w:eastAsia="Times New Roman" w:hAnsi="Times New Roman" w:cs="Times New Roman"/>
          <w:color w:val="000000" w:themeColor="text1"/>
        </w:rPr>
      </w:pPr>
      <w:r w:rsidRPr="00D12AA5">
        <w:rPr>
          <w:rFonts w:ascii="Times New Roman" w:eastAsia="Times New Roman" w:hAnsi="Times New Roman" w:cs="Times New Roman"/>
          <w:color w:val="000000" w:themeColor="text1"/>
          <w:shd w:val="clear" w:color="auto" w:fill="FFFFFF"/>
        </w:rPr>
        <w:t>NoSQL is an approach to </w:t>
      </w:r>
      <w:hyperlink r:id="rId5" w:history="1">
        <w:r w:rsidRPr="00D12AA5">
          <w:rPr>
            <w:rFonts w:ascii="Times New Roman" w:eastAsia="Times New Roman" w:hAnsi="Times New Roman" w:cs="Times New Roman"/>
            <w:color w:val="000000" w:themeColor="text1"/>
            <w:shd w:val="clear" w:color="auto" w:fill="FFFFFF"/>
          </w:rPr>
          <w:t>database</w:t>
        </w:r>
      </w:hyperlink>
      <w:r w:rsidRPr="00D12AA5">
        <w:rPr>
          <w:rFonts w:ascii="Times New Roman" w:eastAsia="Times New Roman" w:hAnsi="Times New Roman" w:cs="Times New Roman"/>
          <w:color w:val="000000" w:themeColor="text1"/>
          <w:shd w:val="clear" w:color="auto" w:fill="FFFFFF"/>
        </w:rPr>
        <w:t xml:space="preserve"> design that can </w:t>
      </w:r>
      <w:proofErr w:type="spellStart"/>
      <w:r w:rsidRPr="00D12AA5">
        <w:rPr>
          <w:rFonts w:ascii="Times New Roman" w:eastAsia="Times New Roman" w:hAnsi="Times New Roman" w:cs="Times New Roman"/>
          <w:color w:val="000000" w:themeColor="text1"/>
          <w:shd w:val="clear" w:color="auto" w:fill="FFFFFF"/>
        </w:rPr>
        <w:t>accomodate</w:t>
      </w:r>
      <w:proofErr w:type="spellEnd"/>
      <w:r w:rsidRPr="00D12AA5">
        <w:rPr>
          <w:rFonts w:ascii="Times New Roman" w:eastAsia="Times New Roman" w:hAnsi="Times New Roman" w:cs="Times New Roman"/>
          <w:color w:val="000000" w:themeColor="text1"/>
          <w:shd w:val="clear" w:color="auto" w:fill="FFFFFF"/>
        </w:rPr>
        <w:t xml:space="preserve"> a wide variety of data models, including key-value, document, columnar and graph formats. NoSQL, which stand for "not only </w:t>
      </w:r>
      <w:hyperlink r:id="rId6" w:history="1">
        <w:r w:rsidRPr="00D12AA5">
          <w:rPr>
            <w:rFonts w:ascii="Times New Roman" w:eastAsia="Times New Roman" w:hAnsi="Times New Roman" w:cs="Times New Roman"/>
            <w:color w:val="000000" w:themeColor="text1"/>
            <w:shd w:val="clear" w:color="auto" w:fill="FFFFFF"/>
          </w:rPr>
          <w:t>SQL</w:t>
        </w:r>
      </w:hyperlink>
      <w:r w:rsidRPr="00D12AA5">
        <w:rPr>
          <w:rFonts w:ascii="Times New Roman" w:eastAsia="Times New Roman" w:hAnsi="Times New Roman" w:cs="Times New Roman"/>
          <w:color w:val="000000" w:themeColor="text1"/>
          <w:shd w:val="clear" w:color="auto" w:fill="FFFFFF"/>
        </w:rPr>
        <w:t>," is an alternative to traditional relational databases in which data is placed in tables and data </w:t>
      </w:r>
      <w:hyperlink r:id="rId7" w:history="1">
        <w:r w:rsidRPr="00D12AA5">
          <w:rPr>
            <w:rFonts w:ascii="Times New Roman" w:eastAsia="Times New Roman" w:hAnsi="Times New Roman" w:cs="Times New Roman"/>
            <w:color w:val="000000" w:themeColor="text1"/>
            <w:shd w:val="clear" w:color="auto" w:fill="FFFFFF"/>
          </w:rPr>
          <w:t>schema</w:t>
        </w:r>
      </w:hyperlink>
      <w:r w:rsidRPr="00D12AA5">
        <w:rPr>
          <w:rFonts w:ascii="Times New Roman" w:eastAsia="Times New Roman" w:hAnsi="Times New Roman" w:cs="Times New Roman"/>
          <w:color w:val="000000" w:themeColor="text1"/>
          <w:shd w:val="clear" w:color="auto" w:fill="FFFFFF"/>
        </w:rPr>
        <w:t> is carefully designed before the database is built. NoSQL databases are especially useful for working with large sets of distributed data.</w:t>
      </w:r>
    </w:p>
    <w:p w14:paraId="033745C9" w14:textId="77777777" w:rsidR="00FF7507" w:rsidRPr="00D12AA5" w:rsidRDefault="00FF7507">
      <w:pPr>
        <w:rPr>
          <w:rFonts w:ascii="Times New Roman" w:hAnsi="Times New Roman" w:cs="Times New Roman"/>
          <w:color w:val="000000" w:themeColor="text1"/>
        </w:rPr>
      </w:pPr>
    </w:p>
    <w:p w14:paraId="7A7CE84A" w14:textId="77777777" w:rsidR="00514E29" w:rsidRPr="00D12AA5" w:rsidRDefault="00514E29" w:rsidP="00D12AA5">
      <w:pPr>
        <w:pStyle w:val="ListParagraph"/>
        <w:numPr>
          <w:ilvl w:val="0"/>
          <w:numId w:val="1"/>
        </w:numPr>
        <w:rPr>
          <w:rFonts w:ascii="Times New Roman" w:eastAsia="Times New Roman" w:hAnsi="Times New Roman" w:cs="Times New Roman"/>
          <w:color w:val="000000" w:themeColor="text1"/>
        </w:rPr>
      </w:pPr>
      <w:r w:rsidRPr="00D12AA5">
        <w:rPr>
          <w:rFonts w:ascii="Times New Roman" w:eastAsia="Times New Roman" w:hAnsi="Times New Roman" w:cs="Times New Roman"/>
          <w:color w:val="000000" w:themeColor="text1"/>
          <w:shd w:val="clear" w:color="auto" w:fill="FFFFFF"/>
        </w:rPr>
        <w:t>Graph stores </w:t>
      </w:r>
      <w:r w:rsidRPr="00D12AA5">
        <w:rPr>
          <w:rFonts w:ascii="Times New Roman" w:eastAsia="Times New Roman" w:hAnsi="Times New Roman" w:cs="Times New Roman"/>
          <w:bCs/>
          <w:color w:val="000000" w:themeColor="text1"/>
          <w:shd w:val="clear" w:color="auto" w:fill="FFFFFF"/>
        </w:rPr>
        <w:t>are</w:t>
      </w:r>
      <w:r w:rsidRPr="00D12AA5">
        <w:rPr>
          <w:rFonts w:ascii="Times New Roman" w:eastAsia="Times New Roman" w:hAnsi="Times New Roman" w:cs="Times New Roman"/>
          <w:color w:val="000000" w:themeColor="text1"/>
          <w:shd w:val="clear" w:color="auto" w:fill="FFFFFF"/>
        </w:rPr>
        <w:t> used to </w:t>
      </w:r>
      <w:r w:rsidRPr="00D12AA5">
        <w:rPr>
          <w:rFonts w:ascii="Times New Roman" w:eastAsia="Times New Roman" w:hAnsi="Times New Roman" w:cs="Times New Roman"/>
          <w:bCs/>
          <w:color w:val="000000" w:themeColor="text1"/>
          <w:shd w:val="clear" w:color="auto" w:fill="FFFFFF"/>
        </w:rPr>
        <w:t>store</w:t>
      </w:r>
      <w:r w:rsidRPr="00D12AA5">
        <w:rPr>
          <w:rFonts w:ascii="Times New Roman" w:eastAsia="Times New Roman" w:hAnsi="Times New Roman" w:cs="Times New Roman"/>
          <w:color w:val="000000" w:themeColor="text1"/>
          <w:shd w:val="clear" w:color="auto" w:fill="FFFFFF"/>
        </w:rPr>
        <w:t> information about networks of </w:t>
      </w:r>
      <w:r w:rsidRPr="00D12AA5">
        <w:rPr>
          <w:rFonts w:ascii="Times New Roman" w:eastAsia="Times New Roman" w:hAnsi="Times New Roman" w:cs="Times New Roman"/>
          <w:bCs/>
          <w:color w:val="000000" w:themeColor="text1"/>
          <w:shd w:val="clear" w:color="auto" w:fill="FFFFFF"/>
        </w:rPr>
        <w:t>data</w:t>
      </w:r>
      <w:r w:rsidRPr="00D12AA5">
        <w:rPr>
          <w:rFonts w:ascii="Times New Roman" w:eastAsia="Times New Roman" w:hAnsi="Times New Roman" w:cs="Times New Roman"/>
          <w:color w:val="000000" w:themeColor="text1"/>
          <w:shd w:val="clear" w:color="auto" w:fill="FFFFFF"/>
        </w:rPr>
        <w:t xml:space="preserve">, such as social connections. Graph stores include Neo4J and </w:t>
      </w:r>
      <w:proofErr w:type="spellStart"/>
      <w:r w:rsidRPr="00D12AA5">
        <w:rPr>
          <w:rFonts w:ascii="Times New Roman" w:eastAsia="Times New Roman" w:hAnsi="Times New Roman" w:cs="Times New Roman"/>
          <w:color w:val="000000" w:themeColor="text1"/>
          <w:shd w:val="clear" w:color="auto" w:fill="FFFFFF"/>
        </w:rPr>
        <w:t>Giraph</w:t>
      </w:r>
      <w:proofErr w:type="spellEnd"/>
      <w:r w:rsidRPr="00D12AA5">
        <w:rPr>
          <w:rFonts w:ascii="Times New Roman" w:eastAsia="Times New Roman" w:hAnsi="Times New Roman" w:cs="Times New Roman"/>
          <w:color w:val="000000" w:themeColor="text1"/>
          <w:shd w:val="clear" w:color="auto" w:fill="FFFFFF"/>
        </w:rPr>
        <w:t>. Key-value stores </w:t>
      </w:r>
      <w:r w:rsidRPr="00D12AA5">
        <w:rPr>
          <w:rFonts w:ascii="Times New Roman" w:eastAsia="Times New Roman" w:hAnsi="Times New Roman" w:cs="Times New Roman"/>
          <w:bCs/>
          <w:color w:val="000000" w:themeColor="text1"/>
          <w:shd w:val="clear" w:color="auto" w:fill="FFFFFF"/>
        </w:rPr>
        <w:t>are</w:t>
      </w:r>
      <w:r w:rsidRPr="00D12AA5">
        <w:rPr>
          <w:rFonts w:ascii="Times New Roman" w:eastAsia="Times New Roman" w:hAnsi="Times New Roman" w:cs="Times New Roman"/>
          <w:color w:val="000000" w:themeColor="text1"/>
          <w:shd w:val="clear" w:color="auto" w:fill="FFFFFF"/>
        </w:rPr>
        <w:t> the simplest </w:t>
      </w:r>
      <w:r w:rsidRPr="00D12AA5">
        <w:rPr>
          <w:rFonts w:ascii="Times New Roman" w:eastAsia="Times New Roman" w:hAnsi="Times New Roman" w:cs="Times New Roman"/>
          <w:bCs/>
          <w:color w:val="000000" w:themeColor="text1"/>
          <w:shd w:val="clear" w:color="auto" w:fill="FFFFFF"/>
        </w:rPr>
        <w:t>NoSQL databases</w:t>
      </w:r>
      <w:r w:rsidRPr="00D12AA5">
        <w:rPr>
          <w:rFonts w:ascii="Times New Roman" w:eastAsia="Times New Roman" w:hAnsi="Times New Roman" w:cs="Times New Roman"/>
          <w:color w:val="000000" w:themeColor="text1"/>
          <w:shd w:val="clear" w:color="auto" w:fill="FFFFFF"/>
        </w:rPr>
        <w:t>. Every single item in the </w:t>
      </w:r>
      <w:r w:rsidRPr="00D12AA5">
        <w:rPr>
          <w:rFonts w:ascii="Times New Roman" w:eastAsia="Times New Roman" w:hAnsi="Times New Roman" w:cs="Times New Roman"/>
          <w:bCs/>
          <w:color w:val="000000" w:themeColor="text1"/>
          <w:shd w:val="clear" w:color="auto" w:fill="FFFFFF"/>
        </w:rPr>
        <w:t>database is stored</w:t>
      </w:r>
      <w:r w:rsidRPr="00D12AA5">
        <w:rPr>
          <w:rFonts w:ascii="Times New Roman" w:eastAsia="Times New Roman" w:hAnsi="Times New Roman" w:cs="Times New Roman"/>
          <w:color w:val="000000" w:themeColor="text1"/>
          <w:shd w:val="clear" w:color="auto" w:fill="FFFFFF"/>
        </w:rPr>
        <w:t> as an attribute name (or 'key'), together with its value.</w:t>
      </w:r>
    </w:p>
    <w:p w14:paraId="24E84889" w14:textId="77777777" w:rsidR="00514E29" w:rsidRPr="00D12AA5" w:rsidRDefault="00514E29">
      <w:pPr>
        <w:rPr>
          <w:rFonts w:ascii="Times New Roman" w:hAnsi="Times New Roman" w:cs="Times New Roman"/>
          <w:color w:val="000000" w:themeColor="text1"/>
        </w:rPr>
      </w:pPr>
    </w:p>
    <w:p w14:paraId="7E337EAA" w14:textId="77777777" w:rsidR="00514E29" w:rsidRPr="00D12AA5" w:rsidRDefault="00514E29" w:rsidP="00D12AA5">
      <w:pPr>
        <w:pStyle w:val="ListParagraph"/>
        <w:numPr>
          <w:ilvl w:val="0"/>
          <w:numId w:val="1"/>
        </w:numPr>
        <w:rPr>
          <w:rFonts w:ascii="Times New Roman" w:eastAsia="Times New Roman" w:hAnsi="Times New Roman" w:cs="Times New Roman"/>
          <w:color w:val="000000" w:themeColor="text1"/>
        </w:rPr>
      </w:pPr>
      <w:r w:rsidRPr="00D12AA5">
        <w:rPr>
          <w:rFonts w:ascii="Times New Roman" w:eastAsia="Times New Roman" w:hAnsi="Times New Roman" w:cs="Times New Roman"/>
          <w:color w:val="000000" w:themeColor="text1"/>
          <w:shd w:val="clear" w:color="auto" w:fill="FFFFFF"/>
        </w:rPr>
        <w:t>In the </w:t>
      </w:r>
      <w:proofErr w:type="spellStart"/>
      <w:r w:rsidRPr="00D12AA5">
        <w:rPr>
          <w:rFonts w:ascii="Times New Roman" w:eastAsia="Times New Roman" w:hAnsi="Times New Roman" w:cs="Times New Roman"/>
          <w:bCs/>
          <w:color w:val="000000" w:themeColor="text1"/>
          <w:shd w:val="clear" w:color="auto" w:fill="FFFFFF"/>
        </w:rPr>
        <w:t>HBase</w:t>
      </w:r>
      <w:proofErr w:type="spellEnd"/>
      <w:r w:rsidRPr="00D12AA5">
        <w:rPr>
          <w:rFonts w:ascii="Times New Roman" w:eastAsia="Times New Roman" w:hAnsi="Times New Roman" w:cs="Times New Roman"/>
          <w:color w:val="000000" w:themeColor="text1"/>
          <w:shd w:val="clear" w:color="auto" w:fill="FFFFFF"/>
        </w:rPr>
        <w:t> data model </w:t>
      </w:r>
      <w:r w:rsidRPr="00D12AA5">
        <w:rPr>
          <w:rFonts w:ascii="Times New Roman" w:eastAsia="Times New Roman" w:hAnsi="Times New Roman" w:cs="Times New Roman"/>
          <w:bCs/>
          <w:color w:val="000000" w:themeColor="text1"/>
          <w:shd w:val="clear" w:color="auto" w:fill="FFFFFF"/>
        </w:rPr>
        <w:t>columns</w:t>
      </w:r>
      <w:r w:rsidRPr="00D12AA5">
        <w:rPr>
          <w:rFonts w:ascii="Times New Roman" w:eastAsia="Times New Roman" w:hAnsi="Times New Roman" w:cs="Times New Roman"/>
          <w:color w:val="000000" w:themeColor="text1"/>
          <w:shd w:val="clear" w:color="auto" w:fill="FFFFFF"/>
        </w:rPr>
        <w:t> are grouped into </w:t>
      </w:r>
      <w:r w:rsidRPr="00D12AA5">
        <w:rPr>
          <w:rFonts w:ascii="Times New Roman" w:eastAsia="Times New Roman" w:hAnsi="Times New Roman" w:cs="Times New Roman"/>
          <w:bCs/>
          <w:color w:val="000000" w:themeColor="text1"/>
          <w:shd w:val="clear" w:color="auto" w:fill="FFFFFF"/>
        </w:rPr>
        <w:t>column families</w:t>
      </w:r>
      <w:r w:rsidRPr="00D12AA5">
        <w:rPr>
          <w:rFonts w:ascii="Times New Roman" w:eastAsia="Times New Roman" w:hAnsi="Times New Roman" w:cs="Times New Roman"/>
          <w:color w:val="000000" w:themeColor="text1"/>
          <w:shd w:val="clear" w:color="auto" w:fill="FFFFFF"/>
        </w:rPr>
        <w:t xml:space="preserve">, which must be defined up front during table </w:t>
      </w:r>
      <w:proofErr w:type="spellStart"/>
      <w:proofErr w:type="gramStart"/>
      <w:r w:rsidRPr="00D12AA5">
        <w:rPr>
          <w:rFonts w:ascii="Times New Roman" w:eastAsia="Times New Roman" w:hAnsi="Times New Roman" w:cs="Times New Roman"/>
          <w:color w:val="000000" w:themeColor="text1"/>
          <w:shd w:val="clear" w:color="auto" w:fill="FFFFFF"/>
        </w:rPr>
        <w:t>creation.</w:t>
      </w:r>
      <w:r w:rsidRPr="00D12AA5">
        <w:rPr>
          <w:rFonts w:ascii="Times New Roman" w:eastAsia="Times New Roman" w:hAnsi="Times New Roman" w:cs="Times New Roman"/>
          <w:bCs/>
          <w:color w:val="000000" w:themeColor="text1"/>
          <w:shd w:val="clear" w:color="auto" w:fill="FFFFFF"/>
        </w:rPr>
        <w:t>Column</w:t>
      </w:r>
      <w:proofErr w:type="spellEnd"/>
      <w:proofErr w:type="gramEnd"/>
      <w:r w:rsidRPr="00D12AA5">
        <w:rPr>
          <w:rFonts w:ascii="Times New Roman" w:eastAsia="Times New Roman" w:hAnsi="Times New Roman" w:cs="Times New Roman"/>
          <w:bCs/>
          <w:color w:val="000000" w:themeColor="text1"/>
          <w:shd w:val="clear" w:color="auto" w:fill="FFFFFF"/>
        </w:rPr>
        <w:t xml:space="preserve"> families</w:t>
      </w:r>
      <w:r w:rsidRPr="00D12AA5">
        <w:rPr>
          <w:rFonts w:ascii="Times New Roman" w:eastAsia="Times New Roman" w:hAnsi="Times New Roman" w:cs="Times New Roman"/>
          <w:color w:val="000000" w:themeColor="text1"/>
          <w:shd w:val="clear" w:color="auto" w:fill="FFFFFF"/>
        </w:rPr>
        <w:t> are stored together on disk, which is why </w:t>
      </w:r>
      <w:proofErr w:type="spellStart"/>
      <w:r w:rsidRPr="00D12AA5">
        <w:rPr>
          <w:rFonts w:ascii="Times New Roman" w:eastAsia="Times New Roman" w:hAnsi="Times New Roman" w:cs="Times New Roman"/>
          <w:bCs/>
          <w:color w:val="000000" w:themeColor="text1"/>
          <w:shd w:val="clear" w:color="auto" w:fill="FFFFFF"/>
        </w:rPr>
        <w:t>HBase</w:t>
      </w:r>
      <w:proofErr w:type="spellEnd"/>
      <w:r w:rsidRPr="00D12AA5">
        <w:rPr>
          <w:rFonts w:ascii="Times New Roman" w:eastAsia="Times New Roman" w:hAnsi="Times New Roman" w:cs="Times New Roman"/>
          <w:color w:val="000000" w:themeColor="text1"/>
          <w:shd w:val="clear" w:color="auto" w:fill="FFFFFF"/>
        </w:rPr>
        <w:t> is referred to as a </w:t>
      </w:r>
      <w:r w:rsidRPr="00D12AA5">
        <w:rPr>
          <w:rFonts w:ascii="Times New Roman" w:eastAsia="Times New Roman" w:hAnsi="Times New Roman" w:cs="Times New Roman"/>
          <w:bCs/>
          <w:color w:val="000000" w:themeColor="text1"/>
          <w:shd w:val="clear" w:color="auto" w:fill="FFFFFF"/>
        </w:rPr>
        <w:t>column</w:t>
      </w:r>
      <w:r w:rsidRPr="00D12AA5">
        <w:rPr>
          <w:rFonts w:ascii="Times New Roman" w:eastAsia="Times New Roman" w:hAnsi="Times New Roman" w:cs="Times New Roman"/>
          <w:color w:val="000000" w:themeColor="text1"/>
          <w:shd w:val="clear" w:color="auto" w:fill="FFFFFF"/>
        </w:rPr>
        <w:t>-oriented data store.</w:t>
      </w:r>
    </w:p>
    <w:p w14:paraId="188F4A3A" w14:textId="77777777" w:rsidR="00514E29" w:rsidRPr="00D12AA5" w:rsidRDefault="00514E29">
      <w:pPr>
        <w:rPr>
          <w:rFonts w:ascii="Times New Roman" w:hAnsi="Times New Roman" w:cs="Times New Roman"/>
          <w:color w:val="000000" w:themeColor="text1"/>
        </w:rPr>
      </w:pPr>
    </w:p>
    <w:p w14:paraId="4C1F6052" w14:textId="77777777" w:rsidR="00514E29" w:rsidRPr="00D12AA5" w:rsidRDefault="00514E29" w:rsidP="00D12AA5">
      <w:pPr>
        <w:pStyle w:val="ListParagraph"/>
        <w:numPr>
          <w:ilvl w:val="0"/>
          <w:numId w:val="1"/>
        </w:numPr>
        <w:rPr>
          <w:rFonts w:ascii="Times New Roman" w:eastAsia="Times New Roman" w:hAnsi="Times New Roman" w:cs="Times New Roman"/>
          <w:color w:val="000000" w:themeColor="text1"/>
        </w:rPr>
      </w:pPr>
      <w:r w:rsidRPr="00D12AA5">
        <w:rPr>
          <w:rFonts w:ascii="Times New Roman" w:eastAsia="Times New Roman" w:hAnsi="Times New Roman" w:cs="Times New Roman"/>
          <w:color w:val="000000" w:themeColor="text1"/>
          <w:shd w:val="clear" w:color="auto" w:fill="FFFFFF"/>
        </w:rPr>
        <w:t>There is no hard </w:t>
      </w:r>
      <w:r w:rsidRPr="00D12AA5">
        <w:rPr>
          <w:rFonts w:ascii="Times New Roman" w:eastAsia="Times New Roman" w:hAnsi="Times New Roman" w:cs="Times New Roman"/>
          <w:bCs/>
          <w:color w:val="000000" w:themeColor="text1"/>
          <w:shd w:val="clear" w:color="auto" w:fill="FFFFFF"/>
        </w:rPr>
        <w:t>limit</w:t>
      </w:r>
      <w:r w:rsidRPr="00D12AA5">
        <w:rPr>
          <w:rFonts w:ascii="Times New Roman" w:eastAsia="Times New Roman" w:hAnsi="Times New Roman" w:cs="Times New Roman"/>
          <w:color w:val="000000" w:themeColor="text1"/>
          <w:shd w:val="clear" w:color="auto" w:fill="FFFFFF"/>
        </w:rPr>
        <w:t> to </w:t>
      </w:r>
      <w:r w:rsidRPr="00D12AA5">
        <w:rPr>
          <w:rFonts w:ascii="Times New Roman" w:eastAsia="Times New Roman" w:hAnsi="Times New Roman" w:cs="Times New Roman"/>
          <w:bCs/>
          <w:color w:val="000000" w:themeColor="text1"/>
          <w:shd w:val="clear" w:color="auto" w:fill="FFFFFF"/>
        </w:rPr>
        <w:t>number of columns</w:t>
      </w:r>
      <w:r w:rsidRPr="00D12AA5">
        <w:rPr>
          <w:rFonts w:ascii="Times New Roman" w:eastAsia="Times New Roman" w:hAnsi="Times New Roman" w:cs="Times New Roman"/>
          <w:color w:val="000000" w:themeColor="text1"/>
          <w:shd w:val="clear" w:color="auto" w:fill="FFFFFF"/>
        </w:rPr>
        <w:t> in </w:t>
      </w:r>
      <w:proofErr w:type="spellStart"/>
      <w:proofErr w:type="gramStart"/>
      <w:r w:rsidRPr="00D12AA5">
        <w:rPr>
          <w:rFonts w:ascii="Times New Roman" w:eastAsia="Times New Roman" w:hAnsi="Times New Roman" w:cs="Times New Roman"/>
          <w:bCs/>
          <w:color w:val="000000" w:themeColor="text1"/>
          <w:shd w:val="clear" w:color="auto" w:fill="FFFFFF"/>
        </w:rPr>
        <w:t>HBase</w:t>
      </w:r>
      <w:proofErr w:type="spellEnd"/>
      <w:r w:rsidRPr="00D12AA5">
        <w:rPr>
          <w:rFonts w:ascii="Times New Roman" w:eastAsia="Times New Roman" w:hAnsi="Times New Roman" w:cs="Times New Roman"/>
          <w:color w:val="000000" w:themeColor="text1"/>
          <w:shd w:val="clear" w:color="auto" w:fill="FFFFFF"/>
        </w:rPr>
        <w:t> ,</w:t>
      </w:r>
      <w:proofErr w:type="gramEnd"/>
      <w:r w:rsidRPr="00D12AA5">
        <w:rPr>
          <w:rFonts w:ascii="Times New Roman" w:eastAsia="Times New Roman" w:hAnsi="Times New Roman" w:cs="Times New Roman"/>
          <w:color w:val="000000" w:themeColor="text1"/>
          <w:shd w:val="clear" w:color="auto" w:fill="FFFFFF"/>
        </w:rPr>
        <w:t xml:space="preserve"> we </w:t>
      </w:r>
      <w:r w:rsidRPr="00D12AA5">
        <w:rPr>
          <w:rFonts w:ascii="Times New Roman" w:eastAsia="Times New Roman" w:hAnsi="Times New Roman" w:cs="Times New Roman"/>
          <w:bCs/>
          <w:color w:val="000000" w:themeColor="text1"/>
          <w:shd w:val="clear" w:color="auto" w:fill="FFFFFF"/>
        </w:rPr>
        <w:t>can</w:t>
      </w:r>
      <w:r w:rsidRPr="00D12AA5">
        <w:rPr>
          <w:rFonts w:ascii="Times New Roman" w:eastAsia="Times New Roman" w:hAnsi="Times New Roman" w:cs="Times New Roman"/>
          <w:color w:val="000000" w:themeColor="text1"/>
          <w:shd w:val="clear" w:color="auto" w:fill="FFFFFF"/>
        </w:rPr>
        <w:t> have more than 1 million </w:t>
      </w:r>
      <w:r w:rsidRPr="00D12AA5">
        <w:rPr>
          <w:rFonts w:ascii="Times New Roman" w:eastAsia="Times New Roman" w:hAnsi="Times New Roman" w:cs="Times New Roman"/>
          <w:bCs/>
          <w:color w:val="000000" w:themeColor="text1"/>
          <w:shd w:val="clear" w:color="auto" w:fill="FFFFFF"/>
        </w:rPr>
        <w:t>columns</w:t>
      </w:r>
      <w:r w:rsidRPr="00D12AA5">
        <w:rPr>
          <w:rFonts w:ascii="Times New Roman" w:eastAsia="Times New Roman" w:hAnsi="Times New Roman" w:cs="Times New Roman"/>
          <w:color w:val="000000" w:themeColor="text1"/>
          <w:shd w:val="clear" w:color="auto" w:fill="FFFFFF"/>
        </w:rPr>
        <w:t> but usually three </w:t>
      </w:r>
      <w:r w:rsidRPr="00D12AA5">
        <w:rPr>
          <w:rFonts w:ascii="Times New Roman" w:eastAsia="Times New Roman" w:hAnsi="Times New Roman" w:cs="Times New Roman"/>
          <w:bCs/>
          <w:color w:val="000000" w:themeColor="text1"/>
          <w:shd w:val="clear" w:color="auto" w:fill="FFFFFF"/>
        </w:rPr>
        <w:t>column</w:t>
      </w:r>
      <w:r w:rsidRPr="00D12AA5">
        <w:rPr>
          <w:rFonts w:ascii="Times New Roman" w:eastAsia="Times New Roman" w:hAnsi="Times New Roman" w:cs="Times New Roman"/>
          <w:color w:val="000000" w:themeColor="text1"/>
          <w:shd w:val="clear" w:color="auto" w:fill="FFFFFF"/>
        </w:rPr>
        <w:t> families are recommended </w:t>
      </w:r>
    </w:p>
    <w:p w14:paraId="6ABF0E0A" w14:textId="77777777" w:rsidR="00514E29" w:rsidRPr="00D12AA5" w:rsidRDefault="00514E29">
      <w:pPr>
        <w:rPr>
          <w:rFonts w:ascii="Times New Roman" w:hAnsi="Times New Roman" w:cs="Times New Roman"/>
          <w:color w:val="000000" w:themeColor="text1"/>
        </w:rPr>
      </w:pPr>
    </w:p>
    <w:p w14:paraId="3E8A972F" w14:textId="77777777" w:rsidR="00E83E1F" w:rsidRPr="00D12AA5" w:rsidRDefault="00E83E1F" w:rsidP="00D12AA5">
      <w:pPr>
        <w:pStyle w:val="NormalWeb"/>
        <w:numPr>
          <w:ilvl w:val="0"/>
          <w:numId w:val="1"/>
        </w:numPr>
        <w:shd w:val="clear" w:color="auto" w:fill="FFFFFF"/>
        <w:spacing w:before="240" w:beforeAutospacing="0" w:after="240" w:afterAutospacing="0"/>
        <w:rPr>
          <w:color w:val="000000" w:themeColor="text1"/>
        </w:rPr>
      </w:pPr>
      <w:r w:rsidRPr="00D12AA5">
        <w:rPr>
          <w:color w:val="000000" w:themeColor="text1"/>
        </w:rPr>
        <w:t>A namespace is a logical grouping of tables analogous to a database in relational database management systems. They are useful when you are dealing with many tables. Namespaces are also used to apply security rules to all tables in a namespace. If you do not specify a namespace when you create a table, it will be automatically added to the “default” table</w:t>
      </w:r>
      <w:bookmarkStart w:id="0" w:name="_GoBack"/>
      <w:bookmarkEnd w:id="0"/>
      <w:r w:rsidRPr="00D12AA5">
        <w:rPr>
          <w:color w:val="000000" w:themeColor="text1"/>
        </w:rPr>
        <w:t>space.</w:t>
      </w:r>
    </w:p>
    <w:p w14:paraId="65D6C216" w14:textId="77777777" w:rsidR="00E83E1F" w:rsidRPr="00D12AA5" w:rsidRDefault="00E83E1F" w:rsidP="00D12AA5">
      <w:pPr>
        <w:pStyle w:val="NormalWeb"/>
        <w:numPr>
          <w:ilvl w:val="0"/>
          <w:numId w:val="1"/>
        </w:numPr>
        <w:shd w:val="clear" w:color="auto" w:fill="FFFFFF"/>
        <w:spacing w:before="240" w:beforeAutospacing="0" w:after="240" w:afterAutospacing="0"/>
        <w:rPr>
          <w:color w:val="000000" w:themeColor="text1"/>
        </w:rPr>
      </w:pPr>
      <w:r w:rsidRPr="00D12AA5">
        <w:rPr>
          <w:color w:val="000000" w:themeColor="text1"/>
        </w:rPr>
        <w:t>A namespace membership is determined during a table creation when the table is fully named as</w:t>
      </w:r>
    </w:p>
    <w:p w14:paraId="7AE0A1ED" w14:textId="77777777" w:rsidR="00E83E1F" w:rsidRPr="00D12AA5" w:rsidRDefault="00E83E1F" w:rsidP="00D12AA5">
      <w:pPr>
        <w:pStyle w:val="NormalWeb"/>
        <w:shd w:val="clear" w:color="auto" w:fill="FFFFFF"/>
        <w:spacing w:before="240" w:beforeAutospacing="0" w:after="240" w:afterAutospacing="0"/>
        <w:ind w:left="720"/>
        <w:rPr>
          <w:color w:val="000000" w:themeColor="text1"/>
        </w:rPr>
      </w:pPr>
      <w:r w:rsidRPr="00D12AA5">
        <w:rPr>
          <w:rStyle w:val="Emphasis"/>
          <w:i w:val="0"/>
          <w:color w:val="000000" w:themeColor="text1"/>
        </w:rPr>
        <w:t>&lt;table namespace&gt;:&lt;table qualifier&gt;</w:t>
      </w:r>
    </w:p>
    <w:p w14:paraId="16B0FC6F" w14:textId="77777777" w:rsidR="00757865" w:rsidRPr="00D12AA5" w:rsidRDefault="00757865" w:rsidP="00D12AA5">
      <w:pPr>
        <w:pStyle w:val="ListParagraph"/>
        <w:numPr>
          <w:ilvl w:val="0"/>
          <w:numId w:val="1"/>
        </w:numPr>
        <w:rPr>
          <w:rFonts w:ascii="Times New Roman" w:eastAsia="Times New Roman" w:hAnsi="Times New Roman" w:cs="Times New Roman"/>
          <w:color w:val="000000" w:themeColor="text1"/>
        </w:rPr>
      </w:pPr>
      <w:r w:rsidRPr="00D12AA5">
        <w:rPr>
          <w:rFonts w:ascii="Times New Roman" w:eastAsia="Times New Roman" w:hAnsi="Times New Roman" w:cs="Times New Roman"/>
          <w:color w:val="000000" w:themeColor="text1"/>
          <w:shd w:val="clear" w:color="auto" w:fill="FFFFFF"/>
        </w:rPr>
        <w:t>NoSQL databases are designed for scalability where unstructured data is spread across multiple nodes. When data volumes increase you just need to add another node to accommodate the growth. The lack of structure in NoSQL databases relaxes stringent requirements of consistency enforced in relational databases to improve speed and agility. </w:t>
      </w:r>
    </w:p>
    <w:p w14:paraId="1ED0E134" w14:textId="77777777" w:rsidR="00E83E1F" w:rsidRPr="00D12AA5" w:rsidRDefault="00E83E1F">
      <w:pPr>
        <w:rPr>
          <w:rFonts w:ascii="Times New Roman" w:hAnsi="Times New Roman" w:cs="Times New Roman"/>
          <w:color w:val="000000" w:themeColor="text1"/>
        </w:rPr>
      </w:pPr>
    </w:p>
    <w:sectPr w:rsidR="00E83E1F" w:rsidRPr="00D12AA5" w:rsidSect="00ED34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10EEB"/>
    <w:multiLevelType w:val="hybridMultilevel"/>
    <w:tmpl w:val="EC34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29"/>
    <w:rsid w:val="0022463E"/>
    <w:rsid w:val="00514E29"/>
    <w:rsid w:val="00757865"/>
    <w:rsid w:val="00D12AA5"/>
    <w:rsid w:val="00E83E1F"/>
    <w:rsid w:val="00ED3403"/>
    <w:rsid w:val="00FF75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F3AC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E29"/>
    <w:rPr>
      <w:color w:val="0000FF"/>
      <w:u w:val="single"/>
    </w:rPr>
  </w:style>
  <w:style w:type="paragraph" w:styleId="NormalWeb">
    <w:name w:val="Normal (Web)"/>
    <w:basedOn w:val="Normal"/>
    <w:uiPriority w:val="99"/>
    <w:semiHidden/>
    <w:unhideWhenUsed/>
    <w:rsid w:val="00E83E1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83E1F"/>
    <w:rPr>
      <w:i/>
      <w:iCs/>
    </w:rPr>
  </w:style>
  <w:style w:type="paragraph" w:styleId="ListParagraph">
    <w:name w:val="List Paragraph"/>
    <w:basedOn w:val="Normal"/>
    <w:uiPriority w:val="34"/>
    <w:qFormat/>
    <w:rsid w:val="00D12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75461">
      <w:bodyDiv w:val="1"/>
      <w:marLeft w:val="0"/>
      <w:marRight w:val="0"/>
      <w:marTop w:val="0"/>
      <w:marBottom w:val="0"/>
      <w:divBdr>
        <w:top w:val="none" w:sz="0" w:space="0" w:color="auto"/>
        <w:left w:val="none" w:sz="0" w:space="0" w:color="auto"/>
        <w:bottom w:val="none" w:sz="0" w:space="0" w:color="auto"/>
        <w:right w:val="none" w:sz="0" w:space="0" w:color="auto"/>
      </w:divBdr>
    </w:div>
    <w:div w:id="609052266">
      <w:bodyDiv w:val="1"/>
      <w:marLeft w:val="0"/>
      <w:marRight w:val="0"/>
      <w:marTop w:val="0"/>
      <w:marBottom w:val="0"/>
      <w:divBdr>
        <w:top w:val="none" w:sz="0" w:space="0" w:color="auto"/>
        <w:left w:val="none" w:sz="0" w:space="0" w:color="auto"/>
        <w:bottom w:val="none" w:sz="0" w:space="0" w:color="auto"/>
        <w:right w:val="none" w:sz="0" w:space="0" w:color="auto"/>
      </w:divBdr>
    </w:div>
    <w:div w:id="1397899238">
      <w:bodyDiv w:val="1"/>
      <w:marLeft w:val="0"/>
      <w:marRight w:val="0"/>
      <w:marTop w:val="0"/>
      <w:marBottom w:val="0"/>
      <w:divBdr>
        <w:top w:val="none" w:sz="0" w:space="0" w:color="auto"/>
        <w:left w:val="none" w:sz="0" w:space="0" w:color="auto"/>
        <w:bottom w:val="none" w:sz="0" w:space="0" w:color="auto"/>
        <w:right w:val="none" w:sz="0" w:space="0" w:color="auto"/>
      </w:divBdr>
    </w:div>
    <w:div w:id="1692955063">
      <w:bodyDiv w:val="1"/>
      <w:marLeft w:val="0"/>
      <w:marRight w:val="0"/>
      <w:marTop w:val="0"/>
      <w:marBottom w:val="0"/>
      <w:divBdr>
        <w:top w:val="none" w:sz="0" w:space="0" w:color="auto"/>
        <w:left w:val="none" w:sz="0" w:space="0" w:color="auto"/>
        <w:bottom w:val="none" w:sz="0" w:space="0" w:color="auto"/>
        <w:right w:val="none" w:sz="0" w:space="0" w:color="auto"/>
      </w:divBdr>
    </w:div>
    <w:div w:id="1758401404">
      <w:bodyDiv w:val="1"/>
      <w:marLeft w:val="0"/>
      <w:marRight w:val="0"/>
      <w:marTop w:val="0"/>
      <w:marBottom w:val="0"/>
      <w:divBdr>
        <w:top w:val="none" w:sz="0" w:space="0" w:color="auto"/>
        <w:left w:val="none" w:sz="0" w:space="0" w:color="auto"/>
        <w:bottom w:val="none" w:sz="0" w:space="0" w:color="auto"/>
        <w:right w:val="none" w:sz="0" w:space="0" w:color="auto"/>
      </w:divBdr>
    </w:div>
    <w:div w:id="1793668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archsqlserver.techtarget.com/definition/database" TargetMode="External"/><Relationship Id="rId6" Type="http://schemas.openxmlformats.org/officeDocument/2006/relationships/hyperlink" Target="https://searchsqlserver.techtarget.com/definition/SQL" TargetMode="External"/><Relationship Id="rId7" Type="http://schemas.openxmlformats.org/officeDocument/2006/relationships/hyperlink" Target="https://searchsqlserver.techtarget.com/definition/schem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Ameen</dc:creator>
  <cp:keywords/>
  <dc:description/>
  <cp:lastModifiedBy>Mazharul Ameen</cp:lastModifiedBy>
  <cp:revision>1</cp:revision>
  <dcterms:created xsi:type="dcterms:W3CDTF">2018-04-24T15:14:00Z</dcterms:created>
  <dcterms:modified xsi:type="dcterms:W3CDTF">2018-04-24T15:26:00Z</dcterms:modified>
</cp:coreProperties>
</file>