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  <w:r>
        <w:t xml:space="preserve"/>
      </w:r>
    </w:p>
    <w:p>
      <w:pPr>
        <w:jc w:val="center"/>
      </w:pPr>
      <w:r>
        <w:rPr>
          <w:b/>
          <w:bCs/>
          <w:color w:val="1A202C"/>
          <w:sz w:val="56"/>
          <w:szCs w:val="56"/>
        </w:rPr>
        <w:t xml:space="preserve">码农修仙传</w:t>
      </w:r>
    </w:p>
    <w:p>
      <w:pPr>
        <w:spacing w:after="400"/>
        <w:jc w:val="center"/>
      </w:pPr>
      <w:r>
        <w:rPr>
          <w:color w:val="4A5568"/>
          <w:sz w:val="36"/>
          <w:szCs w:val="36"/>
        </w:rPr>
        <w:t xml:space="preserve">商业规划书</w:t>
      </w:r>
    </w:p>
    <w:p>
      <w:pPr>
        <w:spacing w:after="600"/>
        <w:jc w:val="center"/>
      </w:pPr>
      <w:r>
        <w:rPr>
          <w:i/>
          <w:iCs/>
          <w:color w:val="718096"/>
          <w:sz w:val="22"/>
          <w:szCs w:val="22"/>
        </w:rPr>
        <w:t xml:space="preserve">—— 用修仙体系讲计算机技术，打造垂直科技IP ——</w:t>
      </w:r>
    </w:p>
    <w:p>
      <w:pPr>
        <w:jc w:val="center"/>
      </w:pPr>
      <w:r>
        <w:rPr>
          <w:color w:val="A0AEC0"/>
          <w:sz w:val="20"/>
          <w:szCs w:val="20"/>
        </w:rPr>
        <w:t xml:space="preserve">版本 V1.0</w:t>
      </w:r>
    </w:p>
    <w:p>
      <w:pPr>
        <w:spacing w:before="200"/>
        <w:jc w:val="center"/>
      </w:pPr>
      <w:r>
        <w:rPr>
          <w:color w:val="A0AEC0"/>
          <w:sz w:val="20"/>
          <w:szCs w:val="20"/>
        </w:rPr>
        <w:t xml:space="preserve">2026年8月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100"/>
      </w:pPr>
      <w:r>
        <w:t xml:space="preserve">一、项目概述</w:t>
      </w:r>
      <w:r>
        <w:t xml:space="preserve">	</w:t>
      </w:r>
      <w:r>
        <w:t xml:space="preserve">3</w:t>
      </w:r>
    </w:p>
    <w:p>
      <w:pPr>
        <w:spacing w:after="100"/>
      </w:pPr>
      <w:r>
        <w:t xml:space="preserve">  1.1 项目简介</w:t>
      </w:r>
      <w:r>
        <w:t xml:space="preserve">	</w:t>
      </w:r>
      <w:r>
        <w:t xml:space="preserve">3</w:t>
      </w:r>
    </w:p>
    <w:p>
      <w:pPr>
        <w:spacing w:after="100"/>
      </w:pPr>
      <w:r>
        <w:t xml:space="preserve">  1.2 品牌标识（玄芯散人 · xren.ren）</w:t>
      </w:r>
      <w:r>
        <w:t xml:space="preserve">	</w:t>
      </w:r>
      <w:r>
        <w:t xml:space="preserve">3</w:t>
      </w:r>
    </w:p>
    <w:p>
      <w:pPr>
        <w:spacing w:after="100"/>
      </w:pPr>
      <w:r>
        <w:t xml:space="preserve">  1.3 项目背景</w:t>
      </w:r>
      <w:r>
        <w:t xml:space="preserve">	</w:t>
      </w:r>
      <w:r>
        <w:t xml:space="preserve">4</w:t>
      </w:r>
    </w:p>
    <w:p>
      <w:pPr>
        <w:spacing w:after="100"/>
      </w:pPr>
      <w:r>
        <w:t xml:space="preserve">  1.4 项目目标</w:t>
      </w:r>
      <w:r>
        <w:t xml:space="preserve">	</w:t>
      </w:r>
      <w:r>
        <w:t xml:space="preserve">4</w:t>
      </w:r>
    </w:p>
    <w:p>
      <w:pPr>
        <w:spacing w:after="100"/>
      </w:pPr>
      <w:r>
        <w:t xml:space="preserve">二、IP定义与世界观设定</w:t>
      </w:r>
      <w:r>
        <w:t xml:space="preserve">	</w:t>
      </w:r>
      <w:r>
        <w:t xml:space="preserve">4</w:t>
      </w:r>
    </w:p>
    <w:p>
      <w:pPr>
        <w:spacing w:after="100"/>
      </w:pPr>
      <w:r>
        <w:t xml:space="preserve">三、市场分析与竞争格局</w:t>
      </w:r>
      <w:r>
        <w:t xml:space="preserve">	</w:t>
      </w:r>
      <w:r>
        <w:t xml:space="preserve">8</w:t>
      </w:r>
    </w:p>
    <w:p>
      <w:pPr>
        <w:spacing w:after="100"/>
      </w:pPr>
      <w:r>
        <w:t xml:space="preserve">  3.1 目标受众分析</w:t>
      </w:r>
      <w:r>
        <w:t xml:space="preserve">	</w:t>
      </w:r>
      <w:r>
        <w:t xml:space="preserve">8</w:t>
      </w:r>
    </w:p>
    <w:p>
      <w:pPr>
        <w:spacing w:after="100"/>
      </w:pPr>
      <w:r>
        <w:t xml:space="preserve">  3.2 竞争格局（四类竞品深度拆解）</w:t>
      </w:r>
      <w:r>
        <w:t xml:space="preserve">	</w:t>
      </w:r>
      <w:r>
        <w:t xml:space="preserve">9</w:t>
      </w:r>
    </w:p>
    <w:p>
      <w:pPr>
        <w:spacing w:after="100"/>
      </w:pPr>
      <w:r>
        <w:t xml:space="preserve">  3.3 市场空白验证：是否已有同类IP</w:t>
      </w:r>
      <w:r>
        <w:t xml:space="preserve">	</w:t>
      </w:r>
      <w:r>
        <w:t xml:space="preserve">13</w:t>
      </w:r>
    </w:p>
    <w:p>
      <w:pPr>
        <w:spacing w:after="100"/>
      </w:pPr>
      <w:r>
        <w:t xml:space="preserve">  3.4 市场规模</w:t>
      </w:r>
      <w:r>
        <w:t xml:space="preserve">	</w:t>
      </w:r>
      <w:r>
        <w:t xml:space="preserve">14</w:t>
      </w:r>
    </w:p>
    <w:p>
      <w:pPr>
        <w:spacing w:after="100"/>
      </w:pPr>
      <w:r>
        <w:t xml:space="preserve">四、内容规划与生产策略</w:t>
      </w:r>
      <w:r>
        <w:t xml:space="preserve">	</w:t>
      </w:r>
      <w:r>
        <w:t xml:space="preserve">11</w:t>
      </w:r>
    </w:p>
    <w:p>
      <w:pPr>
        <w:spacing w:after="100"/>
      </w:pPr>
      <w:r>
        <w:t xml:space="preserve">  4.1 内容形式策略：图文先行，视频后补</w:t>
      </w:r>
      <w:r>
        <w:t xml:space="preserve">	</w:t>
      </w:r>
      <w:r>
        <w:t xml:space="preserve">11</w:t>
      </w:r>
    </w:p>
    <w:p>
      <w:pPr>
        <w:spacing w:after="100"/>
      </w:pPr>
      <w:r>
        <w:t xml:space="preserve">  4.2 平台策略</w:t>
      </w:r>
      <w:r>
        <w:t xml:space="preserve">	</w:t>
      </w:r>
      <w:r>
        <w:t xml:space="preserve">12</w:t>
      </w:r>
    </w:p>
    <w:p>
      <w:pPr>
        <w:spacing w:after="100"/>
      </w:pPr>
      <w:r>
        <w:t xml:space="preserve">  4.3 内容发布计划</w:t>
      </w:r>
      <w:r>
        <w:t xml:space="preserve">	</w:t>
      </w:r>
      <w:r>
        <w:t xml:space="preserve">13</w:t>
      </w:r>
    </w:p>
    <w:p>
      <w:pPr>
        <w:spacing w:after="100"/>
      </w:pPr>
      <w:r>
        <w:t xml:space="preserve">  4.4 单篇图文结构</w:t>
      </w:r>
      <w:r>
        <w:t xml:space="preserve">	</w:t>
      </w:r>
      <w:r>
        <w:t xml:space="preserve">13</w:t>
      </w:r>
    </w:p>
    <w:p>
      <w:pPr>
        <w:spacing w:after="100"/>
      </w:pPr>
      <w:r>
        <w:t xml:space="preserve">  4.5 生产流程</w:t>
      </w:r>
      <w:r>
        <w:t xml:space="preserve">	</w:t>
      </w:r>
      <w:r>
        <w:t xml:space="preserve">14</w:t>
      </w:r>
    </w:p>
    <w:p>
      <w:pPr>
        <w:spacing w:after="100"/>
      </w:pPr>
      <w:r>
        <w:t xml:space="preserve">  4.6 程序员提效优势</w:t>
      </w:r>
      <w:r>
        <w:t xml:space="preserve">	</w:t>
      </w:r>
      <w:r>
        <w:t xml:space="preserve">14</w:t>
      </w:r>
    </w:p>
    <w:p>
      <w:pPr>
        <w:spacing w:after="100"/>
      </w:pPr>
      <w:r>
        <w:t xml:space="preserve">  4.7 图文特有的品牌资产</w:t>
      </w:r>
      <w:r>
        <w:t xml:space="preserve">	</w:t>
      </w:r>
      <w:r>
        <w:t xml:space="preserve">15</w:t>
      </w:r>
    </w:p>
    <w:p>
      <w:pPr>
        <w:spacing w:after="100"/>
      </w:pPr>
      <w:r>
        <w:t xml:space="preserve">五、盈利模型与收入预测</w:t>
      </w:r>
      <w:r>
        <w:t xml:space="preserve">	</w:t>
      </w:r>
      <w:r>
        <w:t xml:space="preserve">15</w:t>
      </w:r>
    </w:p>
    <w:p>
      <w:pPr>
        <w:spacing w:after="100"/>
      </w:pPr>
      <w:r>
        <w:t xml:space="preserve">六、运营与增长策略</w:t>
      </w:r>
      <w:r>
        <w:t xml:space="preserve">	</w:t>
      </w:r>
      <w:r>
        <w:t xml:space="preserve">19</w:t>
      </w:r>
    </w:p>
    <w:p>
      <w:pPr>
        <w:spacing w:after="100"/>
      </w:pPr>
      <w:r>
        <w:t xml:space="preserve">七、风险评估与应对方案</w:t>
      </w:r>
      <w:r>
        <w:t xml:space="preserve">	</w:t>
      </w:r>
      <w:r>
        <w:t xml:space="preserve">21</w:t>
      </w:r>
    </w:p>
    <w:p>
      <w:pPr>
        <w:spacing w:after="100"/>
      </w:pPr>
      <w:r>
        <w:t xml:space="preserve">八、执行计划与里程碑</w:t>
      </w:r>
      <w:r>
        <w:t xml:space="preserve">	</w:t>
      </w:r>
      <w:r>
        <w:t xml:space="preserve">23</w:t>
      </w:r>
    </w:p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1.1 项目简介</w:t>
      </w:r>
    </w:p>
    <w:p>
      <w:r>
        <w:t xml:space="preserve">「码农修仙传」是一个以修仙体系为叙事框架、以计算机技术成长路径为内容的系列视频IP。项目通过将程序员从入门到精通的成长过程，映射为修仙小说中的炼气、筑基、金丹、元婴、化神、渡劫六大境界，用跨界类比的方式把硬核技术知识包装成大众可感知的「修炼体系」。「码农」为程序员社区最通用的自嘲式自称，比「程序员」更具亲和力，与目标受众天然拉近距离。</w:t>
      </w:r>
    </w:p>
    <w:p>
      <w:r>
        <w:t xml:space="preserve">项目定位为垂直科技内容IP，核心受众为计算机相关专业学生、初级到中级程序员、以及泛科技爱好者。目标是在12-18个月内，成为中文互联网「计算机技术科普」赛道的头部内容之一。</w:t>
      </w:r>
    </w:p>
    <w:p>
      <w:pPr>
        <w:pStyle w:val="Heading2"/>
      </w:pPr>
      <w:r>
        <w:t xml:space="preserve">1.2 品牌标识</w:t>
      </w:r>
    </w:p>
    <w:p>
      <w:r>
        <w:rPr>
          <w:b/>
          <w:bCs/>
        </w:rPr>
        <w:t xml:space="preserve">花名（创作者代号）：玄芯散人。</w:t>
      </w:r>
    </w:p>
    <w:p>
      <w:r>
        <w:t xml:space="preserve">「玄」取道家修仙核心意象——玄门、玄机、玄之又玄，一秒进入修仙语境，暗示「揭开技术玄机」的内容定位。「芯」点出芯片/硬件技术方向，直指创作者嵌入式工程师身份与底层技术内容定位。「散人」为修仙体系中不入宗门、自由修行的修士称号，暗合创作者独立运营、不依附机构的状态，同时自带江湖气与亲和力，比「真人」「道人」等高位称号更贴近观众。</w:t>
      </w:r>
    </w:p>
    <w:p>
      <w:r>
        <w:rPr>
          <w:i/>
          <w:iCs/>
        </w:rPr>
        <w:t xml:space="preserve">整体寓意：一位以芯片为道、探索技术玄妙的自由修士。名字放进任何修仙小说都不违和，同时技术身份自然嵌入其中。</w:t>
      </w:r>
    </w:p>
    <w:p>
      <w:r>
        <w:rPr>
          <w:b/>
          <w:bCs/>
        </w:rPr>
        <w:t xml:space="preserve">域名：xren.ren。</w:t>
      </w:r>
    </w:p>
    <w:p>
      <w:r>
        <w:t xml:space="preserve">域名映射逻辑：xren=玄芯人（x=玄，ren=人/任），.ren=真人/散人后缀。域名本身即是品牌缩写，xren.ren 读出来自然补全为「玄芯散人」。域名可用作官网、境界测试器、课程站等品牌入口。</w:t>
      </w:r>
    </w:p>
    <w:p>
      <w:r>
        <w:t xml:space="preserve">全平台ID统一为「玄芯散人」或「玄芯散人·码农修仙传」，确保跨平台品牌一致性。</w:t>
      </w:r>
    </w:p>
    <w:p>
      <w:pPr>
        <w:pStyle w:val="Heading2"/>
      </w:pPr>
      <w:r>
        <w:t xml:space="preserve">1.3 项目背景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内容赛道机会：</w:t>
      </w:r>
      <w:r>
        <w:t xml:space="preserve">中文互联网计算机技术科普内容存在明显断层——要么过于学术枯燥，要么过于浅显缺乏深度。「修仙体系+硬核技术」的跨界形式填补了这一空白。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创作者优势：</w:t>
      </w:r>
      <w:r>
        <w:t xml:space="preserve">创作者为嵌入式系统开发工程师，具备扎实的计算机底层技术功底（操作系统、驱动、硬件交互），且具备程序员视角的叙事能力。嵌入式工程师身份天然对应「元婴期」硬件底层境界，构成差异化护城河。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AI工具红利：</w:t>
      </w:r>
      <w:r>
        <w:t xml:space="preserve">AI视频生成工具（可灵、Runway等）、AI配音、AI辅助脚本创作，大幅降低了单人内容制作门槛。创作者作为程序员，还具备用脚本自动化批量生产和分发的能力，效率优势显著。</w:t>
      </w:r>
    </w:p>
    <w:p>
      <w:pPr>
        <w:pStyle w:val="Heading2"/>
      </w:pPr>
      <w:r>
        <w:t xml:space="preserve">1.4 项目目标</w:t>
      </w:r>
    </w:p>
    <w:p>
      <w:r>
        <w:t xml:space="preserve">短期目标（0-6个月）：完成体系化内容框架搭建，发布20-30条视频，全平台累计粉丝1万+，跑通完整内容生产流程。</w:t>
      </w:r>
    </w:p>
    <w:p>
      <w:r>
        <w:t xml:space="preserve">中期目标（6-18个月）：全平台粉丝5-10万，月收入稳定在3000-10000元，建立个人品牌辨识度，开始课程产品化探索。</w:t>
      </w:r>
    </w:p>
    <w:p>
      <w:r>
        <w:t xml:space="preserve">长期目标（18个月+）：粉丝10万+，月收入1-3万元，形成「内容-课程-咨询」三柱收入结构，成为垂直领域头部IP。</w:t>
      </w:r>
    </w:p>
    <w:p>
      <w:r>
        <w:br w:type="page"/>
      </w:r>
    </w:p>
    <w:p>
      <w:pPr>
        <w:pStyle w:val="Heading1"/>
      </w:pPr>
      <w:r>
        <w:t xml:space="preserve">二、IP定义与世界观设定</w:t>
      </w:r>
    </w:p>
    <w:p>
      <w:pPr>
        <w:pStyle w:val="Heading2"/>
      </w:pPr>
      <w:r>
        <w:t xml:space="preserve">2.1 IP核心设定</w:t>
      </w:r>
    </w:p>
    <w:p>
      <w:r>
        <w:t xml:space="preserve">「码农修仙传」构建了一个以计算机技术体系为底层逻辑的「修仙世界」。在这个世界里，编程语言是功法，数据结构是法器，操作系统是天道规则，CPU架构是天地法则。程序员的成长过程就是修士的修炼之路——从感知灵气（学会写代码）到掌控天地法则（创造技术），每一步突破都有明确的技术里程碑。</w:t>
      </w:r>
    </w:p>
    <w:p>
      <w:r>
        <w:t xml:space="preserve">这个设定的核心价值在于：用受众已有的认知框架（修仙）解释陌生的知识体系（计算机技术），大幅降低理解门槛，同时保持内容的技术深度不打折扣。</w:t>
      </w:r>
    </w:p>
    <w:p>
      <w:pPr>
        <w:pStyle w:val="Heading2"/>
      </w:pPr>
      <w:r>
        <w:t xml:space="preserve">2.2 六大境界体系</w:t>
      </w:r>
    </w:p>
    <w:p>
      <w:pPr>
        <w:pStyle w:val="Heading3"/>
      </w:pPr>
      <w:r>
        <w:t xml:space="preserve">🔥 炼气期 — 编程入门</w:t>
      </w:r>
    </w:p>
    <w:p>
      <w:r>
        <w:t xml:space="preserve">现实对应：刚学会写代码，能用一门语言实现简单逻辑。</w:t>
      </w:r>
    </w:p>
    <w:p>
      <w:r>
        <w:t xml:space="preserve">修为标志：掌握变量、循环、函数、基本数据类型；能写几百行的小程序；知道GitHub但不常用。</w:t>
      </w:r>
    </w:p>
    <w:p>
      <w:r>
        <w:t xml:space="preserve">灵根（天赋）设定：逻辑思维好=天灵根；数学好=变异灵根；纯转行自学=伪灵根（可补）。</w:t>
      </w:r>
    </w:p>
    <w:p>
      <w:r>
        <w:t xml:space="preserve">突破条件：能独立完成一个完整项目，从「会写代码」到「能做东西」。</w:t>
      </w:r>
    </w:p>
    <w:p>
      <w:pPr>
        <w:pStyle w:val="Heading3"/>
      </w:pPr>
      <w:r>
        <w:t xml:space="preserve">🏗️ 筑基期 — 计算机科学入门</w:t>
      </w:r>
    </w:p>
    <w:p>
      <w:r>
        <w:t xml:space="preserve">现实对应：开始系统学习计算机基础，不再只是「能跑就行」。</w:t>
      </w:r>
    </w:p>
    <w:p>
      <w:r>
        <w:t xml:space="preserve">修为标志：懂数据结构与算法；懂操作系统基本概念（进程、线程、内存管理）；懂数据库原理；懂网络基础（TCP/IP、HTTP）。</w:t>
      </w:r>
    </w:p>
    <w:p>
      <w:r>
        <w:t xml:space="preserve">筑基丹（关键学习资源）：《CSAPP》深入理解计算机系统、《算法导论》或MIT 6.006、《操作系统导论》OSTEP。</w:t>
      </w:r>
    </w:p>
    <w:p>
      <w:r>
        <w:t xml:space="preserve">突破条件：能讲清楚「一段代码从写完到运行，中间发生了什么」——从源码到CPU执行的完整链路。</w:t>
      </w:r>
    </w:p>
    <w:p>
      <w:pPr>
        <w:pStyle w:val="Heading3"/>
      </w:pPr>
      <w:r>
        <w:t xml:space="preserve">💎 金丹期 — 系统级理解</w:t>
      </w:r>
    </w:p>
    <w:p>
      <w:r>
        <w:t xml:space="preserve">现实对应：中高级工程师。能独立设计系统，理解底层原理，开始有技术判断力。</w:t>
      </w:r>
    </w:p>
    <w:p>
      <w:r>
        <w:t xml:space="preserve">修为标志：懂编译原理；深入理解操作系统内核（调度、内存、IO、锁）；懂计算机体系结构（流水线、缓存、分支预测）；能做架构设计。</w:t>
      </w:r>
    </w:p>
    <w:p>
      <w:r>
        <w:t xml:space="preserve">结丹劫（渡劫难点）：从「会用工具」到「理解工具为什么这么设计」。这一步卡住大量从业者，很多人工作十年仍在筑基后期的实际水平。</w:t>
      </w:r>
    </w:p>
    <w:p>
      <w:r>
        <w:t xml:space="preserve">突破条件：能从零解释一个技术方案的「为什么」，不只是「怎么做」。</w:t>
      </w:r>
    </w:p>
    <w:p>
      <w:pPr>
        <w:pStyle w:val="Heading3"/>
      </w:pPr>
      <w:r>
        <w:t xml:space="preserve">👶 元婴期 — 硬件与底层</w:t>
      </w:r>
    </w:p>
    <w:p>
      <w:r>
        <w:t xml:space="preserve">现实对应：资深工程师/系统专家。深入到硬件层面，理解软件和硬件的边界。</w:t>
      </w:r>
    </w:p>
    <w:p>
      <w:r>
        <w:t xml:space="preserve">修为标志：懂指令集架构（x86/ARM/RISC-V）；懂CPU微架构（流水线、乱序执行、分支预测）；懂驱动开发、固件、BIOS/UEFI；懂数字电路基础。</w:t>
      </w:r>
    </w:p>
    <w:p>
      <w:r>
        <w:t xml:space="preserve">元婴神通（独有能力）：别人看到的是软件抽象，你看到的是电流在硅片上的流动。软件出问题能往下追到硬件根因。</w:t>
      </w:r>
    </w:p>
    <w:p>
      <w:r>
        <w:t xml:space="preserve">突破条件：能在软件和硬件两个层面之间自由切换思维，从一段代码追到它在晶体管层面发生了什么。</w:t>
      </w:r>
    </w:p>
    <w:p>
      <w:r>
        <w:rPr>
          <w:b/>
          <w:bCs/>
          <w:color w:val="C53030"/>
        </w:rPr>
        <w:t xml:space="preserve">【创作者主场】嵌入式系统工程师天然在元婴期修炼，这是本IP的差异化核心。</w:t>
      </w:r>
    </w:p>
    <w:p>
      <w:pPr>
        <w:pStyle w:val="Heading3"/>
      </w:pPr>
      <w:r>
        <w:t xml:space="preserve">🌟 化神期 — 创造者</w:t>
      </w:r>
    </w:p>
    <w:p>
      <w:r>
        <w:t xml:space="preserve">现实对应：技术专家/首席/CTO级。不只是用技术，而是创造技术。</w:t>
      </w:r>
    </w:p>
    <w:p>
      <w:r>
        <w:t xml:space="preserve">修为标志：能设计编程语言、操作系统、框架；能定义技术标准和架构范式；对技术演进有体系化判断。</w:t>
      </w:r>
    </w:p>
    <w:p>
      <w:r>
        <w:t xml:space="preserve">化神劫：从「解决具体问题」到「定义问题」。很多技术很强的人卡在这——会做不会想。</w:t>
      </w:r>
    </w:p>
    <w:p>
      <w:r>
        <w:t xml:space="preserve">代表人物：Linus Torvalds（Linux/Git）、Dennis Ritchie（C语言/Unix）、Jeff Dean（MapReduce/LevelDB）。</w:t>
      </w:r>
    </w:p>
    <w:p>
      <w:pPr>
        <w:pStyle w:val="Heading3"/>
      </w:pPr>
      <w:r>
        <w:t xml:space="preserve">⚡ 渡劫期/大乘 — 行业级影响</w:t>
      </w:r>
    </w:p>
    <w:p>
      <w:r>
        <w:t xml:space="preserve">现实对应：一个时代的技术定义者，影响整个行业的发展方向。</w:t>
      </w:r>
    </w:p>
    <w:p>
      <w:r>
        <w:t xml:space="preserve">修为标志：创造的技术或理念改变了整个行业；思想影响力跨越技术本身，进入商业和社会层面。</w:t>
      </w:r>
    </w:p>
    <w:p>
      <w:r>
        <w:t xml:space="preserve">代表人物：图灵（计算理论）、冯·诺依曼（体系结构）、Ken Thompson、Bjarne Stroustrup（C++）。</w:t>
      </w:r>
    </w:p>
    <w:p>
      <w:r>
        <w:br w:type="page"/>
      </w:r>
    </w:p>
    <w:p>
      <w:pPr>
        <w:pStyle w:val="Heading2"/>
      </w:pPr>
      <w:r>
        <w:t xml:space="preserve">2.3 世界观元素表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修仙概念</w:t>
            </w:r>
          </w:p>
        </w:tc>
        <w:tc>
          <w:tcPr>
            <w:tcW w:type="dxa" w:w="68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对应技术现实</w:t>
            </w:r>
          </w:p>
        </w:tc>
      </w:tr>
      <w:tr>
        <w:tc>
          <w:tcPr>
            <w:tcW w:type="dxa" w:w="2800"/>
          </w:tcPr>
          <w:p>
            <w:r>
              <w:t xml:space="preserve">灵气</w:t>
            </w:r>
          </w:p>
        </w:tc>
        <w:tc>
          <w:tcPr>
            <w:tcW w:type="dxa" w:w="6800"/>
          </w:tcPr>
          <w:p>
            <w:r>
              <w:t xml:space="preserve">代码、编程能力</w:t>
            </w:r>
          </w:p>
        </w:tc>
      </w:tr>
      <w:tr>
        <w:tc>
          <w:tcPr>
            <w:tcW w:type="dxa" w:w="2800"/>
          </w:tcPr>
          <w:p>
            <w:r>
              <w:t xml:space="preserve">功法</w:t>
            </w:r>
          </w:p>
        </w:tc>
        <w:tc>
          <w:tcPr>
            <w:tcW w:type="dxa" w:w="6800"/>
          </w:tcPr>
          <w:p>
            <w:r>
              <w:t xml:space="preserve">编程语言（C/Python/Java）</w:t>
            </w:r>
          </w:p>
        </w:tc>
      </w:tr>
      <w:tr>
        <w:tc>
          <w:tcPr>
            <w:tcW w:type="dxa" w:w="2800"/>
          </w:tcPr>
          <w:p>
            <w:r>
              <w:t xml:space="preserve">法器</w:t>
            </w:r>
          </w:p>
        </w:tc>
        <w:tc>
          <w:tcPr>
            <w:tcW w:type="dxa" w:w="6800"/>
          </w:tcPr>
          <w:p>
            <w:r>
              <w:t xml:space="preserve">数据结构（数组、链表、树、哈希）</w:t>
            </w:r>
          </w:p>
        </w:tc>
      </w:tr>
      <w:tr>
        <w:tc>
          <w:tcPr>
            <w:tcW w:type="dxa" w:w="2800"/>
          </w:tcPr>
          <w:p>
            <w:r>
              <w:t xml:space="preserve">丹药</w:t>
            </w:r>
          </w:p>
        </w:tc>
        <w:tc>
          <w:tcPr>
            <w:tcW w:type="dxa" w:w="6800"/>
          </w:tcPr>
          <w:p>
            <w:r>
              <w:t xml:space="preserve">学习资源（经典教材、课程）</w:t>
            </w:r>
          </w:p>
        </w:tc>
      </w:tr>
      <w:tr>
        <w:tc>
          <w:tcPr>
            <w:tcW w:type="dxa" w:w="2800"/>
          </w:tcPr>
          <w:p>
            <w:r>
              <w:t xml:space="preserve">天道规则</w:t>
            </w:r>
          </w:p>
        </w:tc>
        <w:tc>
          <w:tcPr>
            <w:tcW w:type="dxa" w:w="6800"/>
          </w:tcPr>
          <w:p>
            <w:r>
              <w:t xml:space="preserve">操作系统内核（进程调度、内存管理）</w:t>
            </w:r>
          </w:p>
        </w:tc>
      </w:tr>
      <w:tr>
        <w:tc>
          <w:tcPr>
            <w:tcW w:type="dxa" w:w="2800"/>
          </w:tcPr>
          <w:p>
            <w:r>
              <w:t xml:space="preserve">天地法则</w:t>
            </w:r>
          </w:p>
        </w:tc>
        <w:tc>
          <w:tcPr>
            <w:tcW w:type="dxa" w:w="6800"/>
          </w:tcPr>
          <w:p>
            <w:r>
              <w:t xml:space="preserve">CPU指令集架构（x86/ARM/RISC-V）</w:t>
            </w:r>
          </w:p>
        </w:tc>
      </w:tr>
      <w:tr>
        <w:tc>
          <w:tcPr>
            <w:tcW w:type="dxa" w:w="2800"/>
          </w:tcPr>
          <w:p>
            <w:r>
              <w:t xml:space="preserve">渡劫</w:t>
            </w:r>
          </w:p>
        </w:tc>
        <w:tc>
          <w:tcPr>
            <w:tcW w:type="dxa" w:w="6800"/>
          </w:tcPr>
          <w:p>
            <w:r>
              <w:t xml:space="preserve">技术认知跃迁（从会用到理解到创造）</w:t>
            </w:r>
          </w:p>
        </w:tc>
      </w:tr>
      <w:tr>
        <w:tc>
          <w:tcPr>
            <w:tcW w:type="dxa" w:w="2800"/>
          </w:tcPr>
          <w:p>
            <w:r>
              <w:t xml:space="preserve">走火入魔</w:t>
            </w:r>
          </w:p>
        </w:tc>
        <w:tc>
          <w:tcPr>
            <w:tcW w:type="dxa" w:w="6800"/>
          </w:tcPr>
          <w:p>
            <w:r>
              <w:t xml:space="preserve">技术选型错误、架构设计失误</w:t>
            </w:r>
          </w:p>
        </w:tc>
      </w:tr>
      <w:tr>
        <w:tc>
          <w:tcPr>
            <w:tcW w:type="dxa" w:w="2800"/>
          </w:tcPr>
          <w:p>
            <w:r>
              <w:t xml:space="preserve">心魔</w:t>
            </w:r>
          </w:p>
        </w:tc>
        <w:tc>
          <w:tcPr>
            <w:tcW w:type="dxa" w:w="6800"/>
          </w:tcPr>
          <w:p>
            <w:r>
              <w:t xml:space="preserve">过度依赖框架、不懂数据结构滥用</w:t>
            </w:r>
          </w:p>
        </w:tc>
      </w:tr>
      <w:tr>
        <w:tc>
          <w:tcPr>
            <w:tcW w:type="dxa" w:w="2800"/>
          </w:tcPr>
          <w:p>
            <w:r>
              <w:t xml:space="preserve">宗门</w:t>
            </w:r>
          </w:p>
        </w:tc>
        <w:tc>
          <w:tcPr>
            <w:tcW w:type="dxa" w:w="6800"/>
          </w:tcPr>
          <w:p>
            <w:r>
              <w:t xml:space="preserve">技术社区/开源项目（Linux社区、Apache）</w:t>
            </w:r>
          </w:p>
        </w:tc>
      </w:tr>
      <w:tr>
        <w:tc>
          <w:tcPr>
            <w:tcW w:type="dxa" w:w="2800"/>
          </w:tcPr>
          <w:p>
            <w:r>
              <w:t xml:space="preserve">秘境</w:t>
            </w:r>
          </w:p>
        </w:tc>
        <w:tc>
          <w:tcPr>
            <w:tcW w:type="dxa" w:w="6800"/>
          </w:tcPr>
          <w:p>
            <w:r>
              <w:t xml:space="preserve">经典论文、源码精读（如Linux内核源码）</w:t>
            </w:r>
          </w:p>
        </w:tc>
      </w:tr>
      <w:tr>
        <w:tc>
          <w:tcPr>
            <w:tcW w:type="dxa" w:w="2800"/>
          </w:tcPr>
          <w:p>
            <w:r>
              <w:t xml:space="preserve">飞升</w:t>
            </w:r>
          </w:p>
        </w:tc>
        <w:tc>
          <w:tcPr>
            <w:tcW w:type="dxa" w:w="6800"/>
          </w:tcPr>
          <w:p>
            <w:r>
              <w:t xml:space="preserve">创造改变行业的技术或理念</w:t>
            </w:r>
          </w:p>
        </w:tc>
      </w:tr>
    </w:tbl>
    <w:p>
      <w:pPr>
        <w:spacing w:after="30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2.4 IP扩展设定</w:t>
      </w:r>
    </w:p>
    <w:p>
      <w:r>
        <w:t xml:space="preserve">境界测试器（互动工具）：开发一个简单网页，通过几道技术问题测试用户处于哪个「境界」，结果可分享到社交平台。用于引流和粉丝互动。</w:t>
      </w:r>
    </w:p>
    <w:p>
      <w:r>
        <w:t xml:space="preserve">修炼资源榜：整理每个境界对应的学习路径和资源，做成系列内容，也是后期课程产品化的基础。</w:t>
      </w:r>
    </w:p>
    <w:p>
      <w:r>
        <w:t xml:space="preserve">修仙世界观图鉴：绘制一张「程序员修炼体系全景图」，作为系列内容的视觉锚点，也是周边产品的设计基础。</w:t>
      </w:r>
    </w:p>
    <w:p>
      <w:r>
        <w:br w:type="page"/>
      </w:r>
    </w:p>
    <w:p>
      <w:pPr>
        <w:pStyle w:val="Heading1"/>
      </w:pPr>
      <w:r>
        <w:t xml:space="preserve">三、市场分析与竞争格局</w:t>
      </w:r>
    </w:p>
    <w:p>
      <w:pPr>
        <w:pStyle w:val="Heading2"/>
      </w:pPr>
      <w:r>
        <w:t xml:space="preserve">3.1 目标受众分析</w:t>
      </w:r>
    </w:p>
    <w:p>
      <w:r>
        <w:t xml:space="preserve">本项目的受众可分为三个圈层：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600"/>
      </w:tblGrid>
      <w:tr>
        <w:tc>
          <w:tcPr>
            <w:tcW w:type="dxa" w:w="20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圈层</w:t>
            </w:r>
          </w:p>
        </w:tc>
        <w:tc>
          <w:tcPr>
            <w:tcW w:type="dxa" w:w="20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规模占比</w:t>
            </w:r>
          </w:p>
        </w:tc>
        <w:tc>
          <w:tcPr>
            <w:tcW w:type="dxa" w:w="56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画像与需求</w:t>
            </w:r>
          </w:p>
        </w:tc>
      </w:tr>
      <w:tr>
        <w:tc>
          <w:tcPr>
            <w:tcW w:type="dxa" w:w="2000"/>
          </w:tcPr>
          <w:p>
            <w:r>
              <w:t xml:space="preserve">核心圈层</w:t>
            </w:r>
          </w:p>
        </w:tc>
        <w:tc>
          <w:tcPr>
            <w:tcW w:type="dxa" w:w="2000"/>
          </w:tcPr>
          <w:p>
            <w:r>
              <w:t xml:space="preserve">约40%</w:t>
            </w:r>
          </w:p>
        </w:tc>
        <w:tc>
          <w:tcPr>
            <w:tcW w:type="dxa" w:w="5600"/>
          </w:tcPr>
          <w:p>
            <w:r>
              <w:t xml:space="preserve">计算机专业学生、初级程序员（0-3年经验）。需求：系统化学习路径、面试准备、技术成长方向。付费意愿中等，但人数最多。</w:t>
            </w:r>
          </w:p>
        </w:tc>
      </w:tr>
      <w:tr>
        <w:tc>
          <w:tcPr>
            <w:tcW w:type="dxa" w:w="2000"/>
          </w:tcPr>
          <w:p>
            <w:r>
              <w:t xml:space="preserve">次核心圈层</w:t>
            </w:r>
          </w:p>
        </w:tc>
        <w:tc>
          <w:tcPr>
            <w:tcW w:type="dxa" w:w="2000"/>
          </w:tcPr>
          <w:p>
            <w:r>
              <w:t xml:space="preserve">约35%</w:t>
            </w:r>
          </w:p>
        </w:tc>
        <w:tc>
          <w:tcPr>
            <w:tcW w:type="dxa" w:w="5600"/>
          </w:tcPr>
          <w:p>
            <w:r>
              <w:t xml:space="preserve">中级程序员、技术爱好者（3-8年经验）。需求：查漏补缺、拓宽技术视野、了解底层原理。付费意愿较高。</w:t>
            </w:r>
          </w:p>
        </w:tc>
      </w:tr>
      <w:tr>
        <w:tc>
          <w:tcPr>
            <w:tcW w:type="dxa" w:w="2000"/>
          </w:tcPr>
          <w:p>
            <w:r>
              <w:t xml:space="preserve">泛兴趣圈层</w:t>
            </w:r>
          </w:p>
        </w:tc>
        <w:tc>
          <w:tcPr>
            <w:tcW w:type="dxa" w:w="2000"/>
          </w:tcPr>
          <w:p>
            <w:r>
              <w:t xml:space="preserve">约25%</w:t>
            </w:r>
          </w:p>
        </w:tc>
        <w:tc>
          <w:tcPr>
            <w:tcW w:type="dxa" w:w="5600"/>
          </w:tcPr>
          <w:p>
            <w:r>
              <w:t xml:space="preserve">非技术背景但对科技感兴趣的普通用户。需求：理解技术世界、满足好奇心。付费意愿低但贡献播放量。</w:t>
            </w:r>
          </w:p>
        </w:tc>
      </w:tr>
    </w:tbl>
    <w:p>
      <w:pPr>
        <w:spacing w:after="30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3.2 竞争格局</w:t>
      </w:r>
    </w:p>
    <w:p>
      <w:r>
        <w:t xml:space="preserve">当前中文互联网计算机技术科普赛道可识别四类竞品。以下逐一拆解其内容模式、优势、劣势，并分析对本项目的启示。</w:t>
      </w:r>
    </w:p>
    <w:p>
      <w:pPr>
        <w:pStyle w:val="Heading3"/>
      </w:pPr>
      <w:r>
        <w:t xml:space="preserve">3.2.1 竞品类型一：学院派科普</w:t>
      </w:r>
    </w:p>
    <w:p>
      <w:r>
        <w:t xml:space="preserve">典型代表为高校教师型博主、科研背景科普账号。内容以课程讲解或学术讲座为基础，剪辑成短视频或长视频，选题偏硬核——编译原理、操作系统、体系结构，画面以PPT+真人出镜为主。</w:t>
      </w:r>
    </w:p>
    <w:p>
      <w:r>
        <w:t xml:space="preserve">优势：权威性强，背书明确；技术深度足够；学术严谨性高，错误率低。</w:t>
      </w:r>
    </w:p>
    <w:p>
      <w:r>
        <w:t xml:space="preserve">劣势：表达方式枯燥，缺乏叙事张力，完播率低；更新频率不稳定；对非科班受众门槛过高；在短视频平台几乎无传播力。</w:t>
      </w:r>
    </w:p>
    <w:p>
      <w:r>
        <w:t xml:space="preserve">对「码农修仙传」的启示：学院派占住了「深度」端但牺牲了「可看性」。我们的机会在于保持技术深度的同时，用修仙叙事体系大幅提升可看性。同样讲操作系统内核，学院派叫「进程调度算法解析」，我们叫「天道规则——操作系统如何裁决万物」，受众感知完全不同。我们不需要比学院派更深，但要比他们有趣十倍。</w:t>
      </w:r>
    </w:p>
    <w:p>
      <w:pPr>
        <w:pStyle w:val="Heading3"/>
      </w:pPr>
      <w:r>
        <w:t xml:space="preserve">3.2.2 竞品类型二：工业界技术博主</w:t>
      </w:r>
    </w:p>
    <w:p>
      <w:r>
        <w:t xml:space="preserve">典型代表为大厂工程师个人IP型博主。内容以实战经验为主——架构设计、性能优化、面试技巧、技术选型，选题贴近工业实践，偏应用层。</w:t>
      </w:r>
    </w:p>
    <w:p>
      <w:r>
        <w:t xml:space="preserve">优势：实战经验真实，对求职和工作有直接帮助；贴近工业界需求，受众付费意愿强；更新相对规律。</w:t>
      </w:r>
    </w:p>
    <w:p>
      <w:r>
        <w:t xml:space="preserve">劣势：普遍偏应用层，缺乏底层原理深度；内容同质化严重（都在讲微服务、八股文、面试题）；受众画像集中在初中级工程师，天花板受限于「求职」单一场景；缺乏体系化叙事，内容碎片化。</w:t>
      </w:r>
    </w:p>
    <w:p>
      <w:r>
        <w:t xml:space="preserve">对「码农修仙传」的启示：工业界博主占住了「应用实战」端但普遍不碰底层。我们的元婴期和化神期内容（指令集、CPU微架构、编译原理）是他们不会做也做不了的部分。这正是差异化空间——做他们做不了的深度，而非在应用层红海竞争。同时，他们是潜在合作对象而非纯竞争者——他们的受众需要底层补课，我们的受众需要应用落地，存在互补。</w:t>
      </w:r>
    </w:p>
    <w:p>
      <w:pPr>
        <w:pStyle w:val="Heading3"/>
      </w:pPr>
      <w:r>
        <w:t xml:space="preserve">3.2.3 竞品类型三：搬运翻译型</w:t>
      </w:r>
    </w:p>
    <w:p>
      <w:r>
        <w:t xml:space="preserve">典型代表为搬运YouTube英文技术视频、加中文字幕或AI配音的账号。内容来源为Branch Education、Sebastian Lague、Ben Eater、Fireship等英文技术频道。</w:t>
      </w:r>
    </w:p>
    <w:p>
      <w:r>
        <w:t xml:space="preserve">优势：选题前沿，跟国际最新技术内容同步；制作成本极低，效率高；原视频画面质量高。</w:t>
      </w:r>
    </w:p>
    <w:p>
      <w:r>
        <w:t xml:space="preserve">劣势：版权风险——未获授权的搬运随时可能被处理；无原创性，无法形成自己的IP和品牌；无法跟粉丝建立深度信任；内容本地化不足，举例都是英文语境；平台政策收紧，对搬运内容的识别和限流越来越严。</w:t>
      </w:r>
    </w:p>
    <w:p>
      <w:r>
        <w:t xml:space="preserve">对「码农修仙传」的启示：搬运型竞品的优势（画面精美、选题前沿）恰恰是我们不能拼的部分。但他们的劣势（无原创、无IP、版权风险）正是我们的机会。我们的护城河是：原创体系（修仙叙事是独占的）+ 嵌入式实战经验（搬运做不出真实案例）+ 自有知识产权（无版权风险）。他们能做的是「好看的画面」，我们能做的是「有灵魂的内容」。</w:t>
      </w:r>
    </w:p>
    <w:p>
      <w:pPr>
        <w:pStyle w:val="Heading3"/>
      </w:pPr>
      <w:r>
        <w:t xml:space="preserve">3.2.4 竞品类型四：泛科技娱乐型</w:t>
      </w:r>
    </w:p>
    <w:p>
      <w:r>
        <w:t xml:space="preserve">典型代表为科技自媒体、数码博主偶发性做技术原理内容。内容以热点和流量逻辑驱动，选题跟着新闻走——芯片制裁、AI大模型、国产操作系统，技术深度浅，重在话题性和情绪共鸣。</w:t>
      </w:r>
    </w:p>
    <w:p>
      <w:r>
        <w:t xml:space="preserve">优势：流量大，受众面广；蹭热点能力强，容易出爆款；画面制作精良，节奏感好。</w:t>
      </w:r>
    </w:p>
    <w:p>
      <w:r>
        <w:t xml:space="preserve">劣势：技术深度严重不足，对真正想学的人无价值；内容碎片化，无体系；受众画像泛化，粉丝多但精准度低；信任度低，做技术的人一眼看出浅薄。</w:t>
      </w:r>
    </w:p>
    <w:p>
      <w:r>
        <w:t xml:space="preserve">对「码农修仙传」的启示：泛科技娱乐型占住了「流量」端但牺牲了「深度和信任」。我们不应该跟他们拼流量和画面，而应该拼精准受众和信任溢价。1万个精准的开发者粉丝，商业价值远超10万个泛科技围观者。策略是：在选题上适度蹭技术热点（如ARM vs RISC-V、国产芯片），但在内容深度上保持技术内核——用热点引流，用深度留存。</w:t>
      </w:r>
    </w:p>
    <w:p>
      <w:pPr>
        <w:pStyle w:val="Heading3"/>
      </w:pPr>
      <w:r>
        <w:t xml:space="preserve">3.2.5 竞品对比总览</w:t>
      </w:r>
    </w:p>
    <w:p>
      <w:r>
        <w:t xml:space="preserve">从技术深度、可看性、原创性、体系化、底层覆盖、受众精准度、版权安全、IP辨识度八个维度对比：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00"/>
        <w:gridCol w:w="1700"/>
      </w:tblGrid>
      <w:tr>
        <w:tc>
          <w:tcPr>
            <w:tcW w:type="dxa" w:w="18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维度</w:t>
            </w:r>
          </w:p>
        </w:tc>
        <w:tc>
          <w:tcPr>
            <w:tcW w:type="dxa" w:w="15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学院派</w:t>
            </w:r>
          </w:p>
        </w:tc>
        <w:tc>
          <w:tcPr>
            <w:tcW w:type="dxa" w:w="15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工业界</w:t>
            </w:r>
          </w:p>
        </w:tc>
        <w:tc>
          <w:tcPr>
            <w:tcW w:type="dxa" w:w="15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搬运型</w:t>
            </w:r>
          </w:p>
        </w:tc>
        <w:tc>
          <w:tcPr>
            <w:tcW w:type="dxa" w:w="15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泛娱乐</w:t>
            </w:r>
          </w:p>
        </w:tc>
        <w:tc>
          <w:tcPr>
            <w:tcW w:type="dxa" w:w="17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本项目</w:t>
            </w:r>
          </w:p>
        </w:tc>
      </w:tr>
      <w:tr>
        <w:tc>
          <w:tcPr>
            <w:tcW w:type="dxa" w:w="1800"/>
          </w:tcPr>
          <w:p>
            <w:r>
              <w:t xml:space="preserve">技术深度</w:t>
            </w:r>
          </w:p>
        </w:tc>
        <w:tc>
          <w:tcPr>
            <w:tcW w:type="dxa" w:w="1500"/>
          </w:tcPr>
          <w:p>
            <w:r>
              <w:t xml:space="preserve">★★★★★</w:t>
            </w:r>
          </w:p>
        </w:tc>
        <w:tc>
          <w:tcPr>
            <w:tcW w:type="dxa" w:w="1500"/>
          </w:tcPr>
          <w:p>
            <w:r>
              <w:t xml:space="preserve">★★★</w:t>
            </w:r>
          </w:p>
        </w:tc>
        <w:tc>
          <w:tcPr>
            <w:tcW w:type="dxa" w:w="1500"/>
          </w:tcPr>
          <w:p>
            <w:r>
              <w:t xml:space="preserve">★★★★</w:t>
            </w:r>
          </w:p>
        </w:tc>
        <w:tc>
          <w:tcPr>
            <w:tcW w:type="dxa" w:w="1500"/>
          </w:tcPr>
          <w:p>
            <w:r>
              <w:t xml:space="preserve">★★</w:t>
            </w:r>
          </w:p>
        </w:tc>
        <w:tc>
          <w:tcPr>
            <w:tcW w:type="dxa" w:w="1700"/>
            <w:shd w:fill="D4EDDA" w:color="auto" w:val="clear"/>
          </w:tcPr>
          <w:p>
            <w:r>
              <w:t xml:space="preserve">★★★★</w:t>
            </w:r>
          </w:p>
        </w:tc>
      </w:tr>
      <w:tr>
        <w:tc>
          <w:tcPr>
            <w:tcW w:type="dxa" w:w="1800"/>
          </w:tcPr>
          <w:p>
            <w:r>
              <w:t xml:space="preserve">可看性/叙事</w:t>
            </w:r>
          </w:p>
        </w:tc>
        <w:tc>
          <w:tcPr>
            <w:tcW w:type="dxa" w:w="1500"/>
          </w:tcPr>
          <w:p>
            <w:r>
              <w:t xml:space="preserve">★★</w:t>
            </w:r>
          </w:p>
        </w:tc>
        <w:tc>
          <w:tcPr>
            <w:tcW w:type="dxa" w:w="1500"/>
          </w:tcPr>
          <w:p>
            <w:r>
              <w:t xml:space="preserve">★★★</w:t>
            </w:r>
          </w:p>
        </w:tc>
        <w:tc>
          <w:tcPr>
            <w:tcW w:type="dxa" w:w="1500"/>
          </w:tcPr>
          <w:p>
            <w:r>
              <w:t xml:space="preserve">★★★★</w:t>
            </w:r>
          </w:p>
        </w:tc>
        <w:tc>
          <w:tcPr>
            <w:tcW w:type="dxa" w:w="1500"/>
          </w:tcPr>
          <w:p>
            <w:r>
              <w:t xml:space="preserve">★★★★★</w:t>
            </w:r>
          </w:p>
        </w:tc>
        <w:tc>
          <w:tcPr>
            <w:tcW w:type="dxa" w:w="1700"/>
            <w:shd w:fill="D4EDDA" w:color="auto" w:val="clear"/>
          </w:tcPr>
          <w:p>
            <w:r>
              <w:t xml:space="preserve">★★★★★</w:t>
            </w:r>
          </w:p>
        </w:tc>
      </w:tr>
      <w:tr>
        <w:tc>
          <w:tcPr>
            <w:tcW w:type="dxa" w:w="1800"/>
          </w:tcPr>
          <w:p>
            <w:r>
              <w:t xml:space="preserve">原创性</w:t>
            </w:r>
          </w:p>
        </w:tc>
        <w:tc>
          <w:tcPr>
            <w:tcW w:type="dxa" w:w="1500"/>
          </w:tcPr>
          <w:p>
            <w:r>
              <w:t xml:space="preserve">★★★★</w:t>
            </w:r>
          </w:p>
        </w:tc>
        <w:tc>
          <w:tcPr>
            <w:tcW w:type="dxa" w:w="1500"/>
          </w:tcPr>
          <w:p>
            <w:r>
              <w:t xml:space="preserve">★★★★</w:t>
            </w:r>
          </w:p>
        </w:tc>
        <w:tc>
          <w:tcPr>
            <w:tcW w:type="dxa" w:w="1500"/>
          </w:tcPr>
          <w:p>
            <w:r>
              <w:t xml:space="preserve">★</w:t>
            </w:r>
          </w:p>
        </w:tc>
        <w:tc>
          <w:tcPr>
            <w:tcW w:type="dxa" w:w="1500"/>
          </w:tcPr>
          <w:p>
            <w:r>
              <w:t xml:space="preserve">★★★</w:t>
            </w:r>
          </w:p>
        </w:tc>
        <w:tc>
          <w:tcPr>
            <w:tcW w:type="dxa" w:w="1700"/>
            <w:shd w:fill="D4EDDA" w:color="auto" w:val="clear"/>
          </w:tcPr>
          <w:p>
            <w:r>
              <w:t xml:space="preserve">★★★★★</w:t>
            </w:r>
          </w:p>
        </w:tc>
      </w:tr>
      <w:tr>
        <w:tc>
          <w:tcPr>
            <w:tcW w:type="dxa" w:w="1800"/>
          </w:tcPr>
          <w:p>
            <w:r>
              <w:t xml:space="preserve">体系化</w:t>
            </w:r>
          </w:p>
        </w:tc>
        <w:tc>
          <w:tcPr>
            <w:tcW w:type="dxa" w:w="1500"/>
          </w:tcPr>
          <w:p>
            <w:r>
              <w:t xml:space="preserve">★★★</w:t>
            </w:r>
          </w:p>
        </w:tc>
        <w:tc>
          <w:tcPr>
            <w:tcW w:type="dxa" w:w="1500"/>
          </w:tcPr>
          <w:p>
            <w:r>
              <w:t xml:space="preserve">★★</w:t>
            </w:r>
          </w:p>
        </w:tc>
        <w:tc>
          <w:tcPr>
            <w:tcW w:type="dxa" w:w="1500"/>
          </w:tcPr>
          <w:p>
            <w:r>
              <w:t xml:space="preserve">★</w:t>
            </w:r>
          </w:p>
        </w:tc>
        <w:tc>
          <w:tcPr>
            <w:tcW w:type="dxa" w:w="1500"/>
          </w:tcPr>
          <w:p>
            <w:r>
              <w:t xml:space="preserve">★</w:t>
            </w:r>
          </w:p>
        </w:tc>
        <w:tc>
          <w:tcPr>
            <w:tcW w:type="dxa" w:w="1700"/>
            <w:shd w:fill="D4EDDA" w:color="auto" w:val="clear"/>
          </w:tcPr>
          <w:p>
            <w:r>
              <w:t xml:space="preserve">★★★★★</w:t>
            </w:r>
          </w:p>
        </w:tc>
      </w:tr>
      <w:tr>
        <w:tc>
          <w:tcPr>
            <w:tcW w:type="dxa" w:w="1800"/>
          </w:tcPr>
          <w:p>
            <w:r>
              <w:t xml:space="preserve">底层/硬件覆盖</w:t>
            </w:r>
          </w:p>
        </w:tc>
        <w:tc>
          <w:tcPr>
            <w:tcW w:type="dxa" w:w="1500"/>
          </w:tcPr>
          <w:p>
            <w:r>
              <w:t xml:space="preserve">★★★★</w:t>
            </w:r>
          </w:p>
        </w:tc>
        <w:tc>
          <w:tcPr>
            <w:tcW w:type="dxa" w:w="1500"/>
          </w:tcPr>
          <w:p>
            <w:r>
              <w:t xml:space="preserve">★★</w:t>
            </w:r>
          </w:p>
        </w:tc>
        <w:tc>
          <w:tcPr>
            <w:tcW w:type="dxa" w:w="1500"/>
          </w:tcPr>
          <w:p>
            <w:r>
              <w:t xml:space="preserve">★★★</w:t>
            </w:r>
          </w:p>
        </w:tc>
        <w:tc>
          <w:tcPr>
            <w:tcW w:type="dxa" w:w="1500"/>
          </w:tcPr>
          <w:p>
            <w:r>
              <w:t xml:space="preserve">★</w:t>
            </w:r>
          </w:p>
        </w:tc>
        <w:tc>
          <w:tcPr>
            <w:tcW w:type="dxa" w:w="1700"/>
            <w:shd w:fill="D4EDDA" w:color="auto" w:val="clear"/>
          </w:tcPr>
          <w:p>
            <w:r>
              <w:t xml:space="preserve">★★★★★</w:t>
            </w:r>
          </w:p>
        </w:tc>
      </w:tr>
      <w:tr>
        <w:tc>
          <w:tcPr>
            <w:tcW w:type="dxa" w:w="1800"/>
          </w:tcPr>
          <w:p>
            <w:r>
              <w:t xml:space="preserve">受众精准度</w:t>
            </w:r>
          </w:p>
        </w:tc>
        <w:tc>
          <w:tcPr>
            <w:tcW w:type="dxa" w:w="1500"/>
          </w:tcPr>
          <w:p>
            <w:r>
              <w:t xml:space="preserve">★★★</w:t>
            </w:r>
          </w:p>
        </w:tc>
        <w:tc>
          <w:tcPr>
            <w:tcW w:type="dxa" w:w="1500"/>
          </w:tcPr>
          <w:p>
            <w:r>
              <w:t xml:space="preserve">★★★★</w:t>
            </w:r>
          </w:p>
        </w:tc>
        <w:tc>
          <w:tcPr>
            <w:tcW w:type="dxa" w:w="1500"/>
          </w:tcPr>
          <w:p>
            <w:r>
              <w:t xml:space="preserve">★★★</w:t>
            </w:r>
          </w:p>
        </w:tc>
        <w:tc>
          <w:tcPr>
            <w:tcW w:type="dxa" w:w="1500"/>
          </w:tcPr>
          <w:p>
            <w:r>
              <w:t xml:space="preserve">★★</w:t>
            </w:r>
          </w:p>
        </w:tc>
        <w:tc>
          <w:tcPr>
            <w:tcW w:type="dxa" w:w="1700"/>
            <w:shd w:fill="D4EDDA" w:color="auto" w:val="clear"/>
          </w:tcPr>
          <w:p>
            <w:r>
              <w:t xml:space="preserve">★★★★★</w:t>
            </w:r>
          </w:p>
        </w:tc>
      </w:tr>
      <w:tr>
        <w:tc>
          <w:tcPr>
            <w:tcW w:type="dxa" w:w="1800"/>
          </w:tcPr>
          <w:p>
            <w:r>
              <w:t xml:space="preserve">版权安全</w:t>
            </w:r>
          </w:p>
        </w:tc>
        <w:tc>
          <w:tcPr>
            <w:tcW w:type="dxa" w:w="1500"/>
          </w:tcPr>
          <w:p>
            <w:r>
              <w:t xml:space="preserve">★★★★★</w:t>
            </w:r>
          </w:p>
        </w:tc>
        <w:tc>
          <w:tcPr>
            <w:tcW w:type="dxa" w:w="1500"/>
          </w:tcPr>
          <w:p>
            <w:r>
              <w:t xml:space="preserve">★★★★★</w:t>
            </w:r>
          </w:p>
        </w:tc>
        <w:tc>
          <w:tcPr>
            <w:tcW w:type="dxa" w:w="1500"/>
          </w:tcPr>
          <w:p>
            <w:r>
              <w:t xml:space="preserve">★</w:t>
            </w:r>
          </w:p>
        </w:tc>
        <w:tc>
          <w:tcPr>
            <w:tcW w:type="dxa" w:w="1500"/>
          </w:tcPr>
          <w:p>
            <w:r>
              <w:t xml:space="preserve">★★★★</w:t>
            </w:r>
          </w:p>
        </w:tc>
        <w:tc>
          <w:tcPr>
            <w:tcW w:type="dxa" w:w="1700"/>
            <w:shd w:fill="D4EDDA" w:color="auto" w:val="clear"/>
          </w:tcPr>
          <w:p>
            <w:r>
              <w:t xml:space="preserve">★★★★★</w:t>
            </w:r>
          </w:p>
        </w:tc>
      </w:tr>
      <w:tr>
        <w:tc>
          <w:tcPr>
            <w:tcW w:type="dxa" w:w="1800"/>
          </w:tcPr>
          <w:p>
            <w:r>
              <w:t xml:space="preserve">IP辨识度</w:t>
            </w:r>
          </w:p>
        </w:tc>
        <w:tc>
          <w:tcPr>
            <w:tcW w:type="dxa" w:w="1500"/>
          </w:tcPr>
          <w:p>
            <w:r>
              <w:t xml:space="preserve">★★</w:t>
            </w:r>
          </w:p>
        </w:tc>
        <w:tc>
          <w:tcPr>
            <w:tcW w:type="dxa" w:w="1500"/>
          </w:tcPr>
          <w:p>
            <w:r>
              <w:t xml:space="preserve">★★★</w:t>
            </w:r>
          </w:p>
        </w:tc>
        <w:tc>
          <w:tcPr>
            <w:tcW w:type="dxa" w:w="1500"/>
          </w:tcPr>
          <w:p>
            <w:r>
              <w:t xml:space="preserve">★</w:t>
            </w:r>
          </w:p>
        </w:tc>
        <w:tc>
          <w:tcPr>
            <w:tcW w:type="dxa" w:w="1500"/>
          </w:tcPr>
          <w:p>
            <w:r>
              <w:t xml:space="preserve">★★★</w:t>
            </w:r>
          </w:p>
        </w:tc>
        <w:tc>
          <w:tcPr>
            <w:tcW w:type="dxa" w:w="1700"/>
            <w:shd w:fill="D4EDDA" w:color="auto" w:val="clear"/>
          </w:tcPr>
          <w:p>
            <w:r>
              <w:t xml:space="preserve">★★★★★</w:t>
            </w:r>
          </w:p>
        </w:tc>
      </w:tr>
    </w:tbl>
    <w:p>
      <w:pPr>
        <w:spacing w:after="300"/>
      </w:pPr>
      <w:r>
        <w:rPr>
          <w:sz w:val="20"/>
          <w:szCs w:val="20"/>
        </w:rPr>
        <w:t xml:space="preserve"/>
      </w:r>
    </w:p>
    <w:p>
      <w:pPr>
        <w:pStyle w:val="Heading3"/>
      </w:pPr>
      <w:r>
        <w:t xml:space="preserve">3.2.6 差异化定位总结</w:t>
      </w:r>
    </w:p>
    <w:p>
      <w:r>
        <w:t xml:space="preserve">通过对四类竞品的分析，本项目的差异化空间清晰可见：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不与学院派拼纯深度，拼可看性。</w:t>
      </w:r>
      <w:r>
        <w:t xml:space="preserve">保持技术内核准确的前提下，用修仙叙事体系把枯燥的底层原理讲成故事。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不与工业界博主拼应用实战，拼底层。</w:t>
      </w:r>
      <w:r>
        <w:t xml:space="preserve">他们做应用层，我们做底层（指令集、微架构、硬件交互）。元婴期和化神期是我们的独占区。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不与搬运型拼画面精美度，拼原创和IP。</w:t>
      </w:r>
      <w:r>
        <w:t xml:space="preserve">用修仙体系建立独占叙事框架，用嵌入式实战经验提供原创案例。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不与泛科技娱乐拼流量，拼精准受众和信任。</w:t>
      </w:r>
      <w:r>
        <w:t xml:space="preserve">用热点选题引流，用技术深度留存。追求1万精准粉而非10万泛粉。</w:t>
      </w:r>
    </w:p>
    <w:p>
      <w:r>
        <w:t xml:space="preserve">五重独占优势形成复合壁垒：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① 修仙叙事体系——</w:t>
      </w:r>
      <w:r>
        <w:t xml:space="preserve">独占的内容形式，目前无直接竞品。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② 嵌入式底层技术——</w:t>
      </w:r>
      <w:r>
        <w:t xml:space="preserve">其他博主普遍不做的领域。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③ 体系化系列——</w:t>
      </w:r>
      <w:r>
        <w:t xml:space="preserve">六大境界覆盖从入门到行业影响，非碎片化内容。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④ 程序员自动化能力——</w:t>
      </w:r>
      <w:r>
        <w:t xml:space="preserve">用脚本和数据驱动提效，内容产能是纯手工博主的数倍。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⑤ 自有知识产权——</w:t>
      </w:r>
      <w:r>
        <w:t xml:space="preserve">全部原创，无版权风险，可长期安全运营。</w:t>
      </w:r>
    </w:p>
    <w:p>
      <w:r>
        <w:rPr>
          <w:b/>
          <w:bCs/>
          <w:color w:val="C53030"/>
        </w:rPr>
        <w:t xml:space="preserve">这五重优势叠加，形成的是「竞品无法同时复制」的复合壁垒——可能有人能模仿修仙形式，但缺嵌入式背景；有人有底层技术，但无叙事能力；有人有叙事，但无体系化。同时具备这五项的，目前市场空白。</w:t>
      </w:r>
    </w:p>
    <w:p>
      <w:pPr>
        <w:pStyle w:val="Heading2"/>
      </w:pPr>
      <w:r>
        <w:t xml:space="preserve">3.3 市场空白验证：是否已有同类IP</w:t>
      </w:r>
    </w:p>
    <w:p>
      <w:r>
        <w:t xml:space="preserve">针对「程序员+修仙」这一内容形式，进行了市场空白验证。结论如下：</w:t>
      </w:r>
    </w:p>
    <w:p>
      <w:r>
        <w:t xml:space="preserve">「程序员+修仙」这个组合在中文互联网确实存在，但主要在两个形态，均非本项目要做的形态：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形态一：网文/段子。</w:t>
      </w:r>
      <w:r>
        <w:t xml:space="preserve">早期程序员社区里就有把编程经验写成修仙段子的传统——把写代码叫「修炼」、把bug叫「走火入魔」、把架构师叫「化神期大能」。这类内容零散存在于知乎回答、掘金文章、V2EX帖子里，是程序员亚文化的一部分，但从没有人把它做成体系化的视频IP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形态二：修仙题材程序员网文。</w:t>
      </w:r>
      <w:r>
        <w:t xml:space="preserve">有几本网络小说用修仙设定包装程序员故事，但那是虚构小说，不是技术科普，受众和变现逻辑完全不同。</w:t>
      </w:r>
    </w:p>
    <w:p>
      <w:r>
        <w:rPr>
          <w:b/>
          <w:bCs/>
          <w:color w:val="C53030"/>
        </w:rPr>
        <w:t xml:space="preserve">关键判断：用修仙体系讲真实的计算机技术成长路径、做体系化硬核科普视频——这个确切形态，目前市场上没有人在做。</w:t>
      </w:r>
    </w:p>
    <w:p>
      <w:r>
        <w:t xml:space="preserve">但空白可能是机会，也可能是坑，需理性看待。两种可能：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可能一（机会）：</w:t>
      </w:r>
      <w:r>
        <w:t xml:space="preserve">真空白。修仙梗在程序员社区是现成共识，但没有人想到或没有人有能力把它做成体系化内容。创作者同时具备技术功底和叙事意识，正好能填这个空。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可能二（隐性门槛）：</w:t>
      </w:r>
      <w:r>
        <w:t xml:space="preserve">这个形式看似自然但实际有隐性门槛。可能的门槛包括：硬套修仙体系可能导致叙事僵硬、技术内容被修仙包装后反而更难讲清楚、或受众对「修仙」标签产生刻板印象而排斥技术内容。这些是执行时需要验证的风险。</w:t>
      </w:r>
    </w:p>
    <w:p>
      <w:r>
        <w:rPr>
          <w:i/>
          <w:iCs/>
        </w:rPr>
        <w:t xml:space="preserve">应对策略：不要因为「没人做」就过度乐观。空白可能是机会也可能是坑，真正的验证方式不是分析出来的，是发出去看数据。前3-5条视频的市场反馈比任何竞品分析都准。</w:t>
      </w:r>
    </w:p>
    <w:p>
      <w:r>
        <w:rPr>
          <w:b/>
          <w:bCs/>
        </w:rPr>
        <w:t xml:space="preserve">核心认知：项目的竞争力不是「修仙形式」本身，而是「修仙形式+嵌入式底层技术+体系化+实战经验」这个组合。修仙形式是可以被模仿的，如果证明可行，三个月内会有模仿者。但模仿者拿不走的，是创作者的嵌入式工程师背景和真实项目经历——这才是长期的内容壁垒。</w:t>
      </w:r>
    </w:p>
    <w:p>
      <w:r>
        <w:t xml:space="preserve">行动建议：先动手验证，再完善IP设计。与其反复打磨世界观设定，不如先发3条看市场反应。如果数据反馈修仙形式有效，继续深化；如果反馈形式大于内容、观众其实更关心技术本身，及时调整包装程度。IP设计可以根据数据迭代，不用一步到位。</w:t>
      </w:r>
    </w:p>
    <w:p>
      <w:pPr>
        <w:pStyle w:val="Heading2"/>
      </w:pPr>
      <w:r>
        <w:t xml:space="preserve">3.4 市场规模</w:t>
      </w:r>
    </w:p>
    <w:p>
      <w:r>
        <w:t xml:space="preserve">中国程序员及计算机相关从业者超过700万人，计算机专业在校生超过200万人，泛科技内容受众数以亿计。垂直科技内容的市场规模足够支撑多个头部IP，不存在天花板过低问题。</w:t>
      </w:r>
    </w:p>
    <w:p>
      <w:r>
        <w:t xml:space="preserve">关键趋势：国产操作系统和芯片生态的崛起，带动了底层技术内容的关注度上升，政策层面对自主可控技术的重视也推高了相关内容的流量。创作者的嵌入式系统开发背景正好踩在这个趋势上。</w:t>
      </w:r>
    </w:p>
    <w:p>
      <w:r>
        <w:br w:type="page"/>
      </w:r>
    </w:p>
    <w:p>
      <w:pPr>
        <w:pStyle w:val="Heading1"/>
      </w:pPr>
      <w:r>
        <w:t xml:space="preserve">四、内容规划与生产策略</w:t>
      </w:r>
    </w:p>
    <w:p>
      <w:pPr>
        <w:pStyle w:val="Heading2"/>
      </w:pPr>
      <w:r>
        <w:t xml:space="preserve">4.1 内容形式策略：图文先行，视频后补</w:t>
      </w:r>
    </w:p>
    <w:p>
      <w:r>
        <w:rPr>
          <w:b/>
          <w:bCs/>
        </w:rPr>
        <w:t xml:space="preserve">项目采用「图文先行，视频后补」的内容策略——先用图文教程验证内容方向，再转视频放大流量。这个策略的核心逻辑是：用最低成本试错，用最高效形式验证。</w:t>
      </w:r>
    </w:p>
    <w:p>
      <w:pPr>
        <w:pStyle w:val="Heading3"/>
      </w:pPr>
      <w:r>
        <w:t xml:space="preserve">4.1.1 为什么图文先行</w:t>
      </w:r>
    </w:p>
    <w:p>
      <w:r>
        <w:t xml:space="preserve">图文先行相比直接做视频，具备四大优势：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试错成本低：</w:t>
      </w:r>
      <w:r>
        <w:t xml:space="preserve">一篇图文2-3小时能写完，视频要5-8小时还要学剪辑配音。前几个月就是在验证「修仙体系+技术内容」这个形式行不行，图文验证效率高得多。发10篇图文看数据反馈，比发10条视频快一倍。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技术内容呈现更清晰：</w:t>
      </w:r>
      <w:r>
        <w:t xml:space="preserve">代码、架构图、流程图、对照表——这些是技术科普的核心视觉元素，图文呈现比视频清晰十倍。视频里一个架构图闪三秒就过去了，图文里读者可以停下来看明白。本IP的内容恰恰是那种需要读者反复看的。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平台精准度更高：</w:t>
      </w:r>
      <w:r>
        <w:t xml:space="preserve">技术图文有现成的精准渠道——掘金、知乎、CSDN、微信公众号。这些平台的用户就是目标受众（开发者和技术学习者），比抖音小红书的泛流量精准得多。1个掘金阅读量比100个抖音播放量更有商业价值。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隐私与合规风险更低：</w:t>
      </w:r>
      <w:r>
        <w:t xml:space="preserve">图文不需要出镜、不需要配音，个人特征暴露更少。对创作者在职的情况，这是实际的安全加分。</w:t>
      </w:r>
    </w:p>
    <w:p>
      <w:r>
        <w:t xml:space="preserve">劣势：流量天花板比视频低，单篇阅读量破万就算不错；变现路径需要更耐心，图文商单价格低于视频。但前期本来就不该想变现，先验证内容方向。这些劣势在项目早期可接受。</w:t>
      </w:r>
    </w:p>
    <w:p>
      <w:pPr>
        <w:pStyle w:val="Heading3"/>
      </w:pPr>
      <w:r>
        <w:t xml:space="preserve">4.1.2 图文与视频的转换策略</w:t>
      </w:r>
    </w:p>
    <w:p>
      <w:r>
        <w:t xml:space="preserve">图文不是终点，而是视频的脚本基础。等图文积累了20-30篇、验证了哪些选题受欢迎、哪些叙事方式有效之后，再把数据表现最好的几篇转成视频，成功率远高于直接做视频。具体路径：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第一阶段（0-6个月）：纯图文。</w:t>
      </w:r>
      <w:r>
        <w:t xml:space="preserve">在掘金、知乎、CSDN、公众号发布图文教程，跑通选题→写作→发布→数据反馈的闭环。目标20-30篇，验证修仙形式是否有效。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第二阶段（6-12个月）：图文+视频双线。</w:t>
      </w:r>
      <w:r>
        <w:t xml:space="preserve">将数据表现最好的5-8篇图文转成视频，发B站和抖音。视频用图文作为现成脚本，制作效率高。同时继续发图文维持更新频率。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第三阶段（12个月+）：视频为主，图文为辅。</w:t>
      </w:r>
      <w:r>
        <w:t xml:space="preserve">如果视频验证有效，转为主力形式；图文转为深度长文，作为视频内容的补充和沉淀。</w:t>
      </w:r>
    </w:p>
    <w:p>
      <w:pPr>
        <w:pStyle w:val="Heading2"/>
      </w:pPr>
      <w:r>
        <w:t xml:space="preserve">4.2 平台策略</w:t>
      </w:r>
    </w:p>
    <w:p>
      <w:r>
        <w:t xml:space="preserve">图文先行阶段，平台选择和定位如下：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400"/>
      </w:tblGrid>
      <w:tr>
        <w:tc>
          <w:tcPr>
            <w:tcW w:type="dxa" w:w="18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平台</w:t>
            </w:r>
          </w:p>
        </w:tc>
        <w:tc>
          <w:tcPr>
            <w:tcW w:type="dxa" w:w="44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定位与策略</w:t>
            </w:r>
          </w:p>
        </w:tc>
        <w:tc>
          <w:tcPr>
            <w:tcW w:type="dxa" w:w="34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优先级</w:t>
            </w:r>
          </w:p>
        </w:tc>
      </w:tr>
      <w:tr>
        <w:tc>
          <w:tcPr>
            <w:tcW w:type="dxa" w:w="1800"/>
          </w:tcPr>
          <w:p>
            <w:r>
              <w:t xml:space="preserve">掘金</w:t>
            </w:r>
          </w:p>
        </w:tc>
        <w:tc>
          <w:tcPr>
            <w:tcW w:type="dxa" w:w="4400"/>
          </w:tcPr>
          <w:p>
            <w:r>
              <w:t xml:space="preserve">主阵地。技术图文质量最高的社区，受众精准（前端、后端、嵌入式开发者），推荐机制对优质内容友好，支持Markdown和代码高亮。</w:t>
            </w:r>
          </w:p>
        </w:tc>
        <w:tc>
          <w:tcPr>
            <w:tcW w:type="dxa" w:w="3400"/>
          </w:tcPr>
          <w:p>
            <w:r>
              <w:t xml:space="preserve">⭐⭐⭐⭐⭐</w:t>
            </w:r>
          </w:p>
        </w:tc>
      </w:tr>
      <w:tr>
        <w:tc>
          <w:tcPr>
            <w:tcW w:type="dxa" w:w="1800"/>
          </w:tcPr>
          <w:p>
            <w:r>
              <w:t xml:space="preserve">知乎</w:t>
            </w:r>
          </w:p>
        </w:tc>
        <w:tc>
          <w:tcPr>
            <w:tcW w:type="dxa" w:w="4400"/>
          </w:tcPr>
          <w:p>
            <w:r>
              <w:t xml:space="preserve">同步分发。技术长文搜索流量大，长尾效应好——一篇好回答能持续带流量几年。适合做技术原理解释型内容。</w:t>
            </w:r>
          </w:p>
        </w:tc>
        <w:tc>
          <w:tcPr>
            <w:tcW w:type="dxa" w:w="3400"/>
          </w:tcPr>
          <w:p>
            <w:r>
              <w:t xml:space="preserve">⭐⭐⭐⭐</w:t>
            </w:r>
          </w:p>
        </w:tc>
      </w:tr>
      <w:tr>
        <w:tc>
          <w:tcPr>
            <w:tcW w:type="dxa" w:w="1800"/>
          </w:tcPr>
          <w:p>
            <w:r>
              <w:t xml:space="preserve">CSDN</w:t>
            </w:r>
          </w:p>
        </w:tc>
        <w:tc>
          <w:tcPr>
            <w:tcW w:type="dxa" w:w="4400"/>
          </w:tcPr>
          <w:p>
            <w:r>
              <w:t xml:space="preserve">同步分发。老牌社区SEO好，百度搜索技术关键词经常排名靠前。文章质量门槛低，适合铺量。</w:t>
            </w:r>
          </w:p>
        </w:tc>
        <w:tc>
          <w:tcPr>
            <w:tcW w:type="dxa" w:w="3400"/>
          </w:tcPr>
          <w:p>
            <w:r>
              <w:t xml:space="preserve">⭐⭐⭐</w:t>
            </w:r>
          </w:p>
        </w:tc>
      </w:tr>
      <w:tr>
        <w:tc>
          <w:tcPr>
            <w:tcW w:type="dxa" w:w="1800"/>
          </w:tcPr>
          <w:p>
            <w:r>
              <w:t xml:space="preserve">公众号</w:t>
            </w:r>
          </w:p>
        </w:tc>
        <w:tc>
          <w:tcPr>
            <w:tcW w:type="dxa" w:w="4400"/>
          </w:tcPr>
          <w:p>
            <w:r>
              <w:t xml:space="preserve">私域沉淀。起步难但价值高，从掘金知乎引流到公众号，积累私域粉丝。后期课程变现的基础。</w:t>
            </w:r>
          </w:p>
        </w:tc>
        <w:tc>
          <w:tcPr>
            <w:tcW w:type="dxa" w:w="3400"/>
          </w:tcPr>
          <w:p>
            <w:r>
              <w:t xml:space="preserve">⭐⭐⭐⭐</w:t>
            </w:r>
          </w:p>
        </w:tc>
      </w:tr>
      <w:tr>
        <w:tc>
          <w:tcPr>
            <w:tcW w:type="dxa" w:w="1800"/>
          </w:tcPr>
          <w:p>
            <w:r>
              <w:t xml:space="preserve">xren.ren 官网</w:t>
            </w:r>
          </w:p>
        </w:tc>
        <w:tc>
          <w:tcPr>
            <w:tcW w:type="dxa" w:w="4400"/>
          </w:tcPr>
          <w:p>
            <w:r>
              <w:t xml:space="preserve">品牌入口。六大境界导航页，读者可按境界顺序阅读全部文章。视频阶段承载境界测试器等互动工具。</w:t>
            </w:r>
          </w:p>
        </w:tc>
        <w:tc>
          <w:tcPr>
            <w:tcW w:type="dxa" w:w="3400"/>
          </w:tcPr>
          <w:p>
            <w:r>
              <w:t xml:space="preserve">⭐⭐⭐⭐</w:t>
            </w:r>
          </w:p>
        </w:tc>
      </w:tr>
    </w:tbl>
    <w:p>
      <w:pPr>
        <w:spacing w:after="300"/>
      </w:pPr>
      <w:r>
        <w:rPr>
          <w:sz w:val="20"/>
          <w:szCs w:val="20"/>
        </w:rPr>
        <w:t xml:space="preserve"/>
      </w:r>
    </w:p>
    <w:p>
      <w:r>
        <w:t xml:space="preserve">视频阶段的平台策略见第六章「运营与增长策略」。</w:t>
      </w:r>
    </w:p>
    <w:p>
      <w:pPr>
        <w:pStyle w:val="Heading2"/>
      </w:pPr>
      <w:r>
        <w:t xml:space="preserve">4.3 内容发布计划</w:t>
      </w:r>
    </w:p>
    <w:p>
      <w:r>
        <w:t xml:space="preserve">按照六大境界顺序发布图文，每个境界3-5篇内容，整个系列约20-30篇，覆盖6-8个月。每篇3000-5000字，适合掘金/知乎等技术社区阅读习惯。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900"/>
      </w:tblGrid>
      <w:tr>
        <w:tc>
          <w:tcPr>
            <w:tcW w:type="dxa" w:w="15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22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期数</w:t>
            </w:r>
          </w:p>
        </w:tc>
        <w:tc>
          <w:tcPr>
            <w:tcW w:type="dxa" w:w="59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选题示例</w:t>
            </w:r>
          </w:p>
        </w:tc>
      </w:tr>
      <w:tr>
        <w:tc>
          <w:tcPr>
            <w:tcW w:type="dxa" w:w="1500"/>
          </w:tcPr>
          <w:p>
            <w:r>
              <w:t xml:space="preserve">炼气期</w:t>
            </w:r>
          </w:p>
        </w:tc>
        <w:tc>
          <w:tcPr>
            <w:tcW w:type="dxa" w:w="2200"/>
          </w:tcPr>
          <w:p>
            <w:r>
              <w:t xml:space="preserve">第1-3篇</w:t>
            </w:r>
          </w:p>
        </w:tc>
        <w:tc>
          <w:tcPr>
            <w:tcW w:type="dxa" w:w="5900"/>
          </w:tcPr>
          <w:p>
            <w:r>
              <w:t xml:space="preserve">炼气期码农长什么样 / 你处于哪个阶段 / 为什么有人三个月筑基有人三年</w:t>
            </w:r>
          </w:p>
        </w:tc>
      </w:tr>
      <w:tr>
        <w:tc>
          <w:tcPr>
            <w:tcW w:type="dxa" w:w="1500"/>
          </w:tcPr>
          <w:p>
            <w:r>
              <w:t xml:space="preserve">筑基期</w:t>
            </w:r>
          </w:p>
        </w:tc>
        <w:tc>
          <w:tcPr>
            <w:tcW w:type="dxa" w:w="2200"/>
          </w:tcPr>
          <w:p>
            <w:r>
              <w:t xml:space="preserve">第4-8篇</w:t>
            </w:r>
          </w:p>
        </w:tc>
        <w:tc>
          <w:tcPr>
            <w:tcW w:type="dxa" w:w="5900"/>
          </w:tcPr>
          <w:p>
            <w:r>
              <w:t xml:space="preserve">筑基四座地基 / 代码从写完到CPU执行 / 数据结构就是功法选错走火入魔</w:t>
            </w:r>
          </w:p>
        </w:tc>
      </w:tr>
      <w:tr>
        <w:tc>
          <w:tcPr>
            <w:tcW w:type="dxa" w:w="1500"/>
          </w:tcPr>
          <w:p>
            <w:r>
              <w:t xml:space="preserve">金丹期</w:t>
            </w:r>
          </w:p>
        </w:tc>
        <w:tc>
          <w:tcPr>
            <w:tcW w:type="dxa" w:w="2200"/>
          </w:tcPr>
          <w:p>
            <w:r>
              <w:t xml:space="preserve">第9-14篇</w:t>
            </w:r>
          </w:p>
        </w:tc>
        <w:tc>
          <w:tcPr>
            <w:tcW w:type="dxa" w:w="5900"/>
          </w:tcPr>
          <w:p>
            <w:r>
              <w:t xml:space="preserve">编译器对你代码做了什么 / 操作系统内核是天道规则 / CPU缓存三层塔</w:t>
            </w:r>
          </w:p>
        </w:tc>
      </w:tr>
      <w:tr>
        <w:tc>
          <w:tcPr>
            <w:tcW w:type="dxa" w:w="1500"/>
          </w:tcPr>
          <w:p>
            <w:r>
              <w:t xml:space="preserve">元婴期</w:t>
            </w:r>
          </w:p>
        </w:tc>
        <w:tc>
          <w:tcPr>
            <w:tcW w:type="dxa" w:w="2200"/>
          </w:tcPr>
          <w:p>
            <w:r>
              <w:t xml:space="preserve">第15-20篇</w:t>
            </w:r>
          </w:p>
        </w:tc>
        <w:tc>
          <w:tcPr>
            <w:tcW w:type="dxa" w:w="5900"/>
          </w:tcPr>
          <w:p>
            <w:r>
              <w:t xml:space="preserve">CPU指令集是天地法则 / 从C代码到晶体管翻转 / ARM vs RISC-V大战</w:t>
            </w:r>
          </w:p>
        </w:tc>
      </w:tr>
      <w:tr>
        <w:tc>
          <w:tcPr>
            <w:tcW w:type="dxa" w:w="1500"/>
          </w:tcPr>
          <w:p>
            <w:r>
              <w:t xml:space="preserve">化神期</w:t>
            </w:r>
          </w:p>
        </w:tc>
        <w:tc>
          <w:tcPr>
            <w:tcW w:type="dxa" w:w="2200"/>
          </w:tcPr>
          <w:p>
            <w:r>
              <w:t xml:space="preserve">第21-25篇</w:t>
            </w:r>
          </w:p>
        </w:tc>
        <w:tc>
          <w:tcPr>
            <w:tcW w:type="dxa" w:w="5900"/>
          </w:tcPr>
          <w:p>
            <w:r>
              <w:t xml:space="preserve">创造编程语言需要什么 / Linus为什么是化神大能 / 从写代码到造语言</w:t>
            </w:r>
          </w:p>
        </w:tc>
      </w:tr>
      <w:tr>
        <w:tc>
          <w:tcPr>
            <w:tcW w:type="dxa" w:w="1500"/>
          </w:tcPr>
          <w:p>
            <w:r>
              <w:t xml:space="preserve">渡劫/大乘</w:t>
            </w:r>
          </w:p>
        </w:tc>
        <w:tc>
          <w:tcPr>
            <w:tcW w:type="dxa" w:w="2200"/>
          </w:tcPr>
          <w:p>
            <w:r>
              <w:t xml:space="preserve">第26-30篇</w:t>
            </w:r>
          </w:p>
        </w:tc>
        <w:tc>
          <w:tcPr>
            <w:tcW w:type="dxa" w:w="5900"/>
          </w:tcPr>
          <w:p>
            <w:r>
              <w:t xml:space="preserve">冯·诺依曼架构 / 图灵机 / 码农修炼体系全景图</w:t>
            </w:r>
          </w:p>
        </w:tc>
      </w:tr>
    </w:tbl>
    <w:p>
      <w:pPr>
        <w:spacing w:after="30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4.4 单篇图文结构</w:t>
      </w:r>
    </w:p>
    <w:p>
      <w:r>
        <w:t xml:space="preserve">每篇图文采用统一的结构模板，形成系列辨识度。这个结构是图文特有的优势——视频难以呈现的导航和结构化信息，在图文里可以做到极致：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① 境界标识（开头）：</w:t>
      </w:r>
      <w:r>
        <w:t xml:space="preserve">每篇开头放一个统一的视觉标识，标明当前属于哪个境界。比如元婴期的文章配「元婴·15」的编号和标识。形成系列感，读者一眼知道这是哪一层的内容。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② 修仙引入（开头一段）：</w:t>
      </w:r>
      <w:r>
        <w:t xml:space="preserve">用修仙梗引入，比如「你已经筑基了吗」「你的CPU正在渡劫」。一段话建立语境，让读者进入修仙叙事。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③ 硬核主体（核心内容）：</w:t>
      </w:r>
      <w:r>
        <w:t xml:space="preserve">讲技术知识，用修仙体系做类比骨架。图文里可以放代码块、架构图、流程图、对照表——这些是技术图文的核心视觉元素，呈现效果远优于视频。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④ 修仙术语对照表（固定模块）：</w:t>
      </w:r>
      <w:r>
        <w:t xml:space="preserve">每篇结尾放一个本篇涉及的修仙术语与技术现实对照表。比如「天道规则=操作系统内核」「天地法则=CPU指令集」。这个模块是本IP的视觉锚点，每篇都有，形成品牌识别。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⑤ 突破条件（结尾总结）：</w:t>
      </w:r>
      <w:r>
        <w:t xml:space="preserve">给出「突破到下一境界」需要掌握的条件。既是内容总结，也是留悬念。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⑥ 下期预告+互动（结尾）：</w:t>
      </w:r>
      <w:r>
        <w:t xml:space="preserve">预告下一篇选题，问「你现在处于哪个境界？」引导评论区讨论。固定Slogan：「我是玄芯散人，带你从炼气修到大乘」。</w:t>
      </w:r>
    </w:p>
    <w:p>
      <w:pPr>
        <w:pStyle w:val="Heading2"/>
      </w:pPr>
      <w:r>
        <w:t xml:space="preserve">4.5 生产流程</w:t>
      </w:r>
    </w:p>
    <w:p>
      <w:r>
        <w:t xml:space="preserve">单篇图文生产流程及工时预估：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2200"/>
      </w:tblGrid>
      <w:tr>
        <w:tc>
          <w:tcPr>
            <w:tcW w:type="dxa" w:w="25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环节</w:t>
            </w:r>
          </w:p>
        </w:tc>
        <w:tc>
          <w:tcPr>
            <w:tcW w:type="dxa" w:w="50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工具与方法</w:t>
            </w:r>
          </w:p>
        </w:tc>
        <w:tc>
          <w:tcPr>
            <w:tcW w:type="dxa" w:w="22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工时</w:t>
            </w:r>
          </w:p>
        </w:tc>
      </w:tr>
      <w:tr>
        <w:tc>
          <w:tcPr>
            <w:tcW w:type="dxa" w:w="2500"/>
          </w:tcPr>
          <w:p>
            <w:r>
              <w:t xml:space="preserve">选题与大纲</w:t>
            </w:r>
          </w:p>
        </w:tc>
        <w:tc>
          <w:tcPr>
            <w:tcW w:type="dxa" w:w="5000"/>
          </w:tcPr>
          <w:p>
            <w:r>
              <w:t xml:space="preserve">AI辅助生成选题，核心观点和实战案例手动撰写。Claude/GPT辅助扩写大纲。</w:t>
            </w:r>
          </w:p>
        </w:tc>
        <w:tc>
          <w:tcPr>
            <w:tcW w:type="dxa" w:w="2200"/>
          </w:tcPr>
          <w:p>
            <w:r>
              <w:t xml:space="preserve">0.5-1小时</w:t>
            </w:r>
          </w:p>
        </w:tc>
      </w:tr>
      <w:tr>
        <w:tc>
          <w:tcPr>
            <w:tcW w:type="dxa" w:w="2500"/>
          </w:tcPr>
          <w:p>
            <w:r>
              <w:t xml:space="preserve">正文撰写</w:t>
            </w:r>
          </w:p>
        </w:tc>
        <w:tc>
          <w:tcPr>
            <w:tcW w:type="dxa" w:w="5000"/>
          </w:tcPr>
          <w:p>
            <w:r>
              <w:t xml:space="preserve">Markdown格式写作。核心观点和案例手动写，AI辅助润色和补充。</w:t>
            </w:r>
          </w:p>
        </w:tc>
        <w:tc>
          <w:tcPr>
            <w:tcW w:type="dxa" w:w="2200"/>
          </w:tcPr>
          <w:p>
            <w:r>
              <w:t xml:space="preserve">1-2小时</w:t>
            </w:r>
          </w:p>
        </w:tc>
      </w:tr>
      <w:tr>
        <w:tc>
          <w:tcPr>
            <w:tcW w:type="dxa" w:w="2500"/>
          </w:tcPr>
          <w:p>
            <w:r>
              <w:t xml:space="preserve">配图制作</w:t>
            </w:r>
          </w:p>
        </w:tc>
        <w:tc>
          <w:tcPr>
            <w:tcW w:type="dxa" w:w="5000"/>
          </w:tcPr>
          <w:p>
            <w:r>
              <w:t xml:space="preserve">架构图用draw.io画；代码用Carbon生成美观截图；流程图用mermaid。</w:t>
            </w:r>
          </w:p>
        </w:tc>
        <w:tc>
          <w:tcPr>
            <w:tcW w:type="dxa" w:w="2200"/>
          </w:tcPr>
          <w:p>
            <w:r>
              <w:t xml:space="preserve">0.5-1小时</w:t>
            </w:r>
          </w:p>
        </w:tc>
      </w:tr>
      <w:tr>
        <w:tc>
          <w:tcPr>
            <w:tcW w:type="dxa" w:w="2500"/>
          </w:tcPr>
          <w:p>
            <w:r>
              <w:t xml:space="preserve">校对与排版</w:t>
            </w:r>
          </w:p>
        </w:tc>
        <w:tc>
          <w:tcPr>
            <w:tcW w:type="dxa" w:w="5000"/>
          </w:tcPr>
          <w:p>
            <w:r>
              <w:t xml:space="preserve">检查技术准确性、修仙术语一致性、排版规范。</w:t>
            </w:r>
          </w:p>
        </w:tc>
        <w:tc>
          <w:tcPr>
            <w:tcW w:type="dxa" w:w="2200"/>
          </w:tcPr>
          <w:p>
            <w:r>
              <w:t xml:space="preserve">0.5小时</w:t>
            </w:r>
          </w:p>
        </w:tc>
      </w:tr>
      <w:tr>
        <w:tc>
          <w:tcPr>
            <w:tcW w:type="dxa" w:w="2500"/>
          </w:tcPr>
          <w:p>
            <w:r>
              <w:t xml:space="preserve">发布与分发</w:t>
            </w:r>
          </w:p>
        </w:tc>
        <w:tc>
          <w:tcPr>
            <w:tcW w:type="dxa" w:w="5000"/>
          </w:tcPr>
          <w:p>
            <w:r>
              <w:t xml:space="preserve">掘金首发，知乎/CSDN/公众号同步。脚本辅助多平台分发。</w:t>
            </w:r>
          </w:p>
        </w:tc>
        <w:tc>
          <w:tcPr>
            <w:tcW w:type="dxa" w:w="2200"/>
          </w:tcPr>
          <w:p>
            <w:r>
              <w:t xml:space="preserve">0.5小时</w:t>
            </w:r>
          </w:p>
        </w:tc>
      </w:tr>
      <w:tr>
        <w:tc>
          <w:tcPr>
            <w:tcW w:type="dxa" w:w="2500"/>
            <w:shd w:fill="E2E8F0" w:color="auto" w:val="clear"/>
          </w:tcPr>
          <w:p>
            <w:r>
              <w:t xml:space="preserve">合计</w:t>
            </w:r>
          </w:p>
        </w:tc>
        <w:tc>
          <w:tcPr>
            <w:tcW w:type="dxa" w:w="5000"/>
            <w:shd w:fill="E2E8F0" w:color="auto" w:val="clear"/>
          </w:tcPr>
          <w:p>
            <w:r>
              <w:t xml:space="preserve">单篇图文约</w:t>
            </w:r>
          </w:p>
        </w:tc>
        <w:tc>
          <w:tcPr>
            <w:tcW w:type="dxa" w:w="2200"/>
            <w:shd w:fill="E2E8F0" w:color="auto" w:val="clear"/>
          </w:tcPr>
          <w:p>
            <w:r>
              <w:t xml:space="preserve">3-5小时</w:t>
            </w:r>
          </w:p>
        </w:tc>
      </w:tr>
    </w:tbl>
    <w:p>
      <w:pPr>
        <w:spacing w:after="300"/>
      </w:pPr>
      <w:r>
        <w:rPr>
          <w:sz w:val="20"/>
          <w:szCs w:val="20"/>
        </w:rPr>
        <w:t xml:space="preserve"/>
      </w:r>
    </w:p>
    <w:p>
      <w:r>
        <w:t xml:space="preserve">对比视频单条5-8小时，图文3-5小时，效率提升约40%。在验证阶段，这个效率差意味着能用同样的时间多试一倍的选题。</w:t>
      </w:r>
    </w:p>
    <w:p>
      <w:pPr>
        <w:pStyle w:val="Heading2"/>
      </w:pPr>
      <w:r>
        <w:t xml:space="preserve">4.6 程序员提效优势</w:t>
      </w:r>
    </w:p>
    <w:p>
      <w:r>
        <w:t xml:space="preserve">创作者作为程序员，在以下环节具备降本增效优势：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批量生成：</w:t>
      </w:r>
      <w:r>
        <w:t xml:space="preserve">脚本调API批量生成选题和大纲，维护选题库用AI辅助批量扩写。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数据驱动选品：</w:t>
      </w:r>
      <w:r>
        <w:t xml:space="preserve">写爬虫抓掘金/知乎/CSDN爆款数据，分析选题、标题、阅读量，用数据指导创作。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自动化分发：</w:t>
      </w:r>
      <w:r>
        <w:t xml:space="preserve">定时发布、多平台同步分发脚本化，单篇图文一次操作覆盖全平台。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官网与工具开发：</w:t>
      </w:r>
      <w:r>
        <w:t xml:space="preserve">自建 xren.ren 官网做境界导航页和内容索引；自研「境界测试器」等互动小工具，用于引流和粉丝裂变。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图文转视频：</w:t>
      </w:r>
      <w:r>
        <w:t xml:space="preserve">图文本身就是视频脚本，转视频时省去脚本撰写环节。可写脚本自动将Markdown转成视频分镜。</w:t>
      </w:r>
    </w:p>
    <w:p>
      <w:pPr>
        <w:pStyle w:val="Heading2"/>
      </w:pPr>
      <w:r>
        <w:t xml:space="preserve">4.7 图文特有的品牌资产</w:t>
      </w:r>
    </w:p>
    <w:p>
      <w:r>
        <w:t xml:space="preserve">图文先行还有视频无法实现的品牌资产优势：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境界导航页：</w:t>
      </w:r>
      <w:r>
        <w:t xml:space="preserve">在 xren.ren 域名下做一个六大境界的导航页，读者按境界顺序阅读全部文章。这种体系化体验是视频平台给不了的，形成品牌独占的阅读入口。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术语对照词典：</w:t>
      </w:r>
      <w:r>
        <w:t xml:space="preserve">将所有文章里的修仙术语对照表汇总成一个在线词典，既是内容索引也是品牌资产，后续可做成独立产品。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SEO长尾流量：</w:t>
      </w:r>
      <w:r>
        <w:t xml:space="preserve">图文在搜索引擎有长尾效应，一篇好文章能持续带流量几年。视频平台的搜索能力远弱于搜索引擎。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内容沉淀：</w:t>
      </w:r>
      <w:r>
        <w:t xml:space="preserve">图文是可检索、可引用、可累积的资产。视频看完就划走，图文可以反复查阅，长期价值更高。</w:t>
      </w:r>
    </w:p>
    <w:p>
      <w:r>
        <w:br w:type="page"/>
      </w:r>
    </w:p>
    <w:p>
      <w:pPr>
        <w:pStyle w:val="Heading1"/>
      </w:pPr>
      <w:r>
        <w:t xml:space="preserve">五、盈利模型与收入预测</w:t>
      </w:r>
    </w:p>
    <w:p>
      <w:pPr>
        <w:pStyle w:val="Heading2"/>
      </w:pPr>
      <w:r>
        <w:t xml:space="preserve">5.1 收入结构</w:t>
      </w:r>
    </w:p>
    <w:p>
      <w:r>
        <w:t xml:space="preserve">项目收入分为四个层次，随粉丝规模递进解锁：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3200"/>
      </w:tblGrid>
      <w:tr>
        <w:tc>
          <w:tcPr>
            <w:tcW w:type="dxa" w:w="25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收入类型</w:t>
            </w:r>
          </w:p>
        </w:tc>
        <w:tc>
          <w:tcPr>
            <w:tcW w:type="dxa" w:w="40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  <w:tc>
          <w:tcPr>
            <w:tcW w:type="dxa" w:w="32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触发条件</w:t>
            </w:r>
          </w:p>
        </w:tc>
      </w:tr>
      <w:tr>
        <w:tc>
          <w:tcPr>
            <w:tcW w:type="dxa" w:w="2500"/>
          </w:tcPr>
          <w:p>
            <w:r>
              <w:t xml:space="preserve">平台激励</w:t>
            </w:r>
          </w:p>
        </w:tc>
        <w:tc>
          <w:tcPr>
            <w:tcW w:type="dxa" w:w="4000"/>
          </w:tcPr>
          <w:p>
            <w:r>
              <w:t xml:space="preserve">B站创作激励、抖音流量分成、YouTube广告分成</w:t>
            </w:r>
          </w:p>
        </w:tc>
        <w:tc>
          <w:tcPr>
            <w:tcW w:type="dxa" w:w="3200"/>
          </w:tcPr>
          <w:p>
            <w:r>
              <w:t xml:space="preserve">发布即有，但金额极小</w:t>
            </w:r>
          </w:p>
        </w:tc>
      </w:tr>
      <w:tr>
        <w:tc>
          <w:tcPr>
            <w:tcW w:type="dxa" w:w="2500"/>
          </w:tcPr>
          <w:p>
            <w:r>
              <w:t xml:space="preserve">商单广告</w:t>
            </w:r>
          </w:p>
        </w:tc>
        <w:tc>
          <w:tcPr>
            <w:tcW w:type="dxa" w:w="4000"/>
          </w:tcPr>
          <w:p>
            <w:r>
              <w:t xml:space="preserve">开发板厂商、技术社区、课程平台、IoT企业推广</w:t>
            </w:r>
          </w:p>
        </w:tc>
        <w:tc>
          <w:tcPr>
            <w:tcW w:type="dxa" w:w="3200"/>
          </w:tcPr>
          <w:p>
            <w:r>
              <w:t xml:space="preserve">粉丝5000+开始有零散商单</w:t>
            </w:r>
          </w:p>
        </w:tc>
      </w:tr>
      <w:tr>
        <w:tc>
          <w:tcPr>
            <w:tcW w:type="dxa" w:w="2500"/>
            <w:shd w:fill="FFF3CD" w:color="auto" w:val="clear"/>
          </w:tcPr>
          <w:p>
            <w:r>
              <w:t xml:space="preserve">课程产品</w:t>
            </w:r>
          </w:p>
        </w:tc>
        <w:tc>
          <w:tcPr>
            <w:tcW w:type="dxa" w:w="4000"/>
            <w:shd w:fill="FFF3CD" w:color="auto" w:val="clear"/>
          </w:tcPr>
          <w:p>
            <w:r>
              <w:t xml:space="preserve">「炼气到筑基」体系化课程、训练营</w:t>
            </w:r>
          </w:p>
        </w:tc>
        <w:tc>
          <w:tcPr>
            <w:tcW w:type="dxa" w:w="3200"/>
            <w:shd w:fill="FFF3CD" w:color="auto" w:val="clear"/>
          </w:tcPr>
          <w:p>
            <w:r>
              <w:t xml:space="preserve">粉丝1万+，内容体系跑通后</w:t>
            </w:r>
          </w:p>
        </w:tc>
      </w:tr>
      <w:tr>
        <w:tc>
          <w:tcPr>
            <w:tcW w:type="dxa" w:w="2500"/>
            <w:shd w:fill="FFF3CD" w:color="auto" w:val="clear"/>
          </w:tcPr>
          <w:p>
            <w:r>
              <w:t xml:space="preserve">咨询/服务</w:t>
            </w:r>
          </w:p>
        </w:tc>
        <w:tc>
          <w:tcPr>
            <w:tcW w:type="dxa" w:w="4000"/>
            <w:shd w:fill="FFF3CD" w:color="auto" w:val="clear"/>
          </w:tcPr>
          <w:p>
            <w:r>
              <w:t xml:space="preserve">技术咨询、项目合作、企业培训</w:t>
            </w:r>
          </w:p>
        </w:tc>
        <w:tc>
          <w:tcPr>
            <w:tcW w:type="dxa" w:w="3200"/>
            <w:shd w:fill="FFF3CD" w:color="auto" w:val="clear"/>
          </w:tcPr>
          <w:p>
            <w:r>
              <w:t xml:space="preserve">个人品牌建立后自然溢出</w:t>
            </w:r>
          </w:p>
        </w:tc>
      </w:tr>
    </w:tbl>
    <w:p>
      <w:pPr>
        <w:spacing w:after="300"/>
      </w:pPr>
      <w:r>
        <w:rPr>
          <w:sz w:val="20"/>
          <w:szCs w:val="20"/>
        </w:rPr>
        <w:t xml:space="preserve"/>
      </w:r>
    </w:p>
    <w:p>
      <w:r>
        <w:t xml:space="preserve">说明：黄色标注的「课程产品」和「咨询/服务」是核心收入来源，也是天花板最高的两条线。平台激励和部分商单只是辅助收入。</w:t>
      </w:r>
    </w:p>
    <w:p>
      <w:pPr>
        <w:pStyle w:val="Heading2"/>
      </w:pPr>
      <w:r>
        <w:t xml:space="preserve">5.2 分阶段收入预测</w:t>
      </w:r>
    </w:p>
    <w:p>
      <w:r>
        <w:t xml:space="preserve">以下预测基于内容质量在线、每周稳定更新1-2条的前提。实际收入受内容质量、平台算法、市场时机等多因素影响，以下为中性预期。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200"/>
        <w:gridCol w:w="2500"/>
      </w:tblGrid>
      <w:tr>
        <w:tc>
          <w:tcPr>
            <w:tcW w:type="dxa" w:w="20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30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时间与粉丝量</w:t>
            </w:r>
          </w:p>
        </w:tc>
        <w:tc>
          <w:tcPr>
            <w:tcW w:type="dxa" w:w="22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月收入区间</w:t>
            </w:r>
          </w:p>
        </w:tc>
        <w:tc>
          <w:tcPr>
            <w:tcW w:type="dxa" w:w="25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主要来源</w:t>
            </w:r>
          </w:p>
        </w:tc>
      </w:tr>
      <w:tr>
        <w:tc>
          <w:tcPr>
            <w:tcW w:type="dxa" w:w="2000"/>
          </w:tcPr>
          <w:p>
            <w:r>
              <w:t xml:space="preserve">起步期</w:t>
            </w:r>
          </w:p>
        </w:tc>
        <w:tc>
          <w:tcPr>
            <w:tcW w:type="dxa" w:w="3000"/>
          </w:tcPr>
          <w:p>
            <w:r>
              <w:t xml:space="preserve">0-6个月 / 0-1万粉</w:t>
            </w:r>
          </w:p>
        </w:tc>
        <w:tc>
          <w:tcPr>
            <w:tcW w:type="dxa" w:w="2200"/>
          </w:tcPr>
          <w:p>
            <w:r>
              <w:t xml:space="preserve">0-500元</w:t>
            </w:r>
          </w:p>
        </w:tc>
        <w:tc>
          <w:tcPr>
            <w:tcW w:type="dxa" w:w="2500"/>
          </w:tcPr>
          <w:p>
            <w:r>
              <w:t xml:space="preserve">平台激励（可忽略）</w:t>
            </w:r>
          </w:p>
        </w:tc>
      </w:tr>
      <w:tr>
        <w:tc>
          <w:tcPr>
            <w:tcW w:type="dxa" w:w="2000"/>
          </w:tcPr>
          <w:p>
            <w:r>
              <w:t xml:space="preserve">成长期</w:t>
            </w:r>
          </w:p>
        </w:tc>
        <w:tc>
          <w:tcPr>
            <w:tcW w:type="dxa" w:w="3000"/>
          </w:tcPr>
          <w:p>
            <w:r>
              <w:t xml:space="preserve">6-12个月 / 1-3万粉</w:t>
            </w:r>
          </w:p>
        </w:tc>
        <w:tc>
          <w:tcPr>
            <w:tcW w:type="dxa" w:w="2200"/>
          </w:tcPr>
          <w:p>
            <w:r>
              <w:t xml:space="preserve">500-3000元</w:t>
            </w:r>
          </w:p>
        </w:tc>
        <w:tc>
          <w:tcPr>
            <w:tcW w:type="dxa" w:w="2500"/>
          </w:tcPr>
          <w:p>
            <w:r>
              <w:t xml:space="preserve">零散商单+激励+带货</w:t>
            </w:r>
          </w:p>
        </w:tc>
      </w:tr>
      <w:tr>
        <w:tc>
          <w:tcPr>
            <w:tcW w:type="dxa" w:w="2000"/>
            <w:shd w:fill="D4EDDA" w:color="auto" w:val="clear"/>
          </w:tcPr>
          <w:p>
            <w:r>
              <w:t xml:space="preserve">稳定期</w:t>
            </w:r>
          </w:p>
        </w:tc>
        <w:tc>
          <w:tcPr>
            <w:tcW w:type="dxa" w:w="3000"/>
            <w:shd w:fill="D4EDDA" w:color="auto" w:val="clear"/>
          </w:tcPr>
          <w:p>
            <w:r>
              <w:t xml:space="preserve">12-18个月 / 3-10万粉</w:t>
            </w:r>
          </w:p>
        </w:tc>
        <w:tc>
          <w:tcPr>
            <w:tcW w:type="dxa" w:w="2200"/>
            <w:shd w:fill="D4EDDA" w:color="auto" w:val="clear"/>
          </w:tcPr>
          <w:p>
            <w:r>
              <w:t xml:space="preserve">3000-10000元</w:t>
            </w:r>
          </w:p>
        </w:tc>
        <w:tc>
          <w:tcPr>
            <w:tcW w:type="dxa" w:w="2500"/>
            <w:shd w:fill="D4EDDA" w:color="auto" w:val="clear"/>
          </w:tcPr>
          <w:p>
            <w:r>
              <w:t xml:space="preserve">商单+课程初探</w:t>
            </w:r>
          </w:p>
        </w:tc>
      </w:tr>
      <w:tr>
        <w:tc>
          <w:tcPr>
            <w:tcW w:type="dxa" w:w="2000"/>
            <w:shd w:fill="D4EDDA" w:color="auto" w:val="clear"/>
          </w:tcPr>
          <w:p>
            <w:r>
              <w:t xml:space="preserve">成熟期</w:t>
            </w:r>
          </w:p>
        </w:tc>
        <w:tc>
          <w:tcPr>
            <w:tcW w:type="dxa" w:w="3000"/>
            <w:shd w:fill="D4EDDA" w:color="auto" w:val="clear"/>
          </w:tcPr>
          <w:p>
            <w:r>
              <w:t xml:space="preserve">18个月+ / 10万粉+</w:t>
            </w:r>
          </w:p>
        </w:tc>
        <w:tc>
          <w:tcPr>
            <w:tcW w:type="dxa" w:w="2200"/>
            <w:shd w:fill="D4EDDA" w:color="auto" w:val="clear"/>
          </w:tcPr>
          <w:p>
            <w:r>
              <w:t xml:space="preserve">10000-30000元</w:t>
            </w:r>
          </w:p>
        </w:tc>
        <w:tc>
          <w:tcPr>
            <w:tcW w:type="dxa" w:w="2500"/>
            <w:shd w:fill="D4EDDA" w:color="auto" w:val="clear"/>
          </w:tcPr>
          <w:p>
            <w:r>
              <w:t xml:space="preserve">课程+商单+咨询</w:t>
            </w:r>
          </w:p>
        </w:tc>
      </w:tr>
    </w:tbl>
    <w:p>
      <w:pPr>
        <w:spacing w:after="30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5.3 收入天花板分析</w:t>
      </w:r>
    </w:p>
    <w:p>
      <w:r>
        <w:t xml:space="preserve">垂直科技内容IP的收入天花板取决于三个变量：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粉丝规模：</w:t>
      </w:r>
      <w:r>
        <w:t xml:space="preserve">10万粉是分水岭。10万以前是辛苦钱，10万以后有杠杆效应——同样的内容产出，收入可以翻几倍。能否跨过这道坎，取决于内容质量和持续更新。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课程化能力：</w:t>
      </w:r>
      <w:r>
        <w:t xml:space="preserve">只靠商单和流量分成，天花板在月入两三万。做课程和社群，天花板翻几倍。「炼气到筑基」的完整路径课程，跟内容体系完美契合，是最自然的变现。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受众精准度：</w:t>
      </w:r>
      <w:r>
        <w:t xml:space="preserve">1万个关注嵌入式和计算机原理的开发者粉丝，商业价值远超10万个泛科技围观者。广告主为精准受众付的价格是泛流量的5-10倍。</w:t>
      </w:r>
    </w:p>
    <w:p>
      <w:r>
        <w:t xml:space="preserve">综合判断：如果项目持续运营2年以上，做到月入1-3万是现实可达的目标。做到月入3-5万需要内容出圈+课程产品化成功。再往上取决于能否成为赛道头部，受运气和时机影响，不可预测。</w:t>
      </w:r>
    </w:p>
    <w:p>
      <w:pPr>
        <w:pStyle w:val="Heading2"/>
      </w:pPr>
      <w:r>
        <w:t xml:space="preserve">5.4 成本结构</w:t>
      </w:r>
    </w:p>
    <w:p>
      <w:r>
        <w:t xml:space="preserve">项目成本极低，这是副业项目的天然优势：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2000"/>
      </w:tblGrid>
      <w:tr>
        <w:tc>
          <w:tcPr>
            <w:tcW w:type="dxa" w:w="30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成本项</w:t>
            </w:r>
          </w:p>
        </w:tc>
        <w:tc>
          <w:tcPr>
            <w:tcW w:type="dxa" w:w="50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  <w:tc>
          <w:tcPr>
            <w:tcW w:type="dxa" w:w="20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月均</w:t>
            </w:r>
          </w:p>
        </w:tc>
      </w:tr>
      <w:tr>
        <w:tc>
          <w:tcPr>
            <w:tcW w:type="dxa" w:w="3000"/>
          </w:tcPr>
          <w:p>
            <w:r>
              <w:t xml:space="preserve">AI工具订阅</w:t>
            </w:r>
          </w:p>
        </w:tc>
        <w:tc>
          <w:tcPr>
            <w:tcW w:type="dxa" w:w="5000"/>
          </w:tcPr>
          <w:p>
            <w:r>
              <w:t xml:space="preserve">可灵/Runway会员+Claude/GPT API</w:t>
            </w:r>
          </w:p>
        </w:tc>
        <w:tc>
          <w:tcPr>
            <w:tcW w:type="dxa" w:w="2000"/>
          </w:tcPr>
          <w:p>
            <w:r>
              <w:t xml:space="preserve">200-400元</w:t>
            </w:r>
          </w:p>
        </w:tc>
      </w:tr>
      <w:tr>
        <w:tc>
          <w:tcPr>
            <w:tcW w:type="dxa" w:w="3000"/>
          </w:tcPr>
          <w:p>
            <w:r>
              <w:t xml:space="preserve">配音工具</w:t>
            </w:r>
          </w:p>
        </w:tc>
        <w:tc>
          <w:tcPr>
            <w:tcW w:type="dxa" w:w="5000"/>
          </w:tcPr>
          <w:p>
            <w:r>
              <w:t xml:space="preserve">剪映免费/ElevenLabs订阅</w:t>
            </w:r>
          </w:p>
        </w:tc>
        <w:tc>
          <w:tcPr>
            <w:tcW w:type="dxa" w:w="2000"/>
          </w:tcPr>
          <w:p>
            <w:r>
              <w:t xml:space="preserve">0-100元</w:t>
            </w:r>
          </w:p>
        </w:tc>
      </w:tr>
      <w:tr>
        <w:tc>
          <w:tcPr>
            <w:tcW w:type="dxa" w:w="3000"/>
          </w:tcPr>
          <w:p>
            <w:r>
              <w:t xml:space="preserve">其他</w:t>
            </w:r>
          </w:p>
        </w:tc>
        <w:tc>
          <w:tcPr>
            <w:tcW w:type="dxa" w:w="5000"/>
          </w:tcPr>
          <w:p>
            <w:r>
              <w:t xml:space="preserve">素材、开发工具、域名服务器</w:t>
            </w:r>
          </w:p>
        </w:tc>
        <w:tc>
          <w:tcPr>
            <w:tcW w:type="dxa" w:w="2000"/>
          </w:tcPr>
          <w:p>
            <w:r>
              <w:t xml:space="preserve">50-100元</w:t>
            </w:r>
          </w:p>
        </w:tc>
      </w:tr>
      <w:tr>
        <w:tc>
          <w:tcPr>
            <w:tcW w:type="dxa" w:w="3000"/>
            <w:shd w:fill="E2E8F0" w:color="auto" w:val="clear"/>
          </w:tcPr>
          <w:p>
            <w:r>
              <w:t xml:space="preserve">合计</w:t>
            </w:r>
          </w:p>
        </w:tc>
        <w:tc>
          <w:tcPr>
            <w:tcW w:type="dxa" w:w="5000"/>
            <w:shd w:fill="E2E8F0" w:color="auto" w:val="clear"/>
          </w:tcPr>
          <w:p>
            <w:r>
              <w:t xml:space="preserve">极低成本</w:t>
            </w:r>
          </w:p>
        </w:tc>
        <w:tc>
          <w:tcPr>
            <w:tcW w:type="dxa" w:w="2000"/>
            <w:shd w:fill="E2E8F0" w:color="auto" w:val="clear"/>
          </w:tcPr>
          <w:p>
            <w:r>
              <w:t xml:space="preserve">250-600元</w:t>
            </w:r>
          </w:p>
        </w:tc>
      </w:tr>
    </w:tbl>
    <w:p>
      <w:pPr>
        <w:spacing w:after="300"/>
      </w:pPr>
      <w:r>
        <w:rPr>
          <w:sz w:val="20"/>
          <w:szCs w:val="20"/>
        </w:rPr>
        <w:t xml:space="preserve"/>
      </w:r>
    </w:p>
    <w:p>
      <w:r>
        <w:t xml:space="preserve">核心投入是时间，不是资金。每月250-600元的成本，在起步期可以被平台激励部分抵消。真正的「投资」是每周8-16小时的时间投入。</w:t>
      </w:r>
    </w:p>
    <w:p>
      <w:r>
        <w:br w:type="page"/>
      </w:r>
    </w:p>
    <w:p>
      <w:pPr>
        <w:pStyle w:val="Heading1"/>
      </w:pPr>
      <w:r>
        <w:t xml:space="preserve">六、运营与增长策略</w:t>
      </w:r>
    </w:p>
    <w:p>
      <w:pPr>
        <w:pStyle w:val="Heading2"/>
      </w:pPr>
      <w:r>
        <w:t xml:space="preserve">6.1 平台策略</w:t>
      </w:r>
    </w:p>
    <w:p>
      <w:r>
        <w:t xml:space="preserve">多平台分发，但分清主次：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3000"/>
      </w:tblGrid>
      <w:tr>
        <w:tc>
          <w:tcPr>
            <w:tcW w:type="dxa" w:w="20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平台</w:t>
            </w:r>
          </w:p>
        </w:tc>
        <w:tc>
          <w:tcPr>
            <w:tcW w:type="dxa" w:w="45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定位与策略</w:t>
            </w:r>
          </w:p>
        </w:tc>
        <w:tc>
          <w:tcPr>
            <w:tcW w:type="dxa" w:w="30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优先级</w:t>
            </w:r>
          </w:p>
        </w:tc>
      </w:tr>
      <w:tr>
        <w:tc>
          <w:tcPr>
            <w:tcW w:type="dxa" w:w="2000"/>
          </w:tcPr>
          <w:p>
            <w:r>
              <w:t xml:space="preserve">B站</w:t>
            </w:r>
          </w:p>
        </w:tc>
        <w:tc>
          <w:tcPr>
            <w:tcW w:type="dxa" w:w="4500"/>
          </w:tcPr>
          <w:p>
            <w:r>
              <w:t xml:space="preserve">主阵地。科技内容核心受众在B站，4-8分钟长视频，弹幕互动氛围好</w:t>
            </w:r>
          </w:p>
        </w:tc>
        <w:tc>
          <w:tcPr>
            <w:tcW w:type="dxa" w:w="3000"/>
          </w:tcPr>
          <w:p>
            <w:r>
              <w:t xml:space="preserve">⭐⭐⭐⭐⭐</w:t>
            </w:r>
          </w:p>
        </w:tc>
      </w:tr>
      <w:tr>
        <w:tc>
          <w:tcPr>
            <w:tcW w:type="dxa" w:w="2000"/>
          </w:tcPr>
          <w:p>
            <w:r>
              <w:t xml:space="preserve">抖音</w:t>
            </w:r>
          </w:p>
        </w:tc>
        <w:tc>
          <w:tcPr>
            <w:tcW w:type="dxa" w:w="4500"/>
          </w:tcPr>
          <w:p>
            <w:r>
              <w:t xml:space="preserve">流量最大。1分钟短版+引流，用爆款逻辑做开头Hook</w:t>
            </w:r>
          </w:p>
        </w:tc>
        <w:tc>
          <w:tcPr>
            <w:tcW w:type="dxa" w:w="3000"/>
          </w:tcPr>
          <w:p>
            <w:r>
              <w:t xml:space="preserve">⭐⭐⭐⭐</w:t>
            </w:r>
          </w:p>
        </w:tc>
      </w:tr>
      <w:tr>
        <w:tc>
          <w:tcPr>
            <w:tcW w:type="dxa" w:w="2000"/>
          </w:tcPr>
          <w:p>
            <w:r>
              <w:t xml:space="preserve">小红书</w:t>
            </w:r>
          </w:p>
        </w:tc>
        <w:tc>
          <w:tcPr>
            <w:tcW w:type="dxa" w:w="4500"/>
          </w:tcPr>
          <w:p>
            <w:r>
              <w:t xml:space="preserve">图文+短视频，技术学习笔记形式受欢迎</w:t>
            </w:r>
          </w:p>
        </w:tc>
        <w:tc>
          <w:tcPr>
            <w:tcW w:type="dxa" w:w="3000"/>
          </w:tcPr>
          <w:p>
            <w:r>
              <w:t xml:space="preserve">⭐⭐⭐</w:t>
            </w:r>
          </w:p>
        </w:tc>
      </w:tr>
      <w:tr>
        <w:tc>
          <w:tcPr>
            <w:tcW w:type="dxa" w:w="2000"/>
          </w:tcPr>
          <w:p>
            <w:r>
              <w:t xml:space="preserve">视频号</w:t>
            </w:r>
          </w:p>
        </w:tc>
        <w:tc>
          <w:tcPr>
            <w:tcW w:type="dxa" w:w="4500"/>
          </w:tcPr>
          <w:p>
            <w:r>
              <w:t xml:space="preserve">微信生态，技术内容传播速度慢但用户质量高</w:t>
            </w:r>
          </w:p>
        </w:tc>
        <w:tc>
          <w:tcPr>
            <w:tcW w:type="dxa" w:w="3000"/>
          </w:tcPr>
          <w:p>
            <w:r>
              <w:t xml:space="preserve">⭐⭐⭐</w:t>
            </w:r>
          </w:p>
        </w:tc>
      </w:tr>
      <w:tr>
        <w:tc>
          <w:tcPr>
            <w:tcW w:type="dxa" w:w="2000"/>
          </w:tcPr>
          <w:p>
            <w:r>
              <w:t xml:space="preserve">YouTube</w:t>
            </w:r>
          </w:p>
        </w:tc>
        <w:tc>
          <w:tcPr>
            <w:tcW w:type="dxa" w:w="4500"/>
          </w:tcPr>
          <w:p>
            <w:r>
              <w:t xml:space="preserve">海外华人+技术内容RPM高，后期可考虑</w:t>
            </w:r>
          </w:p>
        </w:tc>
        <w:tc>
          <w:tcPr>
            <w:tcW w:type="dxa" w:w="3000"/>
          </w:tcPr>
          <w:p>
            <w:r>
              <w:t xml:space="preserve">⭐⭐</w:t>
            </w:r>
          </w:p>
        </w:tc>
      </w:tr>
    </w:tbl>
    <w:p>
      <w:pPr>
        <w:spacing w:after="30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6.2 粉丝增长策略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系列化追更：</w:t>
      </w:r>
      <w:r>
        <w:t xml:space="preserve">修仙体系天然有追更性，每期结尾留悬念，引导关注。系列化是涨粉最有效的形式。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互动设计：</w:t>
      </w:r>
      <w:r>
        <w:t xml:space="preserve">每期「你现在哪个境界」引发讨论；「境界测试器」工具做裂变；评论区置顶互动。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选题策略：</w:t>
      </w:r>
      <w:r>
        <w:t xml:space="preserve">70%体系内选题（追更粉丝），30%热点选题（如ARM vs RISC-V、国产芯片等）引流新用户。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跨平台引流：</w:t>
      </w:r>
      <w:r>
        <w:t xml:space="preserve">抖音做流量入口，B站做深度沉淀。短视频引流到长视频，评论区引导关注。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技术社区分发：</w:t>
      </w:r>
      <w:r>
        <w:t xml:space="preserve">内容同步到掘金、CSDN、知乎、V2EX等开发者社区，精准触达目标受众。</w:t>
      </w:r>
    </w:p>
    <w:p>
      <w:pPr>
        <w:pStyle w:val="Heading2"/>
      </w:pPr>
      <w:r>
        <w:t xml:space="preserve">6.3 数据驱动运营</w:t>
      </w:r>
    </w:p>
    <w:p>
      <w:r>
        <w:t xml:space="preserve">发挥程序员优势，建立数据驱动的运营体系：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选题数据：</w:t>
      </w:r>
      <w:r>
        <w:t xml:space="preserve">爬虫抓取对标账号爆款，分析播放量、完播率、互动率，用数据指导选题。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AB测试：</w:t>
      </w:r>
      <w:r>
        <w:t xml:space="preserve">同一选题不同标题/封面AB测试，找出最优组合。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发布时间：</w:t>
      </w:r>
      <w:r>
        <w:t xml:space="preserve">分析各平台活跃时段数据，选择最优发布时间。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粉丝画像：</w:t>
      </w:r>
      <w:r>
        <w:t xml:space="preserve">定期分析粉丝数据，调整内容深度和方向。</w:t>
      </w:r>
    </w:p>
    <w:p>
      <w:r>
        <w:br w:type="page"/>
      </w:r>
    </w:p>
    <w:p>
      <w:pPr>
        <w:pStyle w:val="Heading1"/>
      </w:pPr>
      <w:r>
        <w:t xml:space="preserve">七、风险评估与应对方案</w:t>
      </w:r>
    </w:p>
    <w:p>
      <w:pPr>
        <w:pStyle w:val="Heading2"/>
      </w:pPr>
      <w:r>
        <w:t xml:space="preserve">7.1 风险矩阵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4000"/>
        <w:gridCol w:w="2000"/>
      </w:tblGrid>
      <w:tr>
        <w:tc>
          <w:tcPr>
            <w:tcW w:type="dxa" w:w="25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风险</w:t>
            </w:r>
          </w:p>
        </w:tc>
        <w:tc>
          <w:tcPr>
            <w:tcW w:type="dxa" w:w="15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等级</w:t>
            </w:r>
          </w:p>
        </w:tc>
        <w:tc>
          <w:tcPr>
            <w:tcW w:type="dxa" w:w="40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应对方案</w:t>
            </w:r>
          </w:p>
        </w:tc>
        <w:tc>
          <w:tcPr>
            <w:tcW w:type="dxa" w:w="20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优先级</w:t>
            </w:r>
          </w:p>
        </w:tc>
      </w:tr>
      <w:tr>
        <w:tc>
          <w:tcPr>
            <w:tcW w:type="dxa" w:w="2500"/>
          </w:tcPr>
          <w:p>
            <w:r>
              <w:t xml:space="preserve">第二职业合规风险</w:t>
            </w:r>
          </w:p>
        </w:tc>
        <w:tc>
          <w:tcPr>
            <w:tcW w:type="dxa" w:w="1500"/>
            <w:shd w:fill="F8D7DA" w:color="auto" w:val="clear"/>
          </w:tcPr>
          <w:p>
            <w:r>
              <w:t xml:space="preserve">高</w:t>
            </w:r>
          </w:p>
        </w:tc>
        <w:tc>
          <w:tcPr>
            <w:tcW w:type="dxa" w:w="4000"/>
          </w:tcPr>
          <w:p>
            <w:r>
              <w:t xml:space="preserve">查阅劳动合同条款；内容方向避开本职相关敏感领域（如OpenHarmony具体技术）；必要时咨询公司HR或法务。</w:t>
            </w:r>
          </w:p>
        </w:tc>
        <w:tc>
          <w:tcPr>
            <w:tcW w:type="dxa" w:w="2000"/>
          </w:tcPr>
          <w:p>
            <w:r>
              <w:t xml:space="preserve">最高</w:t>
            </w:r>
          </w:p>
        </w:tc>
      </w:tr>
      <w:tr>
        <w:tc>
          <w:tcPr>
            <w:tcW w:type="dxa" w:w="2500"/>
          </w:tcPr>
          <w:p>
            <w:r>
              <w:t xml:space="preserve">内容同质化</w:t>
            </w:r>
          </w:p>
        </w:tc>
        <w:tc>
          <w:tcPr>
            <w:tcW w:type="dxa" w:w="1500"/>
            <w:shd w:fill="FFF3CD" w:color="auto" w:val="clear"/>
          </w:tcPr>
          <w:p>
            <w:r>
              <w:t xml:space="preserve">中</w:t>
            </w:r>
          </w:p>
        </w:tc>
        <w:tc>
          <w:tcPr>
            <w:tcW w:type="dxa" w:w="4000"/>
          </w:tcPr>
          <w:p>
            <w:r>
              <w:t xml:space="preserve">坚持嵌入式底层技术差异化；修仙叙事体系是独特形式壁垒；加入个人实战经验。</w:t>
            </w:r>
          </w:p>
        </w:tc>
        <w:tc>
          <w:tcPr>
            <w:tcW w:type="dxa" w:w="2000"/>
          </w:tcPr>
          <w:p>
            <w:r>
              <w:t xml:space="preserve">高</w:t>
            </w:r>
          </w:p>
        </w:tc>
      </w:tr>
      <w:tr>
        <w:tc>
          <w:tcPr>
            <w:tcW w:type="dxa" w:w="2500"/>
          </w:tcPr>
          <w:p>
            <w:r>
              <w:t xml:space="preserve">持续性不足</w:t>
            </w:r>
          </w:p>
        </w:tc>
        <w:tc>
          <w:tcPr>
            <w:tcW w:type="dxa" w:w="1500"/>
            <w:shd w:fill="F8D7DA" w:color="auto" w:val="clear"/>
          </w:tcPr>
          <w:p>
            <w:r>
              <w:t xml:space="preserve">高</w:t>
            </w:r>
          </w:p>
        </w:tc>
        <w:tc>
          <w:tcPr>
            <w:tcW w:type="dxa" w:w="4000"/>
          </w:tcPr>
          <w:p>
            <w:r>
              <w:t xml:space="preserve">建立选题库和内容排期；用AI辅助降低单条制作成本；设定最小产出目标（每周1条）。</w:t>
            </w:r>
          </w:p>
        </w:tc>
        <w:tc>
          <w:tcPr>
            <w:tcW w:type="dxa" w:w="2000"/>
          </w:tcPr>
          <w:p>
            <w:r>
              <w:t xml:space="preserve">高</w:t>
            </w:r>
          </w:p>
        </w:tc>
      </w:tr>
      <w:tr>
        <w:tc>
          <w:tcPr>
            <w:tcW w:type="dxa" w:w="2500"/>
          </w:tcPr>
          <w:p>
            <w:r>
              <w:t xml:space="preserve">平台政策变化</w:t>
            </w:r>
          </w:p>
        </w:tc>
        <w:tc>
          <w:tcPr>
            <w:tcW w:type="dxa" w:w="1500"/>
            <w:shd w:fill="FFF3CD" w:color="auto" w:val="clear"/>
          </w:tcPr>
          <w:p>
            <w:r>
              <w:t xml:space="preserve">中</w:t>
            </w:r>
          </w:p>
        </w:tc>
        <w:tc>
          <w:tcPr>
            <w:tcW w:type="dxa" w:w="4000"/>
          </w:tcPr>
          <w:p>
            <w:r>
              <w:t xml:space="preserve">多平台分发分散风险；不依赖单一平台；关注AI内容标注政策。</w:t>
            </w:r>
          </w:p>
        </w:tc>
        <w:tc>
          <w:tcPr>
            <w:tcW w:type="dxa" w:w="2000"/>
          </w:tcPr>
          <w:p>
            <w:r>
              <w:t xml:space="preserve">中</w:t>
            </w:r>
          </w:p>
        </w:tc>
      </w:tr>
      <w:tr>
        <w:tc>
          <w:tcPr>
            <w:tcW w:type="dxa" w:w="2500"/>
          </w:tcPr>
          <w:p>
            <w:r>
              <w:t xml:space="preserve">AI工具依赖</w:t>
            </w:r>
          </w:p>
        </w:tc>
        <w:tc>
          <w:tcPr>
            <w:tcW w:type="dxa" w:w="1500"/>
            <w:shd w:fill="D4EDDA" w:color="auto" w:val="clear"/>
          </w:tcPr>
          <w:p>
            <w:r>
              <w:t xml:space="preserve">低</w:t>
            </w:r>
          </w:p>
        </w:tc>
        <w:tc>
          <w:tcPr>
            <w:tcW w:type="dxa" w:w="4000"/>
          </w:tcPr>
          <w:p>
            <w:r>
              <w:t xml:space="preserve">核心技术内容和观点自主撰写；AI只用于辅助；不把核心质量押在AI工具上。</w:t>
            </w:r>
          </w:p>
        </w:tc>
        <w:tc>
          <w:tcPr>
            <w:tcW w:type="dxa" w:w="2000"/>
          </w:tcPr>
          <w:p>
            <w:r>
              <w:t xml:space="preserve">中</w:t>
            </w:r>
          </w:p>
        </w:tc>
      </w:tr>
      <w:tr>
        <w:tc>
          <w:tcPr>
            <w:tcW w:type="dxa" w:w="2500"/>
          </w:tcPr>
          <w:p>
            <w:r>
              <w:t xml:space="preserve">版权风险</w:t>
            </w:r>
          </w:p>
        </w:tc>
        <w:tc>
          <w:tcPr>
            <w:tcW w:type="dxa" w:w="1500"/>
            <w:shd w:fill="D4EDDA" w:color="auto" w:val="clear"/>
          </w:tcPr>
          <w:p>
            <w:r>
              <w:t xml:space="preserve">低</w:t>
            </w:r>
          </w:p>
        </w:tc>
        <w:tc>
          <w:tcPr>
            <w:tcW w:type="dxa" w:w="4000"/>
          </w:tcPr>
          <w:p>
            <w:r>
              <w:t xml:space="preserve">全部原创内容；国外视频仅作选题参考；画面素材用合规来源。</w:t>
            </w:r>
          </w:p>
        </w:tc>
        <w:tc>
          <w:tcPr>
            <w:tcW w:type="dxa" w:w="2000"/>
          </w:tcPr>
          <w:p>
            <w:r>
              <w:t xml:space="preserve">中</w:t>
            </w:r>
          </w:p>
        </w:tc>
      </w:tr>
    </w:tbl>
    <w:p>
      <w:pPr>
        <w:spacing w:after="30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7.2 重点风险详述</w:t>
      </w:r>
    </w:p>
    <w:p>
      <w:pPr>
        <w:pStyle w:val="Heading3"/>
      </w:pPr>
      <w:r>
        <w:t xml:space="preserve">第二职业合规风险（最高优先级）</w:t>
      </w:r>
    </w:p>
    <w:p>
      <w:r>
        <w:t xml:space="preserve">创作者为华为在职员工，华为对第二职业有明确限制。本项目内容方向虽已避开OpenHarmony具体技术，做泛计算机原理方向，但第二职业的制度层面风险未消除。</w:t>
      </w:r>
    </w:p>
    <w:p>
      <w:r>
        <w:t xml:space="preserve">应对方案：第一，正式启动前必须查阅劳动合同和员工手册关于第二职业的具体条款；第二，内容严格避开华为相关技术、产品、内部信息；第三，不使用华为员工身份做内容背书；第四，如不确定，咨询公司HR或法务确认边界；第五，保留退出方案——若风险不可控，将项目转为纯技术学习不发布，待离职后再启动。</w:t>
      </w:r>
    </w:p>
    <w:p>
      <w:pPr>
        <w:pStyle w:val="Heading3"/>
      </w:pPr>
      <w:r>
        <w:t xml:space="preserve">持续性不足风险</w:t>
      </w:r>
    </w:p>
    <w:p>
      <w:r>
        <w:t xml:space="preserve">内容副业最大的失败原因不是方向不对，而是坚持不下去。前6个月没有收入还每周花时间做视频，这一关刷掉80%的人。</w:t>
      </w:r>
    </w:p>
    <w:p>
      <w:r>
        <w:t xml:space="preserve">应对方案：设定合理预期，前6个月就是投入期；降低单条制作成本（用AI+自动化）；建立选题库避免「不知道做什么」；设定最小产出目标每周1条，不追求完美；找到同好社群互相激励。</w:t>
      </w:r>
    </w:p>
    <w:p>
      <w:r>
        <w:br w:type="page"/>
      </w:r>
    </w:p>
    <w:p>
      <w:pPr>
        <w:pStyle w:val="Heading1"/>
      </w:pPr>
      <w:r>
        <w:t xml:space="preserve">八、执行计划与里程碑</w:t>
      </w:r>
    </w:p>
    <w:p>
      <w:pPr>
        <w:pStyle w:val="Heading2"/>
      </w:pPr>
      <w:r>
        <w:t xml:space="preserve">8.1 里程碑节点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500"/>
      </w:tblGrid>
      <w:tr>
        <w:tc>
          <w:tcPr>
            <w:tcW w:type="dxa" w:w="20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时间</w:t>
            </w:r>
          </w:p>
        </w:tc>
        <w:tc>
          <w:tcPr>
            <w:tcW w:type="dxa" w:w="30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里程碑</w:t>
            </w:r>
          </w:p>
        </w:tc>
        <w:tc>
          <w:tcPr>
            <w:tcW w:type="dxa" w:w="4500"/>
            <w:shd w:fill="2D3748" w:color="auto" w:val="clear"/>
          </w:tcPr>
          <w:p>
            <w:r>
              <w:rPr>
                <w:b/>
                <w:bCs/>
                <w:color w:val="FFFFFF"/>
              </w:rPr>
              <w:t xml:space="preserve">关键指标</w:t>
            </w:r>
          </w:p>
        </w:tc>
      </w:tr>
      <w:tr>
        <w:tc>
          <w:tcPr>
            <w:tcW w:type="dxa" w:w="2000"/>
          </w:tcPr>
          <w:p>
            <w:r>
              <w:t xml:space="preserve">第1个月</w:t>
            </w:r>
          </w:p>
        </w:tc>
        <w:tc>
          <w:tcPr>
            <w:tcW w:type="dxa" w:w="3000"/>
          </w:tcPr>
          <w:p>
            <w:r>
              <w:t xml:space="preserve">MVP验证</w:t>
            </w:r>
          </w:p>
        </w:tc>
        <w:tc>
          <w:tcPr>
            <w:tcW w:type="dxa" w:w="4500"/>
          </w:tcPr>
          <w:p>
            <w:r>
              <w:t xml:space="preserve">完成内容体系规划；发布前3条视频；跑通制作流程</w:t>
            </w:r>
          </w:p>
        </w:tc>
      </w:tr>
      <w:tr>
        <w:tc>
          <w:tcPr>
            <w:tcW w:type="dxa" w:w="2000"/>
          </w:tcPr>
          <w:p>
            <w:r>
              <w:t xml:space="preserve">第3个月</w:t>
            </w:r>
          </w:p>
        </w:tc>
        <w:tc>
          <w:tcPr>
            <w:tcW w:type="dxa" w:w="3000"/>
          </w:tcPr>
          <w:p>
            <w:r>
              <w:t xml:space="preserve">起步验证</w:t>
            </w:r>
          </w:p>
        </w:tc>
        <w:tc>
          <w:tcPr>
            <w:tcW w:type="dxa" w:w="4500"/>
          </w:tcPr>
          <w:p>
            <w:r>
              <w:t xml:space="preserve">发布10-15条视频；全平台粉丝3000+；确定内容方向可行</w:t>
            </w:r>
          </w:p>
        </w:tc>
      </w:tr>
      <w:tr>
        <w:tc>
          <w:tcPr>
            <w:tcW w:type="dxa" w:w="2000"/>
          </w:tcPr>
          <w:p>
            <w:r>
              <w:t xml:space="preserve">第6个月</w:t>
            </w:r>
          </w:p>
        </w:tc>
        <w:tc>
          <w:tcPr>
            <w:tcW w:type="dxa" w:w="3000"/>
          </w:tcPr>
          <w:p>
            <w:r>
              <w:t xml:space="preserve">增长验证</w:t>
            </w:r>
          </w:p>
        </w:tc>
        <w:tc>
          <w:tcPr>
            <w:tcW w:type="dxa" w:w="4500"/>
          </w:tcPr>
          <w:p>
            <w:r>
              <w:t xml:space="preserve">全平台粉丝1万+；接到首个商单；月收入破零</w:t>
            </w:r>
          </w:p>
        </w:tc>
      </w:tr>
      <w:tr>
        <w:tc>
          <w:tcPr>
            <w:tcW w:type="dxa" w:w="2000"/>
          </w:tcPr>
          <w:p>
            <w:r>
              <w:t xml:space="preserve">第12个月</w:t>
            </w:r>
          </w:p>
        </w:tc>
        <w:tc>
          <w:tcPr>
            <w:tcW w:type="dxa" w:w="3000"/>
          </w:tcPr>
          <w:p>
            <w:r>
              <w:t xml:space="preserve">商业化验证</w:t>
            </w:r>
          </w:p>
        </w:tc>
        <w:tc>
          <w:tcPr>
            <w:tcW w:type="dxa" w:w="4500"/>
          </w:tcPr>
          <w:p>
            <w:r>
              <w:t xml:space="preserve">粉丝3-5万；月收入稳定2000-5000；开始课程产品化</w:t>
            </w:r>
          </w:p>
        </w:tc>
      </w:tr>
      <w:tr>
        <w:tc>
          <w:tcPr>
            <w:tcW w:type="dxa" w:w="2000"/>
          </w:tcPr>
          <w:p>
            <w:r>
              <w:t xml:space="preserve">第18个月</w:t>
            </w:r>
          </w:p>
        </w:tc>
        <w:tc>
          <w:tcPr>
            <w:tcW w:type="dxa" w:w="3000"/>
          </w:tcPr>
          <w:p>
            <w:r>
              <w:t xml:space="preserve">规模化</w:t>
            </w:r>
          </w:p>
        </w:tc>
        <w:tc>
          <w:tcPr>
            <w:tcW w:type="dxa" w:w="4500"/>
          </w:tcPr>
          <w:p>
            <w:r>
              <w:t xml:space="preserve">粉丝5-10万；月收入5000-15000；课程上线；品牌合作</w:t>
            </w:r>
          </w:p>
        </w:tc>
      </w:tr>
    </w:tbl>
    <w:p>
      <w:pPr>
        <w:spacing w:after="300"/>
      </w:pPr>
      <w:r>
        <w:rPr>
          <w:sz w:val="20"/>
          <w:szCs w:val="20"/>
        </w:rPr>
        <w:t xml:space="preserve"/>
      </w:r>
    </w:p>
    <w:p>
      <w:pPr>
        <w:pStyle w:val="Heading2"/>
      </w:pPr>
      <w:r>
        <w:t xml:space="preserve">8.2 立即行动项</w:t>
      </w:r>
    </w:p>
    <w:p>
      <w:r>
        <w:t xml:space="preserve">以下为正式启动前必须完成的准备事项：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第一步：合规确认（1周内）</w:t>
      </w:r>
      <w:r>
        <w:t xml:space="preserve">——查阅劳动合同关于第二职业的条款，确认边界。这是所有后续动作的前提。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第二步：工具准备（1周内）</w:t>
      </w:r>
      <w:r>
        <w:t xml:space="preserve">——注册可灵/Runway账号、开通剪映、准备Claude/GPT API。跑通AI生成+剪辑的基本流程。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第三步：选题库搭建（1周内）</w:t>
      </w:r>
      <w:r>
        <w:t xml:space="preserve">——按六大境界整理30个选题，每个选题写一句话核心观点。用脚本爬取对标账号数据辅助选品。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第四步：第一条视频制作（1-2周）</w:t>
      </w:r>
      <w:r>
        <w:t xml:space="preserve">——选「你已经筑基了吗」作为第一条，完成脚本→画面→配音→剪辑全流程。不追求完美，跑通流程。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第五步：多平台账号搭建（同步）</w:t>
      </w:r>
      <w:r>
        <w:t xml:space="preserve">——注册B站、抖音、小红书、视频号账号；统一ID和头像；设置统一简介和封面模板。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第六步：发布并复盘（第3周）</w:t>
      </w:r>
      <w:r>
        <w:t xml:space="preserve">——发布前3条视频，观察数据反馈，复盘调整。</w:t>
      </w:r>
    </w:p>
    <w:p>
      <w:pPr>
        <w:pStyle w:val="Heading2"/>
      </w:pPr>
      <w:r>
        <w:t xml:space="preserve">8.3 核心原则</w:t>
      </w:r>
    </w:p>
    <w:p>
      <w:r>
        <w:t xml:space="preserve">项目执行遵循以下核心原则：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先做再优化：</w:t>
      </w:r>
      <w:r>
        <w:t xml:space="preserve">不追求第一条就完美，先跑通流程，在发布中迭代。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内容大于形式：</w:t>
      </w:r>
      <w:r>
        <w:t xml:space="preserve">技术准确性和叙事质量优先于画面精美度。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坚持体系：</w:t>
      </w:r>
      <w:r>
        <w:t xml:space="preserve">严格按照六大境界顺序发布，不追短期热点破坏体系完整性。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数据驱动：</w:t>
      </w:r>
      <w:r>
        <w:t xml:space="preserve">用数据指导选题和运营，不靠感觉。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合规底线：</w:t>
      </w:r>
      <w:r>
        <w:t xml:space="preserve">内容安全和个人职业安全永远优先于项目收益。</w:t>
      </w:r>
    </w:p>
    <w:p>
      <w:pPr>
        <w:pBdr>
          <w:bottom w:val="single" w:color="A0AEC0" w:sz="6" w:space="1"/>
        </w:pBdr>
        <w:spacing w:after="20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718096"/>
          <w:sz w:val="18"/>
          <w:szCs w:val="18"/>
        </w:rPr>
        <w:t xml:space="preserve">—— 本规划书基于当前市场环境和创作者背景编写，实际执行中需根据数据反馈动态调整 ——</w:t>
      </w:r>
    </w:p>
    <w:p>
      <w:pPr>
        <w:jc w:val="center"/>
      </w:pPr>
      <w:r>
        <w:rPr>
          <w:color w:val="A0AEC0"/>
          <w:sz w:val="18"/>
          <w:szCs w:val="18"/>
        </w:rPr>
        <w:t xml:space="preserve">码农修仙传 · V1.0 · 2026年8月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0AEC0"/>
        <w:sz w:val="16"/>
        <w:szCs w:val="16"/>
      </w:rPr>
      <w:t xml:space="preserve">第 </w:t>
    </w:r>
    <w:r>
      <w:rPr>
        <w:color w:val="A0AEC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A0AEC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A0AEC0"/>
        <w:sz w:val="16"/>
        <w:szCs w:val="16"/>
      </w:rPr>
      <w:t xml:space="preserve">码农修仙传 · 商业规划书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2026-08-17T07:03:19.521Z</dcterms:created>
  <dcterms:modified xsi:type="dcterms:W3CDTF">2026-08-17T07:03:19.527Z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