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F8D5" w14:textId="77777777" w:rsidR="00E12AA1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Afskrift</w:t>
      </w:r>
    </w:p>
    <w:p w14:paraId="0F08EFBB" w14:textId="77777777" w:rsidR="00E12AA1" w:rsidRDefault="00000000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6. maj 2025, 11.17AM</w:t>
      </w:r>
    </w:p>
    <w:p w14:paraId="64E17F38" w14:textId="7F8424D3" w:rsidR="00E12AA1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Silas Høyer Nilsson </w:t>
      </w:r>
      <w:r>
        <w:rPr>
          <w:rFonts w:ascii="Segoe UI" w:eastAsia="Segoe UI" w:hAnsi="Segoe UI" w:cs="Segoe UI"/>
          <w:color w:val="A19F9D"/>
          <w:sz w:val="24"/>
          <w:szCs w:val="24"/>
        </w:rPr>
        <w:t>startede transskriptionen</w:t>
      </w:r>
    </w:p>
    <w:p w14:paraId="39DA8094" w14:textId="0B85A106" w:rsidR="00E12AA1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Silas Høyer Nilsson   </w:t>
      </w:r>
      <w:r>
        <w:rPr>
          <w:rFonts w:ascii="Segoe UI" w:eastAsia="Segoe UI" w:hAnsi="Segoe UI" w:cs="Segoe UI"/>
          <w:color w:val="A19F9D"/>
          <w:sz w:val="24"/>
          <w:szCs w:val="24"/>
        </w:rPr>
        <w:t>0:15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Men jeg prøvede at snakke så højt Jeg kan nå, men først og fremmest var.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Vi starter lige eller jeg starter med et par spørgsmål lidt 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dig og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læring og så bagefter så kommer det til at være om den her seo platform.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Ja så og hvis Der er nogle spørgsmål du ikke vil svare på, så er det helt fint. Men hvor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hvor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gammel er du?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66.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Okay og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været.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Men, det behøver ikke være dit arbejde, men Sådan arbejder du eller er du eller hvad laver du?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Jeps.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Og du er en kvinde?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Ja og.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modersmål er dansk går jeg ud fra og hvor mange eller taler du andre sprog end dansk og så spansk som du er i gang med at lære?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Jeg taler engelsk til husbehov og.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Jeg har da også en lille smule kendskab til fransk og tysk, men Det er jo på gymnasieniveau ikke, og Det kan du regne ud. Det er snart længe siden.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Og hvorfor er du i gang med at lære spansk?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Vi har noget familie, som har et hus i Spanien, hvor Vi har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haft og har stadigvæk også mulighed for at komme ud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engang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imellem. Og Det er på min søsterside og familiens. Så ville hun gå til spansk, og så tænkte jeg det vil jeg også.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Så er det derfor.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Hvordan har det så ligesom? Hvordan har du førhen eller hvordan er du i gang med at lære spansk udover du har været med i det her?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Vi går på aftenskole en gang om ugen hos FF.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Ja, når vi så har et hold, Vi er 10 som.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Som lærer spansk.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Okay og du har ikke.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Har du prøvet andre altså Sådan online Der er noget der hedder duo lingo eller noget eller er det bare den der sprogskole?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Altså Jeg har Jeg har prøvet du lingo men det det blev jeg altså aldrig rigtig.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Glad for nej det det tror jeg Der er mange der ikke gør.</w:t>
      </w:r>
    </w:p>
    <w:p w14:paraId="0E838390" w14:textId="207F2C16" w:rsidR="00E12AA1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Silas Høyer Nilsson </w:t>
      </w:r>
      <w:r>
        <w:rPr>
          <w:rFonts w:ascii="Segoe UI" w:eastAsia="Segoe UI" w:hAnsi="Segoe UI" w:cs="Segoe UI"/>
          <w:color w:val="A19F9D"/>
          <w:sz w:val="24"/>
          <w:szCs w:val="24"/>
        </w:rPr>
        <w:t>stoppede transskriptionen</w:t>
      </w:r>
    </w:p>
    <w:sectPr w:rsidR="00E1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50F8F"/>
    <w:multiLevelType w:val="hybridMultilevel"/>
    <w:tmpl w:val="37342A28"/>
    <w:lvl w:ilvl="0" w:tplc="9EB27CF4">
      <w:start w:val="1"/>
      <w:numFmt w:val="bullet"/>
      <w:lvlText w:val="●"/>
      <w:lvlJc w:val="left"/>
      <w:pPr>
        <w:ind w:left="720" w:hanging="360"/>
      </w:pPr>
    </w:lvl>
    <w:lvl w:ilvl="1" w:tplc="FBC44422">
      <w:start w:val="1"/>
      <w:numFmt w:val="bullet"/>
      <w:lvlText w:val="○"/>
      <w:lvlJc w:val="left"/>
      <w:pPr>
        <w:ind w:left="1440" w:hanging="360"/>
      </w:pPr>
    </w:lvl>
    <w:lvl w:ilvl="2" w:tplc="1862D7F0">
      <w:start w:val="1"/>
      <w:numFmt w:val="bullet"/>
      <w:lvlText w:val="■"/>
      <w:lvlJc w:val="left"/>
      <w:pPr>
        <w:ind w:left="2160" w:hanging="360"/>
      </w:pPr>
    </w:lvl>
    <w:lvl w:ilvl="3" w:tplc="8FEE4B04">
      <w:start w:val="1"/>
      <w:numFmt w:val="bullet"/>
      <w:lvlText w:val="●"/>
      <w:lvlJc w:val="left"/>
      <w:pPr>
        <w:ind w:left="2880" w:hanging="360"/>
      </w:pPr>
    </w:lvl>
    <w:lvl w:ilvl="4" w:tplc="4BD8FB20">
      <w:start w:val="1"/>
      <w:numFmt w:val="bullet"/>
      <w:lvlText w:val="○"/>
      <w:lvlJc w:val="left"/>
      <w:pPr>
        <w:ind w:left="3600" w:hanging="360"/>
      </w:pPr>
    </w:lvl>
    <w:lvl w:ilvl="5" w:tplc="B06E171C">
      <w:start w:val="1"/>
      <w:numFmt w:val="bullet"/>
      <w:lvlText w:val="■"/>
      <w:lvlJc w:val="left"/>
      <w:pPr>
        <w:ind w:left="4320" w:hanging="360"/>
      </w:pPr>
    </w:lvl>
    <w:lvl w:ilvl="6" w:tplc="0EE860E6">
      <w:start w:val="1"/>
      <w:numFmt w:val="bullet"/>
      <w:lvlText w:val="●"/>
      <w:lvlJc w:val="left"/>
      <w:pPr>
        <w:ind w:left="5040" w:hanging="360"/>
      </w:pPr>
    </w:lvl>
    <w:lvl w:ilvl="7" w:tplc="DF6CD4F0">
      <w:start w:val="1"/>
      <w:numFmt w:val="bullet"/>
      <w:lvlText w:val="●"/>
      <w:lvlJc w:val="left"/>
      <w:pPr>
        <w:ind w:left="5760" w:hanging="360"/>
      </w:pPr>
    </w:lvl>
    <w:lvl w:ilvl="8" w:tplc="9350DB26">
      <w:start w:val="1"/>
      <w:numFmt w:val="bullet"/>
      <w:lvlText w:val="●"/>
      <w:lvlJc w:val="left"/>
      <w:pPr>
        <w:ind w:left="6480" w:hanging="360"/>
      </w:pPr>
    </w:lvl>
  </w:abstractNum>
  <w:num w:numId="1" w16cid:durableId="18829362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AA1"/>
    <w:rsid w:val="004C024F"/>
    <w:rsid w:val="00C057B1"/>
    <w:rsid w:val="00E1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0F7BC"/>
  <w15:docId w15:val="{8E6CD66E-CA5D-4445-9607-17582F49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Overskrift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Overskrift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Overskrift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Overskrift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Overskrift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uiPriority w:val="10"/>
    <w:qFormat/>
    <w:rPr>
      <w:sz w:val="56"/>
      <w:szCs w:val="56"/>
    </w:rPr>
  </w:style>
  <w:style w:type="paragraph" w:customStyle="1" w:styleId="Strk1">
    <w:name w:val="Stærk1"/>
    <w:qFormat/>
    <w:rPr>
      <w:b/>
      <w:bCs/>
    </w:rPr>
  </w:style>
  <w:style w:type="paragraph" w:styleId="Listeafsnit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dnotehenvisning">
    <w:name w:val="footnote reference"/>
    <w:uiPriority w:val="99"/>
    <w:semiHidden/>
    <w:unhideWhenUsed/>
    <w:rPr>
      <w:vertAlign w:val="superscript"/>
    </w:rPr>
  </w:style>
  <w:style w:type="paragraph" w:styleId="Fodnotetekst">
    <w:name w:val="footnote text"/>
    <w:link w:val="FodnotetekstTegn"/>
    <w:uiPriority w:val="99"/>
    <w:semiHidden/>
    <w:unhideWhenUsed/>
  </w:style>
  <w:style w:type="character" w:customStyle="1" w:styleId="FodnotetekstTegn">
    <w:name w:val="Fodnotetekst Tegn"/>
    <w:link w:val="Fodnoteteks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Silas Nilsson</cp:lastModifiedBy>
  <cp:revision>2</cp:revision>
  <dcterms:created xsi:type="dcterms:W3CDTF">2025-05-09T06:52:00Z</dcterms:created>
  <dcterms:modified xsi:type="dcterms:W3CDTF">2025-06-01T06:34:00Z</dcterms:modified>
</cp:coreProperties>
</file>