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23" w:type="dxa"/>
        <w:jc w:val="left"/>
        <w:tblInd w:w="70" w:type="dxa"/>
        <w:tblLayout w:type="fixed"/>
        <w:tblCellMar>
          <w:top w:w="0" w:type="dxa"/>
          <w:left w:w="70" w:type="dxa"/>
          <w:bottom w:w="0" w:type="dxa"/>
          <w:right w:w="70" w:type="dxa"/>
        </w:tblCellMar>
      </w:tblPr>
      <w:tblGrid>
        <w:gridCol w:w="1843"/>
        <w:gridCol w:w="6237"/>
        <w:gridCol w:w="1843"/>
      </w:tblGrid>
      <w:tr>
        <w:trPr>
          <w:trHeight w:val="210" w:hRule="atLeast"/>
          <w:cantSplit w:val="true"/>
        </w:trPr>
        <w:tc>
          <w:tcPr>
            <w:tcW w:w="1843" w:type="dxa"/>
            <w:vMerge w:val="restart"/>
            <w:tcBorders>
              <w:top w:val="single" w:sz="4" w:space="0" w:color="000000"/>
              <w:left w:val="single" w:sz="4" w:space="0" w:color="000000"/>
              <w:bottom w:val="single" w:sz="2" w:space="0" w:color="000000"/>
              <w:right w:val="single" w:sz="2" w:space="0" w:color="000000"/>
            </w:tcBorders>
            <w:vAlign w:val="center"/>
          </w:tcPr>
          <w:p>
            <w:pPr>
              <w:pStyle w:val="Heading3"/>
              <w:rPr>
                <w:rFonts w:ascii="Arial" w:hAnsi="Arial" w:cs="Arial"/>
                <w:sz w:val="20"/>
                <w:szCs w:val="20"/>
              </w:rPr>
            </w:pPr>
            <w:r>
              <w:rPr>
                <w:rFonts w:cs="Arial" w:ascii="Arial" w:hAnsi="Arial"/>
                <w:sz w:val="20"/>
                <w:szCs w:val="20"/>
                <w:lang w:val="pt-BR" w:eastAsia="pt-BR"/>
              </w:rPr>
              <w:drawing>
                <wp:inline distT="0" distB="0" distL="0" distR="0">
                  <wp:extent cx="731520" cy="5556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rcRect l="-62" t="-75" r="-62" b="-75"/>
                          <a:stretch>
                            <a:fillRect/>
                          </a:stretch>
                        </pic:blipFill>
                        <pic:spPr bwMode="auto">
                          <a:xfrm>
                            <a:off x="0" y="0"/>
                            <a:ext cx="731520" cy="555625"/>
                          </a:xfrm>
                          <a:prstGeom prst="rect">
                            <a:avLst/>
                          </a:prstGeom>
                          <a:noFill/>
                        </pic:spPr>
                      </pic:pic>
                    </a:graphicData>
                  </a:graphic>
                </wp:inline>
              </w:drawing>
            </w:r>
          </w:p>
        </w:tc>
        <w:tc>
          <w:tcPr>
            <w:tcW w:w="6237" w:type="dxa"/>
            <w:vMerge w:val="restart"/>
            <w:tcBorders>
              <w:top w:val="single" w:sz="4" w:space="0" w:color="000000"/>
              <w:left w:val="single" w:sz="2" w:space="0" w:color="000000"/>
              <w:bottom w:val="single" w:sz="2" w:space="0" w:color="000000"/>
              <w:right w:val="single" w:sz="2" w:space="0" w:color="000000"/>
            </w:tcBorders>
            <w:vAlign w:val="center"/>
          </w:tcPr>
          <w:p>
            <w:pPr>
              <w:pStyle w:val="Footer"/>
              <w:jc w:val="center"/>
              <w:rPr>
                <w:rFonts w:ascii="Arial" w:hAnsi="Arial" w:cs="Arial"/>
                <w:b/>
                <w:sz w:val="20"/>
                <w:szCs w:val="20"/>
              </w:rPr>
            </w:pPr>
            <w:r>
              <w:rPr>
                <w:rFonts w:cs="Arial" w:ascii="Arial" w:hAnsi="Arial"/>
                <w:b/>
                <w:sz w:val="20"/>
                <w:szCs w:val="20"/>
              </w:rPr>
              <w:t>MEMÓRIA DE REUNIÃO</w:t>
            </w:r>
          </w:p>
        </w:tc>
        <w:tc>
          <w:tcPr>
            <w:tcW w:w="1843" w:type="dxa"/>
            <w:tcBorders>
              <w:top w:val="single" w:sz="4"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Código: RQ 01-003</w:t>
            </w:r>
          </w:p>
        </w:tc>
      </w:tr>
      <w:tr>
        <w:trPr>
          <w:trHeight w:val="210" w:hRule="atLeast"/>
          <w:cantSplit w:val="true"/>
        </w:trPr>
        <w:tc>
          <w:tcPr>
            <w:tcW w:w="1843" w:type="dxa"/>
            <w:vMerge w:val="continue"/>
            <w:tcBorders>
              <w:top w:val="single" w:sz="4" w:space="0" w:color="000000"/>
              <w:left w:val="single" w:sz="4"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6237" w:type="dxa"/>
            <w:vMerge w:val="continue"/>
            <w:tcBorders>
              <w:top w:val="single" w:sz="4" w:space="0" w:color="000000"/>
              <w:left w:val="single" w:sz="2"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1843" w:type="dxa"/>
            <w:tcBorders>
              <w:top w:val="single" w:sz="2"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Revisão: 01</w:t>
            </w:r>
          </w:p>
        </w:tc>
      </w:tr>
      <w:tr>
        <w:trPr>
          <w:trHeight w:val="191" w:hRule="atLeast"/>
          <w:cantSplit w:val="true"/>
        </w:trPr>
        <w:tc>
          <w:tcPr>
            <w:tcW w:w="1843" w:type="dxa"/>
            <w:vMerge w:val="continue"/>
            <w:tcBorders>
              <w:top w:val="single" w:sz="4" w:space="0" w:color="000000"/>
              <w:left w:val="single" w:sz="4"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6237" w:type="dxa"/>
            <w:vMerge w:val="continue"/>
            <w:tcBorders>
              <w:top w:val="single" w:sz="4" w:space="0" w:color="000000"/>
              <w:left w:val="single" w:sz="2" w:space="0" w:color="000000"/>
              <w:bottom w:val="single" w:sz="2" w:space="0" w:color="000000"/>
              <w:right w:val="single" w:sz="2" w:space="0" w:color="000000"/>
            </w:tcBorders>
            <w:vAlign w:val="center"/>
          </w:tcPr>
          <w:p>
            <w:pPr>
              <w:pStyle w:val="Normal"/>
              <w:snapToGrid w:val="false"/>
              <w:rPr>
                <w:rFonts w:ascii="Arial" w:hAnsi="Arial" w:cs="Arial"/>
                <w:b/>
                <w:sz w:val="20"/>
                <w:szCs w:val="20"/>
              </w:rPr>
            </w:pPr>
            <w:r>
              <w:rPr>
                <w:rFonts w:cs="Arial" w:ascii="Arial" w:hAnsi="Arial"/>
                <w:b/>
                <w:sz w:val="20"/>
                <w:szCs w:val="20"/>
              </w:rPr>
            </w:r>
          </w:p>
        </w:tc>
        <w:tc>
          <w:tcPr>
            <w:tcW w:w="1843" w:type="dxa"/>
            <w:tcBorders>
              <w:top w:val="single" w:sz="2" w:space="0" w:color="000000"/>
              <w:left w:val="single" w:sz="2" w:space="0" w:color="000000"/>
              <w:bottom w:val="single" w:sz="2" w:space="0" w:color="000000"/>
              <w:right w:val="single" w:sz="4" w:space="0" w:color="000000"/>
            </w:tcBorders>
            <w:vAlign w:val="center"/>
          </w:tcPr>
          <w:p>
            <w:pPr>
              <w:pStyle w:val="Footer"/>
              <w:tabs>
                <w:tab w:val="left" w:pos="708" w:leader="none"/>
              </w:tabs>
              <w:rPr>
                <w:rFonts w:ascii="Arial" w:hAnsi="Arial" w:cs="Arial"/>
                <w:sz w:val="20"/>
                <w:szCs w:val="20"/>
              </w:rPr>
            </w:pPr>
            <w:r>
              <w:rPr>
                <w:rFonts w:cs="Arial" w:ascii="Arial" w:hAnsi="Arial"/>
                <w:sz w:val="20"/>
                <w:szCs w:val="20"/>
              </w:rPr>
              <w:t>Páginas: 01 de 06</w:t>
            </w:r>
          </w:p>
        </w:tc>
      </w:tr>
    </w:tbl>
    <w:p>
      <w:pPr>
        <w:pStyle w:val="Normal"/>
        <w:rPr>
          <w:rFonts w:ascii="Arial" w:hAnsi="Arial" w:cs="Arial"/>
          <w:sz w:val="20"/>
          <w:szCs w:val="20"/>
        </w:rPr>
      </w:pPr>
      <w:r>
        <w:rPr>
          <w:rFonts w:cs="Arial" w:ascii="Arial" w:hAnsi="Arial"/>
          <w:sz w:val="20"/>
          <w:szCs w:val="20"/>
        </w:rPr>
      </w:r>
    </w:p>
    <w:tbl>
      <w:tblPr>
        <w:tblW w:w="9923" w:type="dxa"/>
        <w:jc w:val="left"/>
        <w:tblInd w:w="70" w:type="dxa"/>
        <w:tblLayout w:type="fixed"/>
        <w:tblCellMar>
          <w:top w:w="0" w:type="dxa"/>
          <w:left w:w="70" w:type="dxa"/>
          <w:bottom w:w="0" w:type="dxa"/>
          <w:right w:w="70" w:type="dxa"/>
        </w:tblCellMar>
      </w:tblPr>
      <w:tblGrid>
        <w:gridCol w:w="426"/>
        <w:gridCol w:w="141"/>
        <w:gridCol w:w="2835"/>
        <w:gridCol w:w="3119"/>
        <w:gridCol w:w="283"/>
        <w:gridCol w:w="567"/>
        <w:gridCol w:w="1153"/>
        <w:gridCol w:w="407"/>
        <w:gridCol w:w="992"/>
      </w:tblGrid>
      <w:tr>
        <w:trPr>
          <w:cantSplit w:val="true"/>
        </w:trPr>
        <w:tc>
          <w:tcPr>
            <w:tcW w:w="6521" w:type="dxa"/>
            <w:gridSpan w:val="4"/>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Coordenador: Roberto Wuthstrack</w:t>
            </w:r>
          </w:p>
        </w:tc>
        <w:tc>
          <w:tcPr>
            <w:tcW w:w="2003" w:type="dxa"/>
            <w:gridSpan w:val="3"/>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Data: 17/02/25</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N° 317</w:t>
            </w:r>
          </w:p>
        </w:tc>
      </w:tr>
      <w:tr>
        <w:trPr>
          <w:cantSplit w:val="true"/>
        </w:trPr>
        <w:tc>
          <w:tcPr>
            <w:tcW w:w="6521" w:type="dxa"/>
            <w:gridSpan w:val="4"/>
            <w:tcBorders>
              <w:top w:val="single" w:sz="4" w:space="0" w:color="000000"/>
              <w:left w:val="single" w:sz="4" w:space="0" w:color="000000"/>
              <w:bottom w:val="single" w:sz="4" w:space="0" w:color="000000"/>
              <w:right w:val="single" w:sz="4" w:space="0" w:color="000000"/>
            </w:tcBorders>
          </w:tcPr>
          <w:p>
            <w:pPr>
              <w:pStyle w:val="Heading2"/>
              <w:rPr>
                <w:rFonts w:cs="Arial"/>
                <w:sz w:val="20"/>
                <w:szCs w:val="20"/>
              </w:rPr>
            </w:pPr>
            <w:r>
              <w:rPr>
                <w:rFonts w:cs="Arial"/>
                <w:b w:val="false"/>
                <w:sz w:val="20"/>
                <w:szCs w:val="20"/>
              </w:rPr>
              <w:t>Secretário (a): Nicole Helene Wuthstrack Brandão</w:t>
            </w:r>
          </w:p>
        </w:tc>
        <w:tc>
          <w:tcPr>
            <w:tcW w:w="2003" w:type="dxa"/>
            <w:gridSpan w:val="3"/>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Início: 13:30</w:t>
            </w:r>
          </w:p>
        </w:tc>
        <w:tc>
          <w:tcPr>
            <w:tcW w:w="1399" w:type="dxa"/>
            <w:gridSpan w:val="2"/>
            <w:tcBorders>
              <w:top w:val="single" w:sz="4" w:space="0" w:color="000000"/>
              <w:left w:val="single" w:sz="4" w:space="0" w:color="000000"/>
              <w:bottom w:val="single" w:sz="4" w:space="0" w:color="000000"/>
              <w:right w:val="single" w:sz="4" w:space="0" w:color="000000"/>
            </w:tcBorders>
          </w:tcPr>
          <w:p>
            <w:pPr>
              <w:pStyle w:val="Heading2"/>
              <w:rPr>
                <w:rFonts w:cs="Arial"/>
                <w:b w:val="false"/>
                <w:sz w:val="20"/>
                <w:szCs w:val="20"/>
              </w:rPr>
            </w:pPr>
            <w:r>
              <w:rPr>
                <w:rFonts w:cs="Arial"/>
                <w:b w:val="false"/>
                <w:sz w:val="20"/>
                <w:szCs w:val="20"/>
              </w:rPr>
              <w:t>Fim: 15:30</w:t>
            </w:r>
          </w:p>
        </w:tc>
      </w:tr>
      <w:tr>
        <w:trPr/>
        <w:tc>
          <w:tcPr>
            <w:tcW w:w="9923" w:type="dxa"/>
            <w:gridSpan w:val="9"/>
            <w:tcBorders>
              <w:top w:val="single" w:sz="4" w:space="0" w:color="000000"/>
              <w:left w:val="single" w:sz="4" w:space="0" w:color="000000"/>
              <w:right w:val="single" w:sz="4" w:space="0" w:color="000000"/>
            </w:tcBorders>
          </w:tcPr>
          <w:p>
            <w:pPr>
              <w:pStyle w:val="Heading3"/>
              <w:snapToGrid w:val="false"/>
              <w:rPr>
                <w:rFonts w:ascii="Arial" w:hAnsi="Arial" w:cs="Arial"/>
                <w:b w:val="false"/>
                <w:sz w:val="20"/>
                <w:szCs w:val="20"/>
              </w:rPr>
            </w:pPr>
            <w:r>
              <w:rPr>
                <w:rFonts w:cs="Arial" w:ascii="Arial" w:hAnsi="Arial"/>
                <w:b w:val="false"/>
                <w:sz w:val="20"/>
                <w:szCs w:val="20"/>
              </w:rPr>
            </w:r>
          </w:p>
        </w:tc>
      </w:tr>
      <w:tr>
        <w:trPr>
          <w:trHeight w:val="233" w:hRule="atLeast"/>
          <w:cantSplit w:val="true"/>
        </w:trPr>
        <w:tc>
          <w:tcPr>
            <w:tcW w:w="426"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jc w:val="center"/>
              <w:rPr>
                <w:rFonts w:ascii="Arial" w:hAnsi="Arial" w:cs="Arial"/>
                <w:b/>
                <w:sz w:val="20"/>
                <w:szCs w:val="20"/>
              </w:rPr>
            </w:pPr>
            <w:r>
              <w:rPr>
                <w:rFonts w:cs="Arial" w:ascii="Arial" w:hAnsi="Arial"/>
                <w:b/>
                <w:sz w:val="20"/>
                <w:szCs w:val="20"/>
              </w:rPr>
            </w:r>
          </w:p>
        </w:tc>
        <w:tc>
          <w:tcPr>
            <w:tcW w:w="9497" w:type="dxa"/>
            <w:gridSpan w:val="8"/>
            <w:tcBorders>
              <w:top w:val="single" w:sz="4" w:space="0" w:color="000000"/>
              <w:left w:val="single" w:sz="4" w:space="0" w:color="000000"/>
              <w:bottom w:val="single" w:sz="4" w:space="0" w:color="000000"/>
              <w:right w:val="single" w:sz="4" w:space="0" w:color="000000"/>
            </w:tcBorders>
            <w:shd w:fill="CCCCCC" w:val="clear"/>
          </w:tcPr>
          <w:p>
            <w:pPr>
              <w:pStyle w:val="Heading6"/>
              <w:numPr>
                <w:ilvl w:val="0"/>
                <w:numId w:val="0"/>
              </w:numPr>
              <w:suppressAutoHyphens w:val="false"/>
              <w:ind w:hanging="0" w:left="0"/>
              <w:rPr>
                <w:rFonts w:ascii="Arial" w:hAnsi="Arial" w:cs="Arial"/>
                <w:sz w:val="20"/>
                <w:szCs w:val="20"/>
              </w:rPr>
            </w:pPr>
            <w:r>
              <w:rPr>
                <w:rFonts w:cs="Arial" w:ascii="Arial" w:hAnsi="Arial"/>
                <w:sz w:val="20"/>
                <w:szCs w:val="20"/>
              </w:rPr>
              <w:t>Pauta – PQ</w:t>
            </w:r>
          </w:p>
        </w:tc>
      </w:tr>
      <w:tr>
        <w:trPr>
          <w:trHeight w:val="232" w:hRule="atLeast"/>
          <w:cantSplit w:val="true"/>
        </w:trPr>
        <w:tc>
          <w:tcPr>
            <w:tcW w:w="426" w:type="dxa"/>
            <w:tcBorders>
              <w:top w:val="single" w:sz="4" w:space="0" w:color="000000"/>
              <w:left w:val="single" w:sz="4" w:space="0" w:color="000000"/>
              <w:right w:val="single" w:sz="4" w:space="0" w:color="000000"/>
            </w:tcBorders>
          </w:tcPr>
          <w:p>
            <w:pPr>
              <w:pStyle w:val="Footer"/>
              <w:tabs>
                <w:tab w:val="clear" w:pos="708"/>
              </w:tabs>
              <w:suppressAutoHyphens w:val="false"/>
              <w:rPr>
                <w:rFonts w:ascii="Arial" w:hAnsi="Arial" w:cs="Arial"/>
                <w:sz w:val="20"/>
                <w:szCs w:val="20"/>
              </w:rPr>
            </w:pPr>
            <w:r>
              <w:rPr>
                <w:rFonts w:cs="Arial" w:ascii="Arial" w:hAnsi="Arial"/>
                <w:sz w:val="20"/>
                <w:szCs w:val="20"/>
              </w:rPr>
              <w:t>0102</w:t>
            </w:r>
          </w:p>
          <w:p>
            <w:pPr>
              <w:pStyle w:val="Footer"/>
              <w:tabs>
                <w:tab w:val="clear" w:pos="708"/>
              </w:tabs>
              <w:suppressAutoHyphens w:val="false"/>
              <w:rPr>
                <w:rFonts w:ascii="Arial" w:hAnsi="Arial" w:cs="Arial"/>
                <w:sz w:val="20"/>
                <w:szCs w:val="20"/>
              </w:rPr>
            </w:pPr>
            <w:r>
              <w:rPr>
                <w:rFonts w:cs="Arial" w:ascii="Arial" w:hAnsi="Arial"/>
                <w:sz w:val="20"/>
                <w:szCs w:val="20"/>
              </w:rPr>
              <w:t>03</w:t>
            </w:r>
          </w:p>
          <w:p>
            <w:pPr>
              <w:pStyle w:val="Footer"/>
              <w:tabs>
                <w:tab w:val="clear" w:pos="708"/>
              </w:tabs>
              <w:suppressAutoHyphens w:val="false"/>
              <w:rPr>
                <w:rFonts w:ascii="Arial" w:hAnsi="Arial" w:cs="Arial"/>
                <w:sz w:val="20"/>
                <w:szCs w:val="20"/>
              </w:rPr>
            </w:pPr>
            <w:r>
              <w:rPr>
                <w:rFonts w:cs="Arial" w:ascii="Arial" w:hAnsi="Arial"/>
                <w:sz w:val="20"/>
                <w:szCs w:val="20"/>
              </w:rPr>
              <w:t>04</w:t>
            </w:r>
          </w:p>
          <w:p>
            <w:pPr>
              <w:pStyle w:val="Footer"/>
              <w:tabs>
                <w:tab w:val="clear" w:pos="708"/>
              </w:tabs>
              <w:suppressAutoHyphens w:val="false"/>
              <w:rPr>
                <w:rFonts w:ascii="Arial" w:hAnsi="Arial" w:cs="Arial"/>
                <w:sz w:val="20"/>
                <w:szCs w:val="20"/>
              </w:rPr>
            </w:pPr>
            <w:r>
              <w:rPr>
                <w:rFonts w:cs="Arial" w:ascii="Arial" w:hAnsi="Arial"/>
                <w:sz w:val="20"/>
                <w:szCs w:val="20"/>
              </w:rPr>
              <w:t>05</w:t>
            </w:r>
          </w:p>
          <w:p>
            <w:pPr>
              <w:pStyle w:val="Footer"/>
              <w:tabs>
                <w:tab w:val="clear" w:pos="708"/>
              </w:tabs>
              <w:suppressAutoHyphens w:val="false"/>
              <w:rPr>
                <w:rFonts w:ascii="Arial" w:hAnsi="Arial" w:cs="Arial"/>
                <w:sz w:val="20"/>
                <w:szCs w:val="20"/>
              </w:rPr>
            </w:pPr>
            <w:r>
              <w:rPr>
                <w:rFonts w:cs="Arial" w:ascii="Arial" w:hAnsi="Arial"/>
                <w:sz w:val="20"/>
                <w:szCs w:val="20"/>
              </w:rPr>
              <w:t>06</w:t>
            </w:r>
          </w:p>
          <w:p>
            <w:pPr>
              <w:pStyle w:val="Footer"/>
              <w:tabs>
                <w:tab w:val="clear" w:pos="708"/>
              </w:tabs>
              <w:suppressAutoHyphens w:val="false"/>
              <w:rPr>
                <w:rFonts w:ascii="Arial" w:hAnsi="Arial" w:cs="Arial"/>
                <w:sz w:val="20"/>
                <w:szCs w:val="20"/>
              </w:rPr>
            </w:pPr>
            <w:r>
              <w:rPr>
                <w:rFonts w:cs="Arial" w:ascii="Arial" w:hAnsi="Arial"/>
                <w:sz w:val="20"/>
                <w:szCs w:val="20"/>
              </w:rPr>
              <w:t>07</w:t>
            </w:r>
          </w:p>
          <w:p>
            <w:pPr>
              <w:pStyle w:val="Footer"/>
              <w:tabs>
                <w:tab w:val="clear" w:pos="708"/>
              </w:tabs>
              <w:suppressAutoHyphens w:val="false"/>
              <w:rPr>
                <w:rFonts w:ascii="Arial" w:hAnsi="Arial" w:cs="Arial"/>
                <w:sz w:val="20"/>
                <w:szCs w:val="20"/>
              </w:rPr>
            </w:pPr>
            <w:r>
              <w:rPr>
                <w:rFonts w:cs="Arial" w:ascii="Arial" w:hAnsi="Arial"/>
                <w:sz w:val="20"/>
                <w:szCs w:val="20"/>
              </w:rPr>
              <w:t>08</w:t>
            </w:r>
          </w:p>
          <w:p>
            <w:pPr>
              <w:pStyle w:val="Footer"/>
              <w:tabs>
                <w:tab w:val="clear" w:pos="708"/>
              </w:tabs>
              <w:suppressAutoHyphens w:val="false"/>
              <w:rPr>
                <w:rFonts w:ascii="Arial" w:hAnsi="Arial" w:cs="Arial"/>
                <w:sz w:val="20"/>
                <w:szCs w:val="20"/>
              </w:rPr>
            </w:pPr>
            <w:r>
              <w:rPr>
                <w:rFonts w:cs="Arial" w:ascii="Arial" w:hAnsi="Arial"/>
                <w:sz w:val="20"/>
                <w:szCs w:val="20"/>
              </w:rPr>
              <w:t>09</w:t>
            </w:r>
          </w:p>
          <w:p>
            <w:pPr>
              <w:pStyle w:val="Footer"/>
              <w:tabs>
                <w:tab w:val="clear" w:pos="708"/>
              </w:tabs>
              <w:suppressAutoHyphens w:val="false"/>
              <w:rPr>
                <w:rFonts w:ascii="Arial" w:hAnsi="Arial" w:cs="Arial"/>
                <w:sz w:val="20"/>
                <w:szCs w:val="20"/>
              </w:rPr>
            </w:pPr>
            <w:r>
              <w:rPr>
                <w:rFonts w:cs="Arial" w:ascii="Arial" w:hAnsi="Arial"/>
                <w:sz w:val="20"/>
                <w:szCs w:val="20"/>
              </w:rPr>
              <w:t>10</w:t>
            </w:r>
          </w:p>
          <w:p>
            <w:pPr>
              <w:pStyle w:val="Footer"/>
              <w:tabs>
                <w:tab w:val="clear" w:pos="708"/>
              </w:tabs>
              <w:suppressAutoHyphens w:val="false"/>
              <w:rPr>
                <w:rFonts w:ascii="Arial" w:hAnsi="Arial" w:cs="Arial"/>
                <w:sz w:val="20"/>
                <w:szCs w:val="20"/>
              </w:rPr>
            </w:pPr>
            <w:r>
              <w:rPr>
                <w:rFonts w:cs="Arial" w:ascii="Arial" w:hAnsi="Arial"/>
                <w:sz w:val="20"/>
                <w:szCs w:val="20"/>
              </w:rPr>
              <w:t>11</w:t>
            </w:r>
          </w:p>
          <w:p>
            <w:pPr>
              <w:pStyle w:val="Footer"/>
              <w:tabs>
                <w:tab w:val="clear" w:pos="708"/>
              </w:tabs>
              <w:suppressAutoHyphens w:val="false"/>
              <w:rPr>
                <w:rFonts w:ascii="Arial" w:hAnsi="Arial" w:cs="Arial"/>
                <w:sz w:val="20"/>
                <w:szCs w:val="20"/>
              </w:rPr>
            </w:pPr>
            <w:r>
              <w:rPr>
                <w:rFonts w:cs="Arial" w:ascii="Arial" w:hAnsi="Arial"/>
                <w:sz w:val="20"/>
                <w:szCs w:val="20"/>
              </w:rPr>
              <w:t>12</w:t>
            </w:r>
          </w:p>
          <w:p>
            <w:pPr>
              <w:pStyle w:val="Footer"/>
              <w:tabs>
                <w:tab w:val="clear" w:pos="708"/>
              </w:tabs>
              <w:suppressAutoHyphens w:val="false"/>
              <w:rPr>
                <w:rFonts w:ascii="Arial" w:hAnsi="Arial" w:cs="Arial"/>
                <w:sz w:val="20"/>
                <w:szCs w:val="20"/>
              </w:rPr>
            </w:pPr>
            <w:r>
              <w:rPr>
                <w:rFonts w:cs="Arial" w:ascii="Arial" w:hAnsi="Arial"/>
                <w:sz w:val="20"/>
                <w:szCs w:val="20"/>
              </w:rPr>
              <w:t>13</w:t>
            </w:r>
          </w:p>
          <w:p>
            <w:pPr>
              <w:pStyle w:val="Footer"/>
              <w:tabs>
                <w:tab w:val="clear" w:pos="708"/>
              </w:tabs>
              <w:suppressAutoHyphens w:val="false"/>
              <w:rPr>
                <w:rFonts w:ascii="Arial" w:hAnsi="Arial" w:cs="Arial"/>
                <w:sz w:val="20"/>
                <w:szCs w:val="20"/>
              </w:rPr>
            </w:pPr>
            <w:r>
              <w:rPr>
                <w:rFonts w:cs="Arial" w:ascii="Arial" w:hAnsi="Arial"/>
                <w:sz w:val="20"/>
                <w:szCs w:val="20"/>
              </w:rPr>
              <w:t>14</w:t>
            </w:r>
          </w:p>
          <w:p>
            <w:pPr>
              <w:pStyle w:val="Footer"/>
              <w:tabs>
                <w:tab w:val="clear" w:pos="708"/>
              </w:tabs>
              <w:suppressAutoHyphens w:val="false"/>
              <w:rPr>
                <w:rFonts w:ascii="Arial" w:hAnsi="Arial" w:cs="Arial"/>
                <w:sz w:val="20"/>
                <w:szCs w:val="20"/>
              </w:rPr>
            </w:pPr>
            <w:r>
              <w:rPr>
                <w:rFonts w:cs="Arial" w:ascii="Arial" w:hAnsi="Arial"/>
                <w:sz w:val="20"/>
                <w:szCs w:val="20"/>
              </w:rPr>
              <w:t>15</w:t>
            </w:r>
          </w:p>
          <w:p>
            <w:pPr>
              <w:pStyle w:val="Footer"/>
              <w:tabs>
                <w:tab w:val="clear" w:pos="708"/>
              </w:tabs>
              <w:suppressAutoHyphens w:val="false"/>
              <w:rPr>
                <w:rFonts w:ascii="Arial" w:hAnsi="Arial" w:cs="Arial"/>
                <w:sz w:val="20"/>
                <w:szCs w:val="20"/>
              </w:rPr>
            </w:pPr>
            <w:r>
              <w:rPr>
                <w:rFonts w:cs="Arial" w:ascii="Arial" w:hAnsi="Arial"/>
                <w:sz w:val="20"/>
                <w:szCs w:val="20"/>
              </w:rPr>
              <w:t>16</w:t>
            </w:r>
          </w:p>
          <w:p>
            <w:pPr>
              <w:pStyle w:val="Footer"/>
              <w:tabs>
                <w:tab w:val="clear" w:pos="708"/>
              </w:tabs>
              <w:suppressAutoHyphens w:val="false"/>
              <w:rPr>
                <w:rFonts w:ascii="Arial" w:hAnsi="Arial" w:cs="Arial"/>
                <w:sz w:val="20"/>
                <w:szCs w:val="20"/>
              </w:rPr>
            </w:pPr>
            <w:r>
              <w:rPr>
                <w:rFonts w:cs="Arial" w:ascii="Arial" w:hAnsi="Arial"/>
                <w:sz w:val="20"/>
                <w:szCs w:val="20"/>
              </w:rPr>
              <w:t>17</w:t>
            </w:r>
          </w:p>
          <w:p>
            <w:pPr>
              <w:pStyle w:val="Footer"/>
              <w:tabs>
                <w:tab w:val="clear" w:pos="708"/>
              </w:tabs>
              <w:suppressAutoHyphens w:val="false"/>
              <w:rPr>
                <w:rFonts w:ascii="Arial" w:hAnsi="Arial" w:cs="Arial"/>
                <w:sz w:val="20"/>
                <w:szCs w:val="20"/>
              </w:rPr>
            </w:pPr>
            <w:r>
              <w:rPr>
                <w:rFonts w:cs="Arial" w:ascii="Arial" w:hAnsi="Arial"/>
                <w:sz w:val="20"/>
                <w:szCs w:val="20"/>
              </w:rPr>
              <w:t>18</w:t>
            </w:r>
          </w:p>
          <w:p>
            <w:pPr>
              <w:pStyle w:val="Footer"/>
              <w:tabs>
                <w:tab w:val="clear" w:pos="708"/>
              </w:tabs>
              <w:suppressAutoHyphens w:val="false"/>
              <w:rPr>
                <w:rFonts w:ascii="Arial" w:hAnsi="Arial" w:cs="Arial"/>
                <w:sz w:val="20"/>
                <w:szCs w:val="20"/>
              </w:rPr>
            </w:pPr>
            <w:r>
              <w:rPr>
                <w:rFonts w:cs="Arial" w:ascii="Arial" w:hAnsi="Arial"/>
                <w:sz w:val="20"/>
                <w:szCs w:val="20"/>
              </w:rPr>
              <w:t>19</w:t>
            </w:r>
          </w:p>
          <w:p>
            <w:pPr>
              <w:pStyle w:val="Footer"/>
              <w:tabs>
                <w:tab w:val="clear" w:pos="708"/>
              </w:tabs>
              <w:suppressAutoHyphens w:val="false"/>
              <w:rPr>
                <w:rFonts w:ascii="Arial" w:hAnsi="Arial" w:cs="Arial"/>
                <w:sz w:val="20"/>
                <w:szCs w:val="20"/>
              </w:rPr>
            </w:pPr>
            <w:r>
              <w:rPr>
                <w:rFonts w:cs="Arial" w:ascii="Arial" w:hAnsi="Arial"/>
                <w:sz w:val="20"/>
                <w:szCs w:val="20"/>
              </w:rPr>
              <w:t>20</w:t>
            </w:r>
          </w:p>
          <w:p>
            <w:pPr>
              <w:pStyle w:val="Footer"/>
              <w:tabs>
                <w:tab w:val="clear" w:pos="708"/>
              </w:tabs>
              <w:suppressAutoHyphens w:val="false"/>
              <w:rPr>
                <w:rFonts w:ascii="Arial" w:hAnsi="Arial" w:cs="Arial"/>
                <w:sz w:val="20"/>
                <w:szCs w:val="20"/>
              </w:rPr>
            </w:pPr>
            <w:r>
              <w:rPr>
                <w:rFonts w:cs="Arial" w:ascii="Arial" w:hAnsi="Arial"/>
                <w:sz w:val="20"/>
                <w:szCs w:val="20"/>
              </w:rPr>
              <w:t>21</w:t>
            </w:r>
          </w:p>
          <w:p>
            <w:pPr>
              <w:pStyle w:val="Footer"/>
              <w:tabs>
                <w:tab w:val="clear" w:pos="708"/>
              </w:tabs>
              <w:suppressAutoHyphens w:val="false"/>
              <w:rPr>
                <w:rFonts w:ascii="Arial" w:hAnsi="Arial" w:cs="Arial"/>
                <w:sz w:val="20"/>
                <w:szCs w:val="20"/>
              </w:rPr>
            </w:pPr>
            <w:r>
              <w:rPr>
                <w:rFonts w:cs="Arial" w:ascii="Arial" w:hAnsi="Arial"/>
                <w:sz w:val="20"/>
                <w:szCs w:val="20"/>
              </w:rPr>
              <w:t>22</w:t>
            </w:r>
          </w:p>
          <w:p>
            <w:pPr>
              <w:pStyle w:val="Footer"/>
              <w:tabs>
                <w:tab w:val="clear" w:pos="708"/>
              </w:tabs>
              <w:suppressAutoHyphens w:val="false"/>
              <w:rPr>
                <w:rFonts w:ascii="Arial" w:hAnsi="Arial" w:cs="Arial"/>
                <w:sz w:val="20"/>
                <w:szCs w:val="20"/>
              </w:rPr>
            </w:pPr>
            <w:r>
              <w:rPr>
                <w:rFonts w:cs="Arial" w:ascii="Arial" w:hAnsi="Arial"/>
                <w:sz w:val="20"/>
                <w:szCs w:val="20"/>
              </w:rPr>
              <w:t>23</w:t>
            </w:r>
          </w:p>
          <w:p>
            <w:pPr>
              <w:pStyle w:val="Footer"/>
              <w:tabs>
                <w:tab w:val="clear" w:pos="708"/>
              </w:tabs>
              <w:suppressAutoHyphens w:val="false"/>
              <w:rPr>
                <w:rFonts w:ascii="Arial" w:hAnsi="Arial" w:cs="Arial"/>
                <w:sz w:val="20"/>
                <w:szCs w:val="20"/>
              </w:rPr>
            </w:pPr>
            <w:r>
              <w:rPr>
                <w:rFonts w:cs="Arial" w:ascii="Arial" w:hAnsi="Arial"/>
                <w:sz w:val="20"/>
                <w:szCs w:val="20"/>
              </w:rPr>
              <w:t>24</w:t>
            </w:r>
          </w:p>
          <w:p>
            <w:pPr>
              <w:pStyle w:val="Footer"/>
              <w:tabs>
                <w:tab w:val="clear" w:pos="708"/>
              </w:tabs>
              <w:suppressAutoHyphens w:val="false"/>
              <w:rPr>
                <w:rFonts w:ascii="Arial" w:hAnsi="Arial" w:cs="Arial"/>
                <w:sz w:val="20"/>
                <w:szCs w:val="20"/>
              </w:rPr>
            </w:pPr>
            <w:r>
              <w:rPr>
                <w:rFonts w:cs="Arial" w:ascii="Arial" w:hAnsi="Arial"/>
                <w:sz w:val="20"/>
                <w:szCs w:val="20"/>
              </w:rPr>
              <w:t>25</w:t>
            </w:r>
          </w:p>
          <w:p>
            <w:pPr>
              <w:pStyle w:val="Footer"/>
              <w:tabs>
                <w:tab w:val="clear" w:pos="708"/>
              </w:tabs>
              <w:suppressAutoHyphens w:val="false"/>
              <w:rPr>
                <w:rFonts w:ascii="Arial" w:hAnsi="Arial" w:cs="Arial"/>
                <w:sz w:val="20"/>
                <w:szCs w:val="20"/>
              </w:rPr>
            </w:pPr>
            <w:r>
              <w:rPr>
                <w:rFonts w:cs="Arial" w:ascii="Arial" w:hAnsi="Arial"/>
                <w:sz w:val="20"/>
                <w:szCs w:val="20"/>
              </w:rPr>
              <w:t>26</w:t>
            </w:r>
          </w:p>
          <w:p>
            <w:pPr>
              <w:pStyle w:val="Footer"/>
              <w:tabs>
                <w:tab w:val="clear" w:pos="708"/>
              </w:tabs>
              <w:suppressAutoHyphens w:val="false"/>
              <w:rPr>
                <w:rFonts w:ascii="Arial" w:hAnsi="Arial" w:cs="Arial"/>
                <w:sz w:val="20"/>
                <w:szCs w:val="20"/>
              </w:rPr>
            </w:pPr>
            <w:r>
              <w:rPr>
                <w:rFonts w:cs="Arial" w:ascii="Arial" w:hAnsi="Arial"/>
                <w:sz w:val="20"/>
                <w:szCs w:val="20"/>
              </w:rPr>
              <w:t>27</w:t>
            </w:r>
          </w:p>
          <w:p>
            <w:pPr>
              <w:pStyle w:val="Footer"/>
              <w:tabs>
                <w:tab w:val="clear" w:pos="708"/>
              </w:tabs>
              <w:suppressAutoHyphens w:val="false"/>
              <w:rPr>
                <w:rFonts w:ascii="Arial" w:hAnsi="Arial" w:cs="Arial"/>
                <w:sz w:val="20"/>
                <w:szCs w:val="20"/>
              </w:rPr>
            </w:pPr>
            <w:r>
              <w:rPr>
                <w:rFonts w:cs="Arial" w:ascii="Arial" w:hAnsi="Arial"/>
                <w:sz w:val="20"/>
                <w:szCs w:val="20"/>
              </w:rPr>
              <w:t>28</w:t>
            </w:r>
          </w:p>
          <w:p>
            <w:pPr>
              <w:pStyle w:val="Footer"/>
              <w:tabs>
                <w:tab w:val="clear" w:pos="708"/>
              </w:tabs>
              <w:suppressAutoHyphens w:val="false"/>
              <w:rPr>
                <w:rFonts w:ascii="Arial" w:hAnsi="Arial" w:cs="Arial"/>
                <w:sz w:val="20"/>
                <w:szCs w:val="20"/>
              </w:rPr>
            </w:pPr>
            <w:r>
              <w:rPr>
                <w:rFonts w:cs="Arial" w:ascii="Arial" w:hAnsi="Arial"/>
                <w:sz w:val="20"/>
                <w:szCs w:val="20"/>
              </w:rPr>
              <w:t>29</w:t>
            </w:r>
          </w:p>
          <w:p>
            <w:pPr>
              <w:pStyle w:val="Footer"/>
              <w:tabs>
                <w:tab w:val="clear" w:pos="708"/>
              </w:tabs>
              <w:suppressAutoHyphens w:val="false"/>
              <w:rPr>
                <w:rFonts w:ascii="Arial" w:hAnsi="Arial" w:cs="Arial"/>
                <w:sz w:val="20"/>
                <w:szCs w:val="20"/>
              </w:rPr>
            </w:pPr>
            <w:r>
              <w:rPr>
                <w:rFonts w:cs="Arial" w:ascii="Arial" w:hAnsi="Arial"/>
                <w:sz w:val="20"/>
                <w:szCs w:val="20"/>
              </w:rPr>
              <w:t>30</w:t>
            </w:r>
          </w:p>
          <w:p>
            <w:pPr>
              <w:pStyle w:val="Footer"/>
              <w:tabs>
                <w:tab w:val="clear" w:pos="708"/>
              </w:tabs>
              <w:suppressAutoHyphens w:val="false"/>
              <w:rPr>
                <w:rFonts w:ascii="Arial" w:hAnsi="Arial" w:cs="Arial"/>
                <w:sz w:val="20"/>
                <w:szCs w:val="20"/>
              </w:rPr>
            </w:pPr>
            <w:r>
              <w:rPr>
                <w:rFonts w:cs="Arial" w:ascii="Arial" w:hAnsi="Arial"/>
                <w:sz w:val="20"/>
                <w:szCs w:val="20"/>
              </w:rPr>
              <w:t>31</w:t>
            </w:r>
          </w:p>
        </w:tc>
        <w:tc>
          <w:tcPr>
            <w:tcW w:w="9497" w:type="dxa"/>
            <w:gridSpan w:val="8"/>
            <w:tcBorders>
              <w:top w:val="single" w:sz="4" w:space="0" w:color="000000"/>
              <w:left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RETIFICAÇÕES DE OBRIGAÇÕES ASSESSORIAS 2022 (Reunião 288)</w:t>
            </w:r>
          </w:p>
          <w:p>
            <w:pPr>
              <w:pStyle w:val="Normal"/>
              <w:rPr>
                <w:rFonts w:ascii="Arial" w:hAnsi="Arial" w:cs="Arial"/>
                <w:color w:val="000000"/>
                <w:sz w:val="20"/>
                <w:szCs w:val="20"/>
              </w:rPr>
            </w:pPr>
            <w:r>
              <w:rPr>
                <w:rFonts w:cs="Arial" w:ascii="Arial" w:hAnsi="Arial"/>
                <w:color w:val="000000"/>
                <w:sz w:val="20"/>
                <w:szCs w:val="20"/>
              </w:rPr>
              <w:t>DCTFWEB – REINF – Revisão do Processo em 2023 (Reunião 288)</w:t>
            </w:r>
          </w:p>
          <w:p>
            <w:pPr>
              <w:pStyle w:val="Normal"/>
              <w:rPr>
                <w:rFonts w:ascii="Arial" w:hAnsi="Arial" w:cs="Arial"/>
                <w:color w:val="000000"/>
                <w:sz w:val="20"/>
                <w:szCs w:val="20"/>
              </w:rPr>
            </w:pPr>
            <w:r>
              <w:rPr>
                <w:rFonts w:cs="Arial" w:ascii="Arial" w:hAnsi="Arial"/>
                <w:color w:val="000000"/>
                <w:sz w:val="20"/>
                <w:szCs w:val="20"/>
              </w:rPr>
              <w:t>OBRIGAÇÕES ASSESSORIAS – Mapear Forma de Arquivo e Controle (Reunião 288)</w:t>
            </w:r>
          </w:p>
          <w:p>
            <w:pPr>
              <w:pStyle w:val="Normal"/>
              <w:rPr/>
            </w:pPr>
            <w:r>
              <w:rPr>
                <w:rFonts w:cs="Arial" w:ascii="Arial" w:hAnsi="Arial"/>
                <w:color w:val="000000"/>
                <w:sz w:val="20"/>
                <w:szCs w:val="20"/>
              </w:rPr>
              <w:t>PROCESSOS NA ÁREA FISCAL E CONTÁBIL – Reavaliação Processos (Reunião 288)</w:t>
            </w:r>
          </w:p>
          <w:p>
            <w:pPr>
              <w:pStyle w:val="Normal"/>
              <w:rPr>
                <w:rFonts w:ascii="Arial" w:hAnsi="Arial" w:cs="Arial"/>
                <w:color w:val="000000"/>
                <w:sz w:val="20"/>
                <w:szCs w:val="20"/>
              </w:rPr>
            </w:pPr>
            <w:r>
              <w:rPr>
                <w:rFonts w:cs="Arial" w:ascii="Arial" w:hAnsi="Arial"/>
                <w:color w:val="000000"/>
                <w:sz w:val="20"/>
                <w:szCs w:val="20"/>
              </w:rPr>
              <w:t>CONSULTORIAS – Utilização nas Equipes e Avaliação (Reunião 292)</w:t>
            </w:r>
          </w:p>
          <w:p>
            <w:pPr>
              <w:pStyle w:val="Normal"/>
              <w:rPr>
                <w:rFonts w:ascii="Arial" w:hAnsi="Arial" w:cs="Arial"/>
                <w:color w:val="000000"/>
                <w:sz w:val="20"/>
                <w:szCs w:val="20"/>
              </w:rPr>
            </w:pPr>
            <w:r>
              <w:rPr>
                <w:rFonts w:cs="Arial" w:ascii="Arial" w:hAnsi="Arial"/>
                <w:color w:val="000000"/>
                <w:sz w:val="20"/>
                <w:szCs w:val="20"/>
              </w:rPr>
              <w:t>IMPORTAÇÃO DAS NOTAS COFSIEG – Ampliação do Uso (Reunião 294)</w:t>
            </w:r>
          </w:p>
          <w:p>
            <w:pPr>
              <w:pStyle w:val="Normal"/>
              <w:rPr>
                <w:rFonts w:ascii="Arial" w:hAnsi="Arial" w:cs="Arial"/>
                <w:color w:val="000000"/>
                <w:sz w:val="20"/>
                <w:szCs w:val="20"/>
              </w:rPr>
            </w:pPr>
            <w:r>
              <w:rPr>
                <w:rFonts w:cs="Arial" w:ascii="Arial" w:hAnsi="Arial"/>
                <w:color w:val="000000"/>
                <w:sz w:val="20"/>
                <w:szCs w:val="20"/>
              </w:rPr>
              <w:t>EXCLUSÃO DO ICMS NA BASE DE CÁLCULO PIS/CONFINS – Automatização (Reunião 294)</w:t>
            </w:r>
          </w:p>
          <w:p>
            <w:pPr>
              <w:pStyle w:val="Normal"/>
              <w:rPr>
                <w:rFonts w:ascii="Arial" w:hAnsi="Arial" w:cs="Arial"/>
                <w:color w:val="000000"/>
                <w:sz w:val="20"/>
                <w:szCs w:val="20"/>
              </w:rPr>
            </w:pPr>
            <w:r>
              <w:rPr>
                <w:rFonts w:cs="Arial" w:ascii="Arial" w:hAnsi="Arial"/>
                <w:color w:val="000000"/>
                <w:sz w:val="20"/>
                <w:szCs w:val="20"/>
              </w:rPr>
              <w:t>GESTÃO DE MULTAS – Nomo Modelo (Reunião 297)</w:t>
            </w:r>
          </w:p>
          <w:p>
            <w:pPr>
              <w:pStyle w:val="Normal"/>
              <w:rPr>
                <w:rFonts w:ascii="Arial" w:hAnsi="Arial" w:cs="Arial"/>
                <w:color w:val="000000"/>
                <w:sz w:val="20"/>
                <w:szCs w:val="20"/>
              </w:rPr>
            </w:pPr>
            <w:r>
              <w:rPr>
                <w:rFonts w:cs="Arial" w:ascii="Arial" w:hAnsi="Arial"/>
                <w:color w:val="000000"/>
                <w:sz w:val="20"/>
                <w:szCs w:val="20"/>
              </w:rPr>
              <w:t>MANUTENÇÕES INTERNAS – Atualização (Reunião 301)</w:t>
            </w:r>
          </w:p>
          <w:p>
            <w:pPr>
              <w:pStyle w:val="Normal"/>
              <w:rPr>
                <w:rFonts w:ascii="Arial" w:hAnsi="Arial" w:cs="Arial"/>
                <w:color w:val="000000"/>
                <w:sz w:val="20"/>
                <w:szCs w:val="20"/>
              </w:rPr>
            </w:pPr>
            <w:r>
              <w:rPr>
                <w:rFonts w:cs="Arial" w:ascii="Arial" w:hAnsi="Arial"/>
                <w:color w:val="000000"/>
                <w:sz w:val="20"/>
                <w:szCs w:val="20"/>
              </w:rPr>
              <w:t>DOMICÍLIO JUDICIAL ELETRÔNICO – Procedimentos (Reunião 301)</w:t>
            </w:r>
          </w:p>
          <w:p>
            <w:pPr>
              <w:pStyle w:val="Normal"/>
              <w:rPr>
                <w:rFonts w:ascii="Arial" w:hAnsi="Arial" w:cs="Arial"/>
                <w:color w:val="000000"/>
                <w:sz w:val="20"/>
                <w:szCs w:val="20"/>
              </w:rPr>
            </w:pPr>
            <w:r>
              <w:rPr>
                <w:rFonts w:cs="Arial" w:ascii="Arial" w:hAnsi="Arial"/>
                <w:color w:val="000000"/>
                <w:sz w:val="20"/>
                <w:szCs w:val="20"/>
              </w:rPr>
              <w:t>MALHAS FISCAIS PROBLEMÁTICAS – Processos (Reunião 303)</w:t>
            </w:r>
          </w:p>
          <w:p>
            <w:pPr>
              <w:pStyle w:val="Normal"/>
              <w:rPr/>
            </w:pPr>
            <w:r>
              <w:rPr>
                <w:rFonts w:cs="Arial" w:ascii="Arial" w:hAnsi="Arial"/>
                <w:color w:val="000000"/>
                <w:sz w:val="20"/>
                <w:szCs w:val="20"/>
              </w:rPr>
              <w:t>RENDIMENTO DE APLICAÇÃO NÃO APROPRIADA (Reunião 303)</w:t>
            </w:r>
          </w:p>
          <w:p>
            <w:pPr>
              <w:pStyle w:val="Normal"/>
              <w:rPr>
                <w:rFonts w:ascii="Arial" w:hAnsi="Arial" w:cs="Arial"/>
                <w:color w:val="000000"/>
                <w:sz w:val="20"/>
                <w:szCs w:val="20"/>
              </w:rPr>
            </w:pPr>
            <w:r>
              <w:rPr>
                <w:rFonts w:cs="Arial" w:ascii="Arial" w:hAnsi="Arial"/>
                <w:color w:val="000000"/>
                <w:sz w:val="20"/>
                <w:szCs w:val="20"/>
              </w:rPr>
              <w:t>UPDOCS – Implantar até o final deste Ano (Reunião 308)</w:t>
            </w:r>
          </w:p>
          <w:p>
            <w:pPr>
              <w:pStyle w:val="Normal"/>
              <w:rPr>
                <w:rFonts w:ascii="Arial" w:hAnsi="Arial" w:cs="Arial"/>
                <w:color w:val="000000"/>
                <w:sz w:val="20"/>
                <w:szCs w:val="20"/>
              </w:rPr>
            </w:pPr>
            <w:r>
              <w:rPr>
                <w:rFonts w:cs="Arial" w:ascii="Arial" w:hAnsi="Arial"/>
                <w:color w:val="000000"/>
                <w:sz w:val="20"/>
                <w:szCs w:val="20"/>
              </w:rPr>
              <w:t>BAIXA DE BENS IMOBILIZADOS - Check List de Balanço (Reunião 311)</w:t>
            </w:r>
          </w:p>
          <w:p>
            <w:pPr>
              <w:pStyle w:val="Normal"/>
              <w:rPr>
                <w:rFonts w:ascii="Arial" w:hAnsi="Arial" w:cs="Arial"/>
                <w:b/>
                <w:bCs/>
                <w:color w:val="0070C0"/>
                <w:sz w:val="20"/>
                <w:szCs w:val="20"/>
              </w:rPr>
            </w:pPr>
            <w:r>
              <w:rPr>
                <w:rFonts w:cs="Arial" w:ascii="Arial" w:hAnsi="Arial"/>
                <w:b/>
                <w:bCs/>
                <w:color w:val="0070C0"/>
                <w:sz w:val="20"/>
                <w:szCs w:val="20"/>
              </w:rPr>
              <w:t>INFORME DE RENDIMENTO – Atualizar Modelo do Sistema (Reunião 312)</w:t>
            </w:r>
          </w:p>
          <w:p>
            <w:pPr>
              <w:pStyle w:val="Normal"/>
              <w:rPr/>
            </w:pPr>
            <w:r>
              <w:rPr>
                <w:rFonts w:cs="Arial" w:ascii="Arial" w:hAnsi="Arial"/>
                <w:b/>
                <w:bCs/>
                <w:color w:val="0070C0"/>
                <w:sz w:val="20"/>
                <w:szCs w:val="20"/>
              </w:rPr>
              <w:t>PLANO DE SAÚDE SÓCIOS – Lançamento em DIRF (Reunião 313)</w:t>
            </w:r>
          </w:p>
          <w:p>
            <w:pPr>
              <w:pStyle w:val="Normal"/>
              <w:rPr>
                <w:color w:val="000000"/>
              </w:rPr>
            </w:pPr>
            <w:r>
              <w:rPr>
                <w:rFonts w:cs="Arial" w:ascii="Arial" w:hAnsi="Arial"/>
                <w:color w:val="000000"/>
                <w:sz w:val="20"/>
                <w:szCs w:val="20"/>
              </w:rPr>
              <w:t>OPÇÃO REGIME DE APURAÇÃO 2025 – (Reunião 314)</w:t>
            </w:r>
          </w:p>
          <w:p>
            <w:pPr>
              <w:pStyle w:val="Normal"/>
              <w:rPr>
                <w:color w:val="000000"/>
              </w:rPr>
            </w:pPr>
            <w:r>
              <w:rPr>
                <w:rFonts w:cs="Arial" w:ascii="Arial" w:hAnsi="Arial"/>
                <w:color w:val="000000"/>
                <w:sz w:val="20"/>
                <w:szCs w:val="20"/>
              </w:rPr>
              <w:t>ENTRADA E SAÍDA DE CLIENTES – Procedimentos (Reunião 314)</w:t>
            </w:r>
          </w:p>
          <w:p>
            <w:pPr>
              <w:pStyle w:val="Normal"/>
              <w:rPr>
                <w:color w:val="000000"/>
              </w:rPr>
            </w:pPr>
            <w:r>
              <w:rPr>
                <w:rFonts w:cs="Arial" w:ascii="Arial" w:hAnsi="Arial"/>
                <w:color w:val="000000"/>
                <w:sz w:val="20"/>
                <w:szCs w:val="20"/>
              </w:rPr>
              <w:t>CONTRIBUIÇÕES SINDICAIS PATRONAIS (Reunião 314)</w:t>
            </w:r>
          </w:p>
          <w:p>
            <w:pPr>
              <w:pStyle w:val="Normal"/>
              <w:rPr>
                <w:color w:val="000000"/>
              </w:rPr>
            </w:pPr>
            <w:r>
              <w:rPr>
                <w:rFonts w:cs="Arial" w:ascii="Arial" w:hAnsi="Arial"/>
                <w:color w:val="000000"/>
                <w:sz w:val="20"/>
                <w:szCs w:val="20"/>
              </w:rPr>
              <w:t>EMPRESAS INATIVAS – Definição (Reunião 315)</w:t>
            </w:r>
          </w:p>
          <w:p>
            <w:pPr>
              <w:pStyle w:val="Normal"/>
              <w:rPr>
                <w:color w:val="000000"/>
              </w:rPr>
            </w:pPr>
            <w:r>
              <w:rPr>
                <w:rFonts w:cs="Arial" w:ascii="Arial" w:hAnsi="Arial"/>
                <w:color w:val="000000"/>
                <w:sz w:val="20"/>
                <w:szCs w:val="20"/>
              </w:rPr>
              <w:t>BAIXA DE INSCRIÇÃO ESTADUAL – Empresas sem Movimento (Reunião 315)</w:t>
            </w:r>
          </w:p>
          <w:p>
            <w:pPr>
              <w:pStyle w:val="Normal"/>
              <w:rPr>
                <w:color w:val="000000"/>
              </w:rPr>
            </w:pPr>
            <w:r>
              <w:rPr>
                <w:rFonts w:cs="Arial" w:ascii="Arial" w:hAnsi="Arial"/>
                <w:color w:val="000000"/>
                <w:sz w:val="20"/>
                <w:szCs w:val="20"/>
              </w:rPr>
              <w:t>CBENEF – Revisão situação dos Clientes (Reunião 315)</w:t>
            </w:r>
          </w:p>
          <w:p>
            <w:pPr>
              <w:pStyle w:val="Normal"/>
              <w:rPr>
                <w:b/>
                <w:bCs/>
                <w:color w:val="0070C0"/>
              </w:rPr>
            </w:pPr>
            <w:r>
              <w:rPr>
                <w:rFonts w:cs="Arial" w:ascii="Arial" w:hAnsi="Arial"/>
                <w:b/>
                <w:bCs/>
                <w:color w:val="0070C0"/>
                <w:sz w:val="20"/>
                <w:szCs w:val="20"/>
              </w:rPr>
              <w:t>DCTFWEB 2025 COM MÓDULO MIT – Operacionalização (Reunião 315)</w:t>
            </w:r>
          </w:p>
          <w:p>
            <w:pPr>
              <w:pStyle w:val="Normal"/>
              <w:rPr>
                <w:color w:val="000000"/>
              </w:rPr>
            </w:pPr>
            <w:r>
              <w:rPr>
                <w:rFonts w:cs="Arial" w:ascii="Arial" w:hAnsi="Arial"/>
                <w:color w:val="000000"/>
                <w:sz w:val="20"/>
                <w:szCs w:val="20"/>
              </w:rPr>
              <w:t>LIBERAÇÃO DOS BALANÇOS – Procedimentos (Reunião 315)</w:t>
            </w:r>
          </w:p>
          <w:p>
            <w:pPr>
              <w:pStyle w:val="Normal"/>
              <w:rPr>
                <w:color w:val="000000"/>
              </w:rPr>
            </w:pPr>
            <w:r>
              <w:rPr>
                <w:rFonts w:cs="Arial" w:ascii="Arial" w:hAnsi="Arial"/>
                <w:color w:val="000000"/>
                <w:sz w:val="20"/>
                <w:szCs w:val="20"/>
              </w:rPr>
              <w:t>CONTROLES DE PROCESSOS – Procedimentos (Reunião 315)</w:t>
            </w:r>
          </w:p>
          <w:p>
            <w:pPr>
              <w:pStyle w:val="Normal"/>
              <w:rPr>
                <w:rFonts w:ascii="Arial" w:hAnsi="Arial" w:cs="Arial"/>
                <w:color w:val="000000"/>
                <w:sz w:val="20"/>
                <w:szCs w:val="20"/>
              </w:rPr>
            </w:pPr>
            <w:r>
              <w:rPr>
                <w:rFonts w:cs="Arial" w:ascii="Arial" w:hAnsi="Arial"/>
                <w:color w:val="000000"/>
                <w:sz w:val="20"/>
                <w:szCs w:val="20"/>
              </w:rPr>
              <w:t>PROGRAMAÇÃO DE SERVIÇOS PRIMEIRO TRIMESTRE (Reunião 315)</w:t>
            </w:r>
          </w:p>
          <w:p>
            <w:pPr>
              <w:pStyle w:val="Normal"/>
              <w:rPr/>
            </w:pPr>
            <w:r>
              <w:rPr>
                <w:rFonts w:cs="Arial" w:ascii="Arial" w:hAnsi="Arial"/>
                <w:sz w:val="20"/>
                <w:szCs w:val="20"/>
              </w:rPr>
              <w:t>REGULARIDADE FISCAL – Procedimentos (Reunião 315)</w:t>
            </w:r>
          </w:p>
          <w:p>
            <w:pPr>
              <w:pStyle w:val="Normal"/>
              <w:rPr>
                <w:rFonts w:ascii="Arial" w:hAnsi="Arial" w:cs="Arial"/>
                <w:color w:val="000000"/>
                <w:sz w:val="20"/>
                <w:szCs w:val="20"/>
              </w:rPr>
            </w:pPr>
            <w:r>
              <w:rPr>
                <w:rFonts w:cs="Arial" w:ascii="Arial" w:hAnsi="Arial"/>
                <w:color w:val="000000"/>
                <w:sz w:val="20"/>
                <w:szCs w:val="20"/>
              </w:rPr>
              <w:t>GUIAS DE PARCELAMENTO – Envio de Parcelas em atraso (Reunião 315)</w:t>
            </w:r>
          </w:p>
          <w:p>
            <w:pPr>
              <w:pStyle w:val="Normal"/>
              <w:rPr/>
            </w:pPr>
            <w:r>
              <w:rPr>
                <w:rFonts w:cs="Arial" w:ascii="Arial" w:hAnsi="Arial"/>
                <w:sz w:val="20"/>
                <w:szCs w:val="20"/>
              </w:rPr>
              <w:t>APURAÇÃO DE IRPJ E CONTRIBUIÇÃO SOCIAL (Jenifer)</w:t>
            </w:r>
          </w:p>
          <w:p>
            <w:pPr>
              <w:pStyle w:val="Normal"/>
              <w:rPr/>
            </w:pPr>
            <w:r>
              <w:rPr>
                <w:rFonts w:cs="Arial" w:ascii="Arial" w:hAnsi="Arial"/>
                <w:sz w:val="20"/>
                <w:szCs w:val="20"/>
              </w:rPr>
              <w:t>IMPRESSORA FRENTE E VERSO (Roberto)</w:t>
            </w:r>
          </w:p>
          <w:p>
            <w:pPr>
              <w:pStyle w:val="Normal"/>
              <w:rPr/>
            </w:pPr>
            <w:r>
              <w:rPr>
                <w:rFonts w:cs="Arial" w:ascii="Arial" w:hAnsi="Arial"/>
                <w:sz w:val="20"/>
                <w:szCs w:val="20"/>
              </w:rPr>
              <w:t>PROJETOS RECURSOS PÚBLICOS (Nicole)</w:t>
            </w:r>
          </w:p>
        </w:tc>
      </w:tr>
      <w:tr>
        <w:trPr>
          <w:trHeight w:val="232" w:hRule="atLeast"/>
        </w:trPr>
        <w:tc>
          <w:tcPr>
            <w:tcW w:w="426" w:type="dxa"/>
            <w:tcBorders>
              <w:top w:val="single" w:sz="4" w:space="0" w:color="000000"/>
              <w:left w:val="single" w:sz="4" w:space="0" w:color="000000"/>
              <w:bottom w:val="single" w:sz="4" w:space="0" w:color="000000"/>
              <w:right w:val="single" w:sz="4" w:space="0" w:color="000000"/>
            </w:tcBorders>
            <w:shd w:fill="BFBFBF" w:val="clear"/>
          </w:tcPr>
          <w:p>
            <w:pPr>
              <w:pStyle w:val="Normal"/>
              <w:snapToGrid w:val="false"/>
              <w:rPr>
                <w:rFonts w:ascii="Arial" w:hAnsi="Arial" w:cs="Arial"/>
                <w:sz w:val="20"/>
                <w:szCs w:val="20"/>
              </w:rPr>
            </w:pPr>
            <w:r>
              <w:rPr>
                <w:rFonts w:cs="Arial" w:ascii="Arial" w:hAnsi="Arial"/>
                <w:sz w:val="20"/>
                <w:szCs w:val="20"/>
              </w:rPr>
            </w:r>
          </w:p>
        </w:tc>
        <w:tc>
          <w:tcPr>
            <w:tcW w:w="6945" w:type="dxa"/>
            <w:gridSpan w:val="5"/>
            <w:tcBorders>
              <w:top w:val="single" w:sz="4" w:space="0" w:color="000000"/>
              <w:left w:val="single" w:sz="4" w:space="0" w:color="000000"/>
              <w:bottom w:val="single" w:sz="4" w:space="0" w:color="000000"/>
              <w:right w:val="single" w:sz="4" w:space="0" w:color="000000"/>
            </w:tcBorders>
            <w:shd w:fill="BFBFBF" w:val="clear"/>
          </w:tcPr>
          <w:p>
            <w:pPr>
              <w:pStyle w:val="Footer"/>
              <w:tabs>
                <w:tab w:val="clear" w:pos="708"/>
              </w:tabs>
              <w:suppressAutoHyphens w:val="false"/>
              <w:jc w:val="center"/>
              <w:rPr>
                <w:rFonts w:ascii="Arial" w:hAnsi="Arial" w:cs="Arial"/>
                <w:b/>
                <w:sz w:val="20"/>
                <w:szCs w:val="20"/>
              </w:rPr>
            </w:pPr>
            <w:r>
              <w:rPr>
                <w:rFonts w:cs="Arial" w:ascii="Arial" w:hAnsi="Arial"/>
                <w:b/>
                <w:sz w:val="20"/>
                <w:szCs w:val="20"/>
              </w:rPr>
              <w:t>Deliberações</w:t>
            </w:r>
          </w:p>
        </w:tc>
        <w:tc>
          <w:tcPr>
            <w:tcW w:w="1560" w:type="dxa"/>
            <w:gridSpan w:val="2"/>
            <w:tcBorders>
              <w:top w:val="single" w:sz="4" w:space="0" w:color="000000"/>
              <w:left w:val="single" w:sz="4" w:space="0" w:color="000000"/>
              <w:bottom w:val="single" w:sz="4" w:space="0" w:color="000000"/>
              <w:right w:val="single" w:sz="4" w:space="0" w:color="000000"/>
            </w:tcBorders>
            <w:shd w:fill="BFBFBF" w:val="clear"/>
          </w:tcPr>
          <w:p>
            <w:pPr>
              <w:pStyle w:val="Normal"/>
              <w:jc w:val="center"/>
              <w:rPr>
                <w:rFonts w:ascii="Arial" w:hAnsi="Arial" w:cs="Arial"/>
                <w:b/>
                <w:sz w:val="20"/>
                <w:szCs w:val="20"/>
              </w:rPr>
            </w:pPr>
            <w:r>
              <w:rPr>
                <w:rFonts w:cs="Arial" w:ascii="Arial" w:hAnsi="Arial"/>
                <w:b/>
                <w:sz w:val="20"/>
                <w:szCs w:val="20"/>
              </w:rPr>
              <w:t>Quem</w:t>
            </w:r>
          </w:p>
        </w:tc>
        <w:tc>
          <w:tcPr>
            <w:tcW w:w="992" w:type="dxa"/>
            <w:tcBorders>
              <w:top w:val="single" w:sz="4" w:space="0" w:color="000000"/>
              <w:left w:val="single" w:sz="4" w:space="0" w:color="000000"/>
              <w:bottom w:val="single" w:sz="4" w:space="0" w:color="000000"/>
              <w:right w:val="single" w:sz="4" w:space="0" w:color="000000"/>
            </w:tcBorders>
            <w:shd w:fill="BFBFBF" w:val="clear"/>
          </w:tcPr>
          <w:p>
            <w:pPr>
              <w:pStyle w:val="Normal"/>
              <w:jc w:val="center"/>
              <w:rPr>
                <w:rFonts w:ascii="Arial" w:hAnsi="Arial" w:cs="Arial"/>
                <w:b/>
                <w:sz w:val="20"/>
                <w:szCs w:val="20"/>
              </w:rPr>
            </w:pPr>
            <w:r>
              <w:rPr>
                <w:rFonts w:cs="Arial" w:ascii="Arial" w:hAnsi="Arial"/>
                <w:b/>
                <w:sz w:val="20"/>
                <w:szCs w:val="20"/>
              </w:rPr>
              <w:t>Prazo</w:t>
            </w:r>
          </w:p>
        </w:tc>
      </w:tr>
      <w:tr>
        <w:trPr>
          <w:trHeight w:val="232" w:hRule="atLeast"/>
        </w:trPr>
        <w:tc>
          <w:tcPr>
            <w:tcW w:w="426"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bCs/>
                <w:sz w:val="20"/>
                <w:szCs w:val="20"/>
              </w:rPr>
            </w:pPr>
            <w:r>
              <w:rPr>
                <w:rFonts w:cs="Arial" w:ascii="Arial" w:hAnsi="Arial"/>
                <w:bCs/>
                <w:sz w:val="20"/>
                <w:szCs w:val="20"/>
              </w:rPr>
              <w:t>01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08</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09</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10</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18</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19</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20</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22</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23</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24</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25</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26</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27</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28</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29</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30</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t>31</w:t>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p>
            <w:pPr>
              <w:pStyle w:val="Normal"/>
              <w:rPr>
                <w:rFonts w:ascii="Arial" w:hAnsi="Arial" w:cs="Arial"/>
                <w:bCs/>
                <w:sz w:val="20"/>
                <w:szCs w:val="20"/>
              </w:rPr>
            </w:pPr>
            <w:r>
              <w:rPr>
                <w:rFonts w:cs="Arial" w:ascii="Arial" w:hAnsi="Arial"/>
                <w:bCs/>
                <w:sz w:val="20"/>
                <w:szCs w:val="20"/>
              </w:rPr>
            </w:r>
          </w:p>
        </w:tc>
        <w:tc>
          <w:tcPr>
            <w:tcW w:w="6945"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autoSpaceDE w:val="false"/>
              <w:jc w:val="both"/>
              <w:rPr>
                <w:rFonts w:ascii="Arial" w:hAnsi="Arial" w:cs="Arial"/>
                <w:sz w:val="20"/>
                <w:szCs w:val="20"/>
              </w:rPr>
            </w:pPr>
            <w:r>
              <w:rPr>
                <w:rFonts w:cs="Arial" w:ascii="Arial" w:hAnsi="Arial"/>
                <w:b/>
                <w:bCs/>
                <w:sz w:val="20"/>
                <w:szCs w:val="20"/>
              </w:rPr>
              <w:t>RETIFICAÇÃO OBRIGAÇÕES ASSESSORIAS ATÉ 2023</w:t>
            </w:r>
            <w:r>
              <w:rPr>
                <w:rFonts w:cs="Arial" w:ascii="Arial" w:hAnsi="Arial"/>
                <w:sz w:val="20"/>
                <w:szCs w:val="20"/>
              </w:rPr>
              <w:t xml:space="preserve"> – Pendências: </w:t>
            </w:r>
            <w:r>
              <w:rPr>
                <w:rFonts w:cs="Arial" w:ascii="Arial" w:hAnsi="Arial"/>
                <w:color w:val="FF0000"/>
                <w:sz w:val="20"/>
                <w:szCs w:val="20"/>
              </w:rPr>
              <w:t xml:space="preserve">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t xml:space="preserve">-UTECH (ECF 2016 a 2023) – Composição Prejuízos Fiscais, que pretende usar para abatimento dos débitos no Programa de Auto regularização. </w:t>
            </w:r>
          </w:p>
          <w:p>
            <w:pPr>
              <w:pStyle w:val="Normal"/>
              <w:widowControl w:val="false"/>
              <w:autoSpaceDE w:val="false"/>
              <w:jc w:val="both"/>
              <w:rPr>
                <w:rFonts w:ascii="Arial" w:hAnsi="Arial" w:cs="Arial"/>
                <w:b/>
                <w:bCs/>
                <w:color w:val="FF0000"/>
                <w:sz w:val="20"/>
                <w:szCs w:val="20"/>
              </w:rPr>
            </w:pPr>
            <w:r>
              <w:rPr>
                <w:rFonts w:cs="Arial" w:ascii="Arial" w:hAnsi="Arial"/>
                <w:b/>
                <w:bCs/>
                <w:color w:val="FF0000"/>
                <w:sz w:val="20"/>
                <w:szCs w:val="20"/>
              </w:rPr>
            </w:r>
          </w:p>
          <w:p>
            <w:pPr>
              <w:pStyle w:val="Normal"/>
              <w:widowControl w:val="false"/>
              <w:autoSpaceDE w:val="false"/>
              <w:jc w:val="both"/>
              <w:rPr/>
            </w:pPr>
            <w:r>
              <w:rPr>
                <w:rFonts w:cs="Arial" w:ascii="Arial" w:hAnsi="Arial"/>
                <w:b/>
                <w:bCs/>
                <w:sz w:val="20"/>
                <w:szCs w:val="20"/>
              </w:rPr>
              <w:t>DCTFWEB – REINF –</w:t>
            </w:r>
            <w:r>
              <w:rPr>
                <w:rFonts w:cs="Arial" w:ascii="Arial" w:hAnsi="Arial"/>
                <w:sz w:val="20"/>
                <w:szCs w:val="20"/>
              </w:rPr>
              <w:t xml:space="preserve"> Oportunidades de melhoria, pendentes com InfoCont: </w:t>
            </w:r>
          </w:p>
          <w:p>
            <w:pPr>
              <w:pStyle w:val="Normal"/>
              <w:widowControl w:val="false"/>
              <w:autoSpaceDE w:val="false"/>
              <w:jc w:val="both"/>
              <w:rPr/>
            </w:pPr>
            <w:r>
              <w:rPr>
                <w:rFonts w:cs="Arial" w:ascii="Arial" w:hAnsi="Arial"/>
                <w:sz w:val="20"/>
                <w:szCs w:val="20"/>
              </w:rPr>
              <w:t>-</w:t>
            </w:r>
            <w:r>
              <w:rPr>
                <w:rFonts w:cs="Arial" w:ascii="Arial" w:hAnsi="Arial"/>
                <w:color w:val="FF0000"/>
                <w:sz w:val="20"/>
                <w:szCs w:val="20"/>
              </w:rPr>
              <w:t xml:space="preserve">Automatizar Integração de notas fiscais no CP para levar ao IM serviço sujeito à retenção, DE VALOR INFERIOR A 666,00.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t xml:space="preserve">-Quando ocorrer o comando de fechar/gerar o DARFÃO, o Sistema deveria gravar o valor do DARFÃO no IM/Código 20, de forma automática.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t>(passar solicitação para Infocont verificar a possibilidade PARA INCLUIR NA ROTIMA DO FECHAMENTO VIA SISTEMA)</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p>
          <w:p>
            <w:pPr>
              <w:pStyle w:val="Normal"/>
              <w:widowControl w:val="false"/>
              <w:autoSpaceDE w:val="false"/>
              <w:jc w:val="both"/>
              <w:rPr>
                <w:rFonts w:ascii="Arial" w:hAnsi="Arial" w:cs="Arial"/>
                <w:sz w:val="20"/>
                <w:szCs w:val="20"/>
              </w:rPr>
            </w:pPr>
            <w:r>
              <w:rPr>
                <w:rFonts w:cs="Arial" w:ascii="Arial" w:hAnsi="Arial"/>
                <w:b/>
                <w:bCs/>
                <w:sz w:val="20"/>
                <w:szCs w:val="20"/>
              </w:rPr>
              <w:t>OBRIGAÇÕES ACESSORIAS E ARQUIVO DE DOCUMENTOS</w:t>
            </w:r>
            <w:r>
              <w:rPr>
                <w:rFonts w:cs="Arial" w:ascii="Arial" w:hAnsi="Arial"/>
                <w:sz w:val="20"/>
                <w:szCs w:val="20"/>
              </w:rPr>
              <w:t xml:space="preserve"> – Feito levantamento dos arquivos gerados nas Equipes referente as obrigações acessórias (formato/nome dos arquivos) e a forma que estão sendo guardados no servidor. E dos arquivos de planilhas/textos (material de trabalho) de uso na operação e que contém dados que precisam ser guardados de forma permanente. </w:t>
            </w:r>
          </w:p>
          <w:p>
            <w:pPr>
              <w:pStyle w:val="Normal"/>
              <w:widowControl w:val="false"/>
              <w:autoSpaceDE w:val="false"/>
              <w:jc w:val="both"/>
              <w:rPr>
                <w:rFonts w:ascii="Arial" w:hAnsi="Arial" w:cs="Arial"/>
                <w:sz w:val="20"/>
                <w:szCs w:val="20"/>
              </w:rPr>
            </w:pPr>
            <w:r>
              <w:rPr>
                <w:rFonts w:cs="Arial" w:ascii="Arial" w:hAnsi="Arial"/>
                <w:sz w:val="20"/>
                <w:szCs w:val="20"/>
              </w:rPr>
              <w:t xml:space="preserve">Está sendo analisado o uso de novas plataformas para que não se exceda a capacidade atual do servidor. Já está sendo usado o Dropbox para documentos advindos do grupo SCCAP e DINAMIO. E está sendo estudada a plataforma ONEDRIVE para arquivo dos documentos, hoje salvos nas pastas “usuários”. Após estudo, serão repassadas novas orientações. </w:t>
            </w:r>
          </w:p>
          <w:p>
            <w:pPr>
              <w:pStyle w:val="Normal"/>
              <w:widowControl w:val="false"/>
              <w:autoSpaceDE w:val="false"/>
              <w:jc w:val="both"/>
              <w:rPr>
                <w:rFonts w:ascii="Arial" w:hAnsi="Arial" w:cs="Arial"/>
                <w:b/>
                <w:bCs/>
                <w:sz w:val="20"/>
                <w:szCs w:val="20"/>
              </w:rPr>
            </w:pPr>
            <w:r>
              <w:rPr>
                <w:rFonts w:cs="Arial" w:ascii="Arial" w:hAnsi="Arial"/>
                <w:b/>
                <w:bCs/>
                <w:sz w:val="20"/>
                <w:szCs w:val="20"/>
              </w:rPr>
            </w:r>
          </w:p>
          <w:p>
            <w:pPr>
              <w:pStyle w:val="Normal"/>
              <w:widowControl w:val="false"/>
              <w:autoSpaceDE w:val="false"/>
              <w:jc w:val="both"/>
              <w:rPr>
                <w:rFonts w:ascii="Arial" w:hAnsi="Arial" w:cs="Arial"/>
                <w:sz w:val="20"/>
                <w:szCs w:val="20"/>
              </w:rPr>
            </w:pPr>
            <w:r>
              <w:rPr>
                <w:rFonts w:cs="Arial" w:ascii="Arial" w:hAnsi="Arial"/>
                <w:b/>
                <w:bCs/>
                <w:sz w:val="20"/>
                <w:szCs w:val="20"/>
              </w:rPr>
              <w:t>PROCESSOS NA ÁREA FISCAL e CONTÁBIL</w:t>
            </w:r>
            <w:r>
              <w:rPr>
                <w:rFonts w:cs="Arial" w:ascii="Arial" w:hAnsi="Arial"/>
                <w:sz w:val="20"/>
                <w:szCs w:val="20"/>
              </w:rPr>
              <w:t xml:space="preserve"> – Estão sendo reavaliados os processos dos Setores Fiscal e Contábil, visando otimizar os processos e mitigar gargalos. Esta reavaliação está sendo feita pela Diretoria buscando melhorar os processos e a gestão dos trabalhos das Equipes para 2025.</w:t>
            </w:r>
          </w:p>
          <w:p>
            <w:pPr>
              <w:pStyle w:val="Normal"/>
              <w:widowControl w:val="false"/>
              <w:autoSpaceDE w:val="false"/>
              <w:jc w:val="both"/>
              <w:rPr>
                <w:rFonts w:ascii="Arial" w:hAnsi="Arial" w:cs="Arial"/>
                <w:sz w:val="20"/>
                <w:szCs w:val="20"/>
              </w:rPr>
            </w:pPr>
            <w:r>
              <w:rPr>
                <w:rFonts w:cs="Arial" w:ascii="Arial" w:hAnsi="Arial"/>
                <w:sz w:val="20"/>
                <w:szCs w:val="20"/>
              </w:rPr>
            </w:r>
          </w:p>
          <w:p>
            <w:pPr>
              <w:pStyle w:val="Normal"/>
              <w:widowControl w:val="false"/>
              <w:autoSpaceDE w:val="false"/>
              <w:jc w:val="both"/>
              <w:rPr>
                <w:rFonts w:ascii="Arial" w:hAnsi="Arial" w:cs="Arial"/>
                <w:color w:val="FF0000"/>
                <w:sz w:val="20"/>
                <w:szCs w:val="20"/>
              </w:rPr>
            </w:pPr>
            <w:r>
              <w:rPr>
                <w:rFonts w:cs="Arial" w:ascii="Arial" w:hAnsi="Arial"/>
                <w:b/>
                <w:bCs/>
                <w:sz w:val="20"/>
                <w:szCs w:val="20"/>
              </w:rPr>
              <w:t>CONSULTORIAS</w:t>
            </w:r>
            <w:r>
              <w:rPr>
                <w:rFonts w:cs="Arial" w:ascii="Arial" w:hAnsi="Arial"/>
                <w:sz w:val="20"/>
                <w:szCs w:val="20"/>
              </w:rPr>
              <w:t xml:space="preserve"> – Estão sendo reavaliados esses serviços para otimizar sua utilização e, eventualmente, ampliação/troca/rescisão dos serviços. </w:t>
            </w:r>
            <w:r>
              <w:rPr>
                <w:rFonts w:cs="Arial" w:ascii="Arial" w:hAnsi="Arial"/>
                <w:color w:val="FF0000"/>
                <w:sz w:val="20"/>
                <w:szCs w:val="20"/>
              </w:rPr>
              <w:t xml:space="preserve">Para uma melhor definição final, os Coordenadores devem testar as ferramentas e serviços disponibilizadas nos Portais.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b/>
                <w:bCs/>
                <w:sz w:val="20"/>
                <w:szCs w:val="20"/>
              </w:rPr>
              <w:t>IMPORTAÇÃO DAS NOTAS COFRESIEG</w:t>
            </w:r>
            <w:r>
              <w:rPr>
                <w:rFonts w:cs="Arial" w:ascii="Arial" w:hAnsi="Arial"/>
                <w:sz w:val="20"/>
                <w:szCs w:val="20"/>
              </w:rPr>
              <w:t xml:space="preserve"> – Necessário usar a Ferramenta em 100% dos Clientes.</w:t>
            </w:r>
            <w:r>
              <w:rPr>
                <w:rFonts w:cs="Arial" w:ascii="Arial" w:hAnsi="Arial"/>
                <w:color w:val="FF0000"/>
                <w:sz w:val="20"/>
                <w:szCs w:val="20"/>
              </w:rPr>
              <w:t xml:space="preserve"> Foi realizado um treinamento para implantação SOFRESIEG nos Clientes, mas ainda é necessário mais treinamento, utilizando os vídeos de treinamento disponibilizados no Portal do Sistema</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0070C0"/>
                <w:sz w:val="20"/>
                <w:szCs w:val="20"/>
              </w:rPr>
            </w:pPr>
            <w:bookmarkStart w:id="0" w:name="_Hlk187854562"/>
            <w:bookmarkEnd w:id="0"/>
            <w:r>
              <w:rPr>
                <w:rFonts w:cs="Arial" w:ascii="Arial" w:hAnsi="Arial"/>
                <w:b/>
                <w:bCs/>
                <w:sz w:val="20"/>
                <w:szCs w:val="20"/>
              </w:rPr>
              <w:t xml:space="preserve">EXCLUSÃO DO ICMS NA BASE DE CÁLCULO PIS E COFINS – </w:t>
            </w:r>
            <w:r>
              <w:rPr>
                <w:rFonts w:cs="Arial" w:ascii="Arial" w:hAnsi="Arial"/>
                <w:sz w:val="20"/>
                <w:szCs w:val="20"/>
              </w:rPr>
              <w:t>Foram feitos os cadastros/parametrizações e o processo está sendo executado.</w:t>
            </w:r>
            <w:r>
              <w:rPr>
                <w:rFonts w:cs="Arial" w:ascii="Arial" w:hAnsi="Arial"/>
                <w:color w:val="0070C0"/>
                <w:sz w:val="20"/>
                <w:szCs w:val="20"/>
              </w:rPr>
              <w:t xml:space="preserve"> </w:t>
            </w:r>
            <w:r>
              <w:rPr>
                <w:rFonts w:cs="Arial" w:ascii="Arial" w:hAnsi="Arial"/>
                <w:sz w:val="20"/>
                <w:szCs w:val="20"/>
              </w:rPr>
              <w:t xml:space="preserve">Processo 100% implantado para empresas do Lucro Real (UTECH). </w:t>
            </w:r>
            <w:r>
              <w:rPr>
                <w:rFonts w:cs="Arial" w:ascii="Arial" w:hAnsi="Arial"/>
                <w:color w:val="FF0000"/>
                <w:sz w:val="20"/>
                <w:szCs w:val="20"/>
              </w:rPr>
              <w:t>Ainda há uma pendência com INFOCONT para o correto preenchimento do REGISTRO F550 para as empresas do Lucro Presumido, cuja alimentação do arquivo para o SPED está sendo feito manualmente (distribuir as reduções do ICMS por CFOP), assim como fazer com que também estejam descritos de forma individualizada nos registros contábeis, pois isso não está habilitado</w:t>
            </w:r>
            <w:r>
              <w:rPr>
                <w:rFonts w:cs="Arial" w:ascii="Arial" w:hAnsi="Arial"/>
                <w:color w:val="0070C0"/>
                <w:sz w:val="20"/>
                <w:szCs w:val="20"/>
              </w:rPr>
              <w:t xml:space="preserve"> </w:t>
            </w:r>
          </w:p>
          <w:p>
            <w:pPr>
              <w:pStyle w:val="Normal"/>
              <w:jc w:val="both"/>
              <w:rPr>
                <w:rFonts w:ascii="Arial" w:hAnsi="Arial" w:cs="Arial"/>
                <w:color w:val="FF0000"/>
                <w:sz w:val="20"/>
                <w:szCs w:val="20"/>
              </w:rPr>
            </w:pPr>
            <w:r>
              <w:rPr>
                <w:rFonts w:cs="Arial" w:ascii="Arial" w:hAnsi="Arial"/>
                <w:sz w:val="20"/>
                <w:szCs w:val="20"/>
              </w:rPr>
              <w:t>(solicitação enviada por e-mail 03/05/2024, devendo ser gerado Ticket).</w:t>
            </w:r>
            <w:r>
              <w:rPr>
                <w:rFonts w:cs="Arial" w:ascii="Arial" w:hAnsi="Arial"/>
                <w:color w:val="FF0000"/>
                <w:sz w:val="20"/>
                <w:szCs w:val="20"/>
              </w:rPr>
              <w:t xml:space="preserve"> </w:t>
            </w:r>
          </w:p>
          <w:p>
            <w:pPr>
              <w:pStyle w:val="Normal"/>
              <w:widowControl w:val="false"/>
              <w:autoSpaceDE w:val="false"/>
              <w:jc w:val="both"/>
              <w:rPr>
                <w:rFonts w:ascii="Arial" w:hAnsi="Arial" w:cs="Arial"/>
                <w:color w:val="FF0000"/>
                <w:sz w:val="20"/>
                <w:szCs w:val="20"/>
              </w:rPr>
            </w:pPr>
            <w:r>
              <w:rPr>
                <w:rFonts w:cs="Arial" w:ascii="Arial" w:hAnsi="Arial"/>
                <w:color w:val="FF0000"/>
                <w:sz w:val="20"/>
                <w:szCs w:val="20"/>
              </w:rPr>
            </w:r>
            <w:bookmarkStart w:id="1" w:name="_Hlk187854562"/>
            <w:bookmarkStart w:id="2" w:name="_Hlk187854562"/>
            <w:bookmarkEnd w:id="2"/>
          </w:p>
          <w:p>
            <w:pPr>
              <w:pStyle w:val="Normal"/>
              <w:jc w:val="both"/>
              <w:rPr>
                <w:rFonts w:ascii="Arial" w:hAnsi="Arial" w:cs="Arial"/>
                <w:sz w:val="20"/>
                <w:szCs w:val="20"/>
              </w:rPr>
            </w:pPr>
            <w:r>
              <w:rPr>
                <w:rFonts w:cs="Arial" w:ascii="Arial" w:hAnsi="Arial"/>
                <w:b/>
                <w:bCs/>
                <w:sz w:val="20"/>
                <w:szCs w:val="20"/>
              </w:rPr>
              <w:t xml:space="preserve">GESTAO DE MULTAS - </w:t>
            </w:r>
            <w:r>
              <w:rPr>
                <w:rFonts w:cs="Arial" w:ascii="Arial" w:hAnsi="Arial"/>
                <w:sz w:val="20"/>
                <w:szCs w:val="20"/>
              </w:rPr>
              <w:t>Houve o aumento de multas em 2023/2024 e, diante disso, necessário analisar novo modelo de processo de gestão da responsabilidade sobre multas. De mesmo modo, necessário aumento da atenção das Equipes em relação ao tema e, nos casos de conferência de listagens, o trabalho deve ser compartilhado, bem como a responsabilidade</w:t>
            </w:r>
            <w:r>
              <w:rPr>
                <w:rFonts w:cs="Arial" w:ascii="Arial" w:hAnsi="Arial"/>
                <w:color w:val="4472C4"/>
                <w:sz w:val="20"/>
                <w:szCs w:val="20"/>
              </w:rPr>
              <w:t>.</w:t>
            </w:r>
            <w:r>
              <w:rPr>
                <w:rFonts w:cs="Arial" w:ascii="Arial" w:hAnsi="Arial"/>
                <w:sz w:val="20"/>
                <w:szCs w:val="20"/>
              </w:rPr>
              <w:t xml:space="preserve"> </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pPr>
            <w:r>
              <w:rPr>
                <w:rFonts w:cs="Arial" w:ascii="Arial" w:hAnsi="Arial"/>
                <w:b/>
                <w:bCs/>
                <w:sz w:val="20"/>
                <w:szCs w:val="20"/>
              </w:rPr>
              <w:t>MELHORIAS EQUIPAMENTOS</w:t>
            </w:r>
            <w:r>
              <w:rPr>
                <w:rFonts w:cs="Arial" w:ascii="Arial" w:hAnsi="Arial"/>
                <w:sz w:val="20"/>
                <w:szCs w:val="20"/>
              </w:rPr>
              <w:t xml:space="preserve"> – Foi</w:t>
            </w:r>
            <w:r>
              <w:rPr>
                <w:rFonts w:eastAsia="Arial MT;Arial" w:cs="Arial" w:ascii="Arial" w:hAnsi="Arial"/>
                <w:color w:val="000000"/>
                <w:sz w:val="20"/>
                <w:szCs w:val="20"/>
                <w:lang w:eastAsia="en-US"/>
              </w:rPr>
              <w:t xml:space="preserve"> instalado o 2º monitor em todas as estações de trabalho da área Contábil. </w:t>
            </w:r>
            <w:r>
              <w:rPr>
                <w:rFonts w:eastAsia="Arial MT;Arial" w:cs="Arial" w:ascii="Arial" w:hAnsi="Arial"/>
                <w:color w:val="FF0000"/>
                <w:sz w:val="20"/>
                <w:szCs w:val="20"/>
                <w:lang w:eastAsia="en-US"/>
              </w:rPr>
              <w:t>Cada Setor terá um notebook disponível para uso externo. Nestes notebooks serão instalados o INFOCONT e a cadeia de certificados.</w:t>
            </w:r>
            <w:r>
              <w:rPr>
                <w:rFonts w:eastAsia="Arial MT;Arial" w:cs="Arial" w:ascii="Arial" w:hAnsi="Arial"/>
                <w:color w:val="000000"/>
                <w:sz w:val="20"/>
                <w:szCs w:val="20"/>
                <w:lang w:eastAsia="en-US"/>
              </w:rPr>
              <w:t xml:space="preserve"> </w:t>
            </w:r>
          </w:p>
          <w:p>
            <w:pPr>
              <w:pStyle w:val="Normal"/>
              <w:jc w:val="both"/>
              <w:rPr>
                <w:rFonts w:ascii="Arial" w:hAnsi="Arial" w:eastAsia="Arial MT;Arial" w:cs="Arial"/>
                <w:sz w:val="20"/>
                <w:szCs w:val="20"/>
                <w:lang w:eastAsia="en-US"/>
              </w:rPr>
            </w:pPr>
            <w:r>
              <w:rPr>
                <w:rFonts w:eastAsia="Arial MT;Arial" w:cs="Arial" w:ascii="Arial" w:hAnsi="Arial"/>
                <w:sz w:val="20"/>
                <w:szCs w:val="20"/>
                <w:lang w:eastAsia="en-US"/>
              </w:rPr>
              <w:t xml:space="preserve">Foi instalado no PC da Suzane um HD para backup automático. Além do automático, será feito backup em HD externo nos dias 15 e 30 de cada mês.  </w:t>
            </w:r>
          </w:p>
          <w:p>
            <w:pPr>
              <w:pStyle w:val="Normal"/>
              <w:jc w:val="both"/>
              <w:rPr>
                <w:rFonts w:ascii="Arial" w:hAnsi="Arial" w:eastAsia="Arial MT;Arial" w:cs="Arial"/>
                <w:sz w:val="20"/>
                <w:szCs w:val="20"/>
                <w:lang w:eastAsia="en-US"/>
              </w:rPr>
            </w:pPr>
            <w:r>
              <w:rPr>
                <w:rFonts w:eastAsia="Arial MT;Arial" w:cs="Arial" w:ascii="Arial" w:hAnsi="Arial"/>
                <w:sz w:val="20"/>
                <w:szCs w:val="20"/>
                <w:lang w:eastAsia="en-US"/>
              </w:rPr>
            </w:r>
          </w:p>
          <w:p>
            <w:pPr>
              <w:pStyle w:val="Normal"/>
              <w:jc w:val="both"/>
              <w:rPr>
                <w:rFonts w:ascii="Arial" w:hAnsi="Arial" w:cs="Arial"/>
                <w:sz w:val="20"/>
                <w:szCs w:val="20"/>
              </w:rPr>
            </w:pPr>
            <w:r>
              <w:rPr>
                <w:rFonts w:cs="Arial" w:ascii="Arial" w:hAnsi="Arial"/>
                <w:b/>
                <w:bCs/>
                <w:sz w:val="20"/>
                <w:szCs w:val="20"/>
              </w:rPr>
              <w:t>DOMICÍLIO JUDICIAL ELETRÔNICO –</w:t>
            </w:r>
            <w:r>
              <w:rPr>
                <w:rFonts w:cs="Arial" w:ascii="Arial" w:hAnsi="Arial"/>
                <w:color w:val="000000"/>
                <w:sz w:val="20"/>
                <w:szCs w:val="20"/>
              </w:rPr>
              <w:t xml:space="preserve"> Definido como um novo</w:t>
            </w:r>
            <w:r>
              <w:rPr>
                <w:rFonts w:cs="Arial" w:ascii="Arial" w:hAnsi="Arial"/>
                <w:sz w:val="20"/>
                <w:szCs w:val="20"/>
              </w:rPr>
              <w:t xml:space="preserve"> serviço da RW, cadastrar e monitorar do Domicílio Judicial Eletrônico aos clientes. </w:t>
            </w:r>
          </w:p>
          <w:p>
            <w:pPr>
              <w:pStyle w:val="Normal"/>
              <w:jc w:val="both"/>
              <w:rPr>
                <w:rFonts w:ascii="Arial" w:hAnsi="Arial" w:cs="Arial"/>
                <w:sz w:val="20"/>
                <w:szCs w:val="20"/>
              </w:rPr>
            </w:pPr>
            <w:r>
              <w:rPr>
                <w:rFonts w:cs="Arial" w:ascii="Arial" w:hAnsi="Arial"/>
                <w:sz w:val="20"/>
                <w:szCs w:val="20"/>
              </w:rPr>
              <w:t xml:space="preserve">No caso dos clientes que não possuem e-CNPJ foi revisado o e-mail cadastrado no CNPJ, colocando o e-mail nfem@rwcontadores.com.br. </w:t>
            </w:r>
          </w:p>
          <w:p>
            <w:pPr>
              <w:pStyle w:val="Normal"/>
              <w:jc w:val="both"/>
              <w:rPr>
                <w:rFonts w:ascii="Arial" w:hAnsi="Arial" w:cs="Arial"/>
                <w:color w:val="FF0000"/>
                <w:sz w:val="20"/>
                <w:szCs w:val="20"/>
              </w:rPr>
            </w:pPr>
            <w:r>
              <w:rPr>
                <w:rFonts w:cs="Arial" w:ascii="Arial" w:hAnsi="Arial"/>
                <w:color w:val="FF0000"/>
                <w:sz w:val="20"/>
                <w:szCs w:val="20"/>
              </w:rPr>
              <w:t xml:space="preserve">É possível realizar o cadastro através do GOV.BR do sócio representante na RFB, mas a vinculação pelo GOV só funciona com verificação em duas etapas, com código enviado para o celular cadastrado do cliente. </w:t>
            </w:r>
          </w:p>
          <w:p>
            <w:pPr>
              <w:pStyle w:val="Normal"/>
              <w:jc w:val="both"/>
              <w:rPr>
                <w:rFonts w:ascii="Arial" w:hAnsi="Arial" w:cs="Arial"/>
                <w:color w:val="0070C0"/>
                <w:sz w:val="20"/>
                <w:szCs w:val="20"/>
              </w:rPr>
            </w:pPr>
            <w:r>
              <w:rPr>
                <w:rFonts w:cs="Arial" w:ascii="Arial" w:hAnsi="Arial"/>
                <w:color w:val="FF0000"/>
                <w:sz w:val="20"/>
                <w:szCs w:val="20"/>
              </w:rPr>
              <w:t>Dos Clientes que possuem e-CNPJ faltam ser realizados 5 cadastros. Dos que apenas possuem e-CPF, faltam ser cadastrados 72 Clientes.</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b/>
                <w:bCs/>
                <w:sz w:val="20"/>
                <w:szCs w:val="20"/>
              </w:rPr>
              <w:t>MALHAS FISCAIS PROBLEMÁTICAS –</w:t>
            </w:r>
            <w:r>
              <w:rPr>
                <w:rFonts w:cs="Arial" w:ascii="Arial" w:hAnsi="Arial"/>
                <w:color w:val="FF0000"/>
                <w:sz w:val="20"/>
                <w:szCs w:val="20"/>
              </w:rPr>
              <w:t xml:space="preserve"> UTECH (necessário levantamento analítico dos créditos). Estas pendências não se encontram mais na malha, mas ao conferir o SAT, os saldos ainda não conferem. </w:t>
            </w:r>
          </w:p>
          <w:p>
            <w:pPr>
              <w:pStyle w:val="Normal"/>
              <w:jc w:val="both"/>
              <w:rPr/>
            </w:pPr>
            <w:r>
              <w:rPr>
                <w:rFonts w:cs="Arial" w:ascii="Arial" w:hAnsi="Arial"/>
                <w:sz w:val="20"/>
                <w:szCs w:val="20"/>
              </w:rPr>
              <w:t>Definido os procedimentos no recebimento de MALHA FISCAL:</w:t>
            </w:r>
          </w:p>
          <w:p>
            <w:pPr>
              <w:pStyle w:val="Normal"/>
              <w:jc w:val="both"/>
              <w:rPr>
                <w:rFonts w:ascii="Arial" w:hAnsi="Arial" w:cs="Arial"/>
                <w:sz w:val="20"/>
                <w:szCs w:val="20"/>
              </w:rPr>
            </w:pPr>
            <w:r>
              <w:rPr>
                <w:rFonts w:cs="Arial" w:ascii="Arial" w:hAnsi="Arial"/>
                <w:sz w:val="20"/>
                <w:szCs w:val="20"/>
              </w:rPr>
              <w:t xml:space="preserve">-Setor Fiscal identifica a malha no SAT, abre/alimenta CP e informa o Coordenador responsável pelo cliente e a Diretoria; Na sequência, os Coordenadores Fiscal e Contábil devem analisar o problema juntos, para solucionar o problema. Esse processo deve ser de curto prazo.  </w:t>
            </w:r>
          </w:p>
          <w:p>
            <w:pPr>
              <w:pStyle w:val="Normal"/>
              <w:jc w:val="both"/>
              <w:rPr>
                <w:rFonts w:ascii="Arial" w:hAnsi="Arial" w:cs="Arial"/>
                <w:color w:val="0070C0"/>
                <w:sz w:val="20"/>
                <w:szCs w:val="20"/>
              </w:rPr>
            </w:pPr>
            <w:r>
              <w:rPr>
                <w:rFonts w:cs="Arial" w:ascii="Arial" w:hAnsi="Arial"/>
                <w:color w:val="0070C0"/>
                <w:sz w:val="20"/>
                <w:szCs w:val="20"/>
              </w:rPr>
              <w:t xml:space="preserve">Malha 02/25 - UTECH, ETAX, INDUSTRIA MECANICA </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b/>
                <w:bCs/>
                <w:sz w:val="20"/>
                <w:szCs w:val="20"/>
              </w:rPr>
              <w:t>RENDIMENTOS DE APLICAÇÕES NÃO APROPRIADOS –</w:t>
            </w:r>
            <w:r>
              <w:rPr>
                <w:rFonts w:cs="Arial" w:ascii="Arial" w:hAnsi="Arial"/>
                <w:sz w:val="20"/>
                <w:szCs w:val="20"/>
              </w:rPr>
              <w:t xml:space="preserve"> </w:t>
            </w:r>
            <w:r>
              <w:rPr>
                <w:rFonts w:cs="Arial" w:ascii="Arial" w:hAnsi="Arial"/>
                <w:color w:val="FF0000"/>
                <w:sz w:val="20"/>
                <w:szCs w:val="20"/>
              </w:rPr>
              <w:t>Identificadas algumas</w:t>
            </w:r>
            <w:r>
              <w:rPr>
                <w:rFonts w:cs="Arial" w:ascii="Arial" w:hAnsi="Arial"/>
                <w:color w:val="0070C0"/>
                <w:sz w:val="20"/>
                <w:szCs w:val="20"/>
              </w:rPr>
              <w:t xml:space="preserve"> </w:t>
            </w:r>
            <w:r>
              <w:rPr>
                <w:rFonts w:cs="Arial" w:ascii="Arial" w:hAnsi="Arial"/>
                <w:color w:val="FF0000"/>
                <w:sz w:val="20"/>
                <w:szCs w:val="20"/>
              </w:rPr>
              <w:t xml:space="preserve">situações em que os bancos não consideram o rendimento mensal, apenas consideram o rendimento quando há o seu resgate, gerando dúvidas. As Coordenadoras Contábeis farão uma avaliação dos casos concretos, identificando os produtos/bancos esta situação ocorre, para que os procedimentos na apropriação dos rendimentos financeiros seja padrão. </w:t>
            </w:r>
            <w:r>
              <w:rPr>
                <w:rFonts w:cs="Arial" w:ascii="Arial" w:hAnsi="Arial"/>
                <w:color w:val="0070C0"/>
                <w:sz w:val="20"/>
                <w:szCs w:val="20"/>
              </w:rPr>
              <w:t>Material referente a definição das contas e procedimentos contábeis com a Diretoria para análise</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b/>
                <w:bCs/>
                <w:color w:val="0070C0"/>
                <w:sz w:val="20"/>
                <w:szCs w:val="20"/>
              </w:rPr>
            </w:pPr>
            <w:r>
              <w:rPr>
                <w:rFonts w:cs="Arial" w:ascii="Arial" w:hAnsi="Arial"/>
                <w:b/>
                <w:bCs/>
                <w:color w:val="0070C0"/>
                <w:sz w:val="20"/>
                <w:szCs w:val="20"/>
              </w:rPr>
            </w:r>
          </w:p>
          <w:p>
            <w:pPr>
              <w:pStyle w:val="Normal"/>
              <w:jc w:val="both"/>
              <w:rPr/>
            </w:pPr>
            <w:r>
              <w:rPr>
                <w:rFonts w:cs="Arial" w:ascii="Arial" w:hAnsi="Arial"/>
                <w:b/>
                <w:bCs/>
                <w:sz w:val="20"/>
                <w:szCs w:val="20"/>
              </w:rPr>
              <w:t>UPDOCS</w:t>
            </w:r>
            <w:r>
              <w:rPr>
                <w:rFonts w:cs="Arial" w:ascii="Arial" w:hAnsi="Arial"/>
                <w:sz w:val="20"/>
                <w:szCs w:val="20"/>
              </w:rPr>
              <w:t xml:space="preserve"> – </w:t>
            </w:r>
            <w:r>
              <w:rPr>
                <w:rFonts w:cs="Arial" w:ascii="Arial" w:hAnsi="Arial"/>
                <w:color w:val="FF0000"/>
                <w:sz w:val="20"/>
                <w:szCs w:val="20"/>
              </w:rPr>
              <w:t>Implantação do sistema está prevista para os próximos meses, sendo necessário definir as pastas/grupos existentes no WebReport, a sua disposição no sistema, se estão organizadas de forma funcional etc. Necessário também definir as pastas/grupos para os documentos que passarão a ser enviados pelos Clientes e, para isso, será feita uma reunião com a InfoCont para esclarecimentos e orientações.</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b/>
                <w:bCs/>
                <w:sz w:val="20"/>
                <w:szCs w:val="20"/>
              </w:rPr>
              <w:t>BAIXA DE BENS IMOBILIZADOS</w:t>
            </w:r>
            <w:r>
              <w:rPr>
                <w:rFonts w:cs="Arial" w:ascii="Arial" w:hAnsi="Arial"/>
                <w:sz w:val="20"/>
                <w:szCs w:val="20"/>
              </w:rPr>
              <w:t xml:space="preserve"> – </w:t>
            </w:r>
            <w:r>
              <w:rPr>
                <w:rFonts w:cs="Arial" w:ascii="Arial" w:hAnsi="Arial"/>
                <w:color w:val="FF0000"/>
                <w:sz w:val="20"/>
                <w:szCs w:val="20"/>
              </w:rPr>
              <w:t xml:space="preserve">No fechamento dos balanços, verificar a lista dos bens imobilizados dos clientes, e encaminhar esta lista para que estes possam verificar quais bens permanecem na lista e quais não mais. Para este envio, elaborar uma carta padrão referente a baixa de algum bem, para que possamos formalizar esta decisão do cliente. A melhoria do layout e informações da lista de bens está sendo trabalhada pela Infocont. </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0070C0"/>
                <w:sz w:val="20"/>
                <w:szCs w:val="20"/>
              </w:rPr>
            </w:pPr>
            <w:r>
              <w:rPr>
                <w:rFonts w:cs="Arial" w:ascii="Arial" w:hAnsi="Arial"/>
                <w:b/>
                <w:bCs/>
                <w:sz w:val="20"/>
                <w:szCs w:val="20"/>
              </w:rPr>
              <w:t>INFORME DE RENDIMENTO</w:t>
            </w:r>
            <w:r>
              <w:rPr>
                <w:rFonts w:cs="Arial" w:ascii="Arial" w:hAnsi="Arial"/>
                <w:sz w:val="20"/>
                <w:szCs w:val="20"/>
              </w:rPr>
              <w:t xml:space="preserve"> – </w:t>
            </w:r>
            <w:r>
              <w:rPr>
                <w:rFonts w:cs="Arial" w:ascii="Arial" w:hAnsi="Arial"/>
                <w:color w:val="FF0000"/>
                <w:sz w:val="20"/>
                <w:szCs w:val="20"/>
              </w:rPr>
              <w:t>Necessário atualizar lay out do Informes de Rendimentos dos sócios para DIRF em 2025 pelo FP1716, pois as informações são colocadas manualmente e a impressão em PDF sai muito pequena, sendo necessário imprimir e scanear. Gerar exemplos para o Sr. Roberto, que irá repassar demanda com a INFOCONT antes do ticket. Assim que for acumulada a folha do mês de dezembro, realizar um teste de importação de DIRF para verificar se as informações estão sendo levadas corretamente. Necessário cobrar a da INFOCONT a liberação da DIRF 2025 para o layout novo.</w:t>
            </w:r>
            <w:r>
              <w:rPr>
                <w:rFonts w:cs="Arial" w:ascii="Arial" w:hAnsi="Arial"/>
                <w:color w:val="0070C0"/>
                <w:sz w:val="20"/>
                <w:szCs w:val="20"/>
              </w:rPr>
              <w:t xml:space="preserve"> </w:t>
            </w:r>
          </w:p>
          <w:p>
            <w:pPr>
              <w:pStyle w:val="Normal"/>
              <w:jc w:val="both"/>
              <w:rPr/>
            </w:pPr>
            <w:r>
              <w:rPr>
                <w:rFonts w:cs="Arial" w:ascii="Arial" w:hAnsi="Arial"/>
                <w:color w:val="FF0000"/>
                <w:sz w:val="20"/>
                <w:szCs w:val="20"/>
              </w:rPr>
              <w:t xml:space="preserve">Serão realizados mais alguns testes com mais três empresas e, caso validado, definiu-se que o informe de rendimento será conferido após a DIRF.  Desta forma, após a DIRF gerada, o setor administrativo irá imprimir os informes de rendimento dos sócios, repassa para os coordenadores conferirem. Caso ocorra alguma diferença por problema de cadastro, o setor administrativo irá fazer a edição do arquivo manualmente e passará para a contabilidade realizar as correções de 2025. </w:t>
            </w:r>
          </w:p>
          <w:p>
            <w:pPr>
              <w:pStyle w:val="Normal"/>
              <w:jc w:val="both"/>
              <w:rPr>
                <w:rFonts w:ascii="Arial" w:hAnsi="Arial" w:cs="Arial"/>
                <w:color w:val="FF0000"/>
                <w:sz w:val="20"/>
                <w:szCs w:val="20"/>
              </w:rPr>
            </w:pPr>
            <w:r>
              <w:rPr>
                <w:rFonts w:cs="Arial" w:ascii="Arial" w:hAnsi="Arial"/>
                <w:color w:val="FF0000"/>
                <w:sz w:val="20"/>
                <w:szCs w:val="20"/>
              </w:rPr>
              <w:t>Declaração de imposto de renda apenas começam dia 15 de março, desta forma não há a necessidade de enviar antecipadamente. Assim, listar os clientes em que é necessário enviar os informes no dia 28/02, para os demais clientes, definir qual dia será enviado em março.</w:t>
            </w:r>
          </w:p>
          <w:p>
            <w:pPr>
              <w:pStyle w:val="Normal"/>
              <w:rPr>
                <w:rFonts w:ascii="Arial" w:hAnsi="Arial" w:cs="Arial"/>
                <w:color w:val="FF0000"/>
                <w:sz w:val="20"/>
                <w:szCs w:val="20"/>
              </w:rPr>
            </w:pPr>
            <w:r>
              <w:rPr>
                <w:rFonts w:cs="Arial" w:ascii="Arial" w:hAnsi="Arial"/>
                <w:color w:val="FF0000"/>
                <w:sz w:val="20"/>
                <w:szCs w:val="20"/>
              </w:rPr>
              <w:t>LISTA CLIENTES: Cooperativas, Federação Basquete, Dinâmio e Clinimed</w:t>
            </w:r>
          </w:p>
          <w:p>
            <w:pPr>
              <w:pStyle w:val="Normal"/>
              <w:rPr/>
            </w:pPr>
            <w:r>
              <w:rPr>
                <w:rFonts w:cs="Arial" w:ascii="Arial" w:hAnsi="Arial"/>
                <w:color w:val="FF0000"/>
                <w:sz w:val="20"/>
                <w:szCs w:val="20"/>
              </w:rPr>
              <w:t>A conferência dos informes de rendimento passará a seguir o seguinte processo: Setor Administrativo irá emitir o Informe e em seguida repassará para o Setor Contábil e o Setor Fiscal para conferência em conjunto.</w:t>
            </w:r>
            <w:r>
              <w:rPr>
                <w:rFonts w:cs="Arial" w:ascii="Arial" w:hAnsi="Arial"/>
                <w:color w:val="0070C0"/>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pPr>
            <w:r>
              <w:rPr>
                <w:rFonts w:cs="Arial" w:ascii="Arial" w:hAnsi="Arial"/>
                <w:b/>
                <w:bCs/>
                <w:sz w:val="20"/>
                <w:szCs w:val="20"/>
              </w:rPr>
              <w:t>PLANO DE SAÚDE SÓCIOS –</w:t>
            </w:r>
            <w:r>
              <w:rPr>
                <w:rFonts w:cs="Arial" w:ascii="Arial" w:hAnsi="Arial"/>
                <w:color w:val="0070C0"/>
                <w:sz w:val="20"/>
                <w:szCs w:val="20"/>
              </w:rPr>
              <w:t xml:space="preserve"> </w:t>
            </w:r>
            <w:r>
              <w:rPr>
                <w:rFonts w:cs="Arial" w:ascii="Arial" w:hAnsi="Arial"/>
                <w:color w:val="FF0000"/>
                <w:sz w:val="20"/>
                <w:szCs w:val="20"/>
              </w:rPr>
              <w:t>Avaliar quais clientes possuem o plano de saúde reembolsados pelos sócios, pois deverá ser informado na DIRF.</w:t>
            </w:r>
          </w:p>
          <w:p>
            <w:pPr>
              <w:pStyle w:val="Normal"/>
              <w:jc w:val="both"/>
              <w:rPr>
                <w:rFonts w:ascii="Arial" w:hAnsi="Arial" w:cs="Arial"/>
                <w:color w:val="0070C0"/>
                <w:sz w:val="20"/>
                <w:szCs w:val="20"/>
              </w:rPr>
            </w:pPr>
            <w:r>
              <w:rPr>
                <w:rFonts w:cs="Arial" w:ascii="Arial" w:hAnsi="Arial"/>
                <w:color w:val="FF0000"/>
                <w:sz w:val="20"/>
                <w:szCs w:val="20"/>
              </w:rPr>
              <w:t>Constatado que DINAMIO, ORIGEM/MAGICA e SPANSUL descontam o plano de saúde dos sócios no pró labore, estando sanada a demanda.  Necessário verificar se há mais clientes com plano de saúde para os sócios assim como verificar as empresas J QUAD, TOOL MACHINE, LXB, DEODORO, MOJITOUCAN, OPERA, GWS e K&amp;B, que tem plano de saúde contratado para os sócios e eventual desconto seria nos lucros distribuídos</w:t>
            </w:r>
            <w:r>
              <w:rPr>
                <w:rFonts w:cs="Arial" w:ascii="Arial" w:hAnsi="Arial"/>
                <w:color w:val="0070C0"/>
                <w:sz w:val="20"/>
                <w:szCs w:val="20"/>
              </w:rPr>
              <w:t xml:space="preserve"> Definido que, clientes que será feito via distribuição de lucros TOOL MACHINE, LXB, DEODORO e OPERA.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FF0000"/>
                <w:sz w:val="20"/>
                <w:szCs w:val="20"/>
              </w:rPr>
            </w:pPr>
            <w:r>
              <w:rPr>
                <w:rFonts w:cs="Arial" w:ascii="Arial" w:hAnsi="Arial"/>
                <w:b/>
                <w:bCs/>
                <w:sz w:val="20"/>
                <w:szCs w:val="20"/>
              </w:rPr>
              <w:t xml:space="preserve">OPÇÃO REGIME DE APURAÇÃO 2025 </w:t>
            </w:r>
            <w:r>
              <w:rPr>
                <w:rFonts w:cs="Arial" w:ascii="Arial" w:hAnsi="Arial"/>
                <w:sz w:val="20"/>
                <w:szCs w:val="20"/>
              </w:rPr>
              <w:t xml:space="preserve">– </w:t>
            </w:r>
            <w:r>
              <w:rPr>
                <w:rFonts w:cs="Arial" w:ascii="Arial" w:hAnsi="Arial"/>
                <w:color w:val="FF0000"/>
                <w:sz w:val="20"/>
                <w:szCs w:val="20"/>
              </w:rPr>
              <w:t xml:space="preserve">Nas empresas do SIMPLES, a definido caixa/competência é feita até o dia 30/NOV. No LUCRO PRESUMIDO, estas definições devem ocorrer até o dia 31/JAN. </w:t>
            </w:r>
          </w:p>
          <w:p>
            <w:pPr>
              <w:pStyle w:val="Normal"/>
              <w:jc w:val="both"/>
              <w:rPr>
                <w:rFonts w:ascii="Arial" w:hAnsi="Arial" w:cs="Arial"/>
                <w:color w:val="FF0000"/>
                <w:sz w:val="20"/>
                <w:szCs w:val="20"/>
              </w:rPr>
            </w:pPr>
            <w:r>
              <w:rPr>
                <w:rFonts w:cs="Arial" w:ascii="Arial" w:hAnsi="Arial"/>
                <w:color w:val="FF0000"/>
                <w:sz w:val="20"/>
                <w:szCs w:val="20"/>
              </w:rPr>
              <w:t xml:space="preserve">No SIMPLES temos PROINFO. No PRESUMIDO temos PRODATAINFO, PROVILLE, CONTESTADO, MAGICA, todas Adm. de bens e Construtoras. </w:t>
            </w:r>
          </w:p>
          <w:p>
            <w:pPr>
              <w:pStyle w:val="Normal"/>
              <w:jc w:val="both"/>
              <w:rPr>
                <w:rFonts w:ascii="Arial" w:hAnsi="Arial" w:cs="Arial"/>
                <w:color w:val="FF0000"/>
                <w:sz w:val="20"/>
                <w:szCs w:val="20"/>
              </w:rPr>
            </w:pPr>
            <w:r>
              <w:rPr>
                <w:rFonts w:cs="Arial" w:ascii="Arial" w:hAnsi="Arial"/>
                <w:color w:val="FF0000"/>
                <w:sz w:val="20"/>
                <w:szCs w:val="20"/>
              </w:rPr>
              <w:t xml:space="preserve">Necessário verificar onde será informado o regime tributário na DCTFWEB.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pPr>
            <w:r>
              <w:rPr>
                <w:rFonts w:cs="Arial" w:ascii="Arial" w:hAnsi="Arial"/>
                <w:b/>
                <w:bCs/>
                <w:sz w:val="20"/>
                <w:szCs w:val="20"/>
              </w:rPr>
              <w:t>ENTRADA E SAÍDA DE CLIENTES –</w:t>
            </w:r>
            <w:r>
              <w:rPr>
                <w:rFonts w:cs="Arial" w:ascii="Arial" w:hAnsi="Arial"/>
                <w:sz w:val="20"/>
                <w:szCs w:val="20"/>
              </w:rPr>
              <w:t xml:space="preserve"> Necessário padronizar o processo de entrada de novos clientes na RW. Verificar se há uma IT sobre o tema e, caso positivo, atualizá-lo. Não havendo, criar uma IT sobre o tema e definir com todas as áreas a adequação deste processo. Isso vale para o processo de saída de clientes, sendo necessária a elaboração de IT sobre o tema.</w:t>
            </w:r>
            <w:r>
              <w:rPr>
                <w:rFonts w:cs="Arial" w:ascii="Arial" w:hAnsi="Arial"/>
                <w:color w:val="0070C0"/>
                <w:sz w:val="20"/>
                <w:szCs w:val="20"/>
              </w:rPr>
              <w:t xml:space="preserve"> </w:t>
            </w:r>
          </w:p>
          <w:p>
            <w:pPr>
              <w:pStyle w:val="Normal"/>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FF0000"/>
                <w:sz w:val="20"/>
                <w:szCs w:val="20"/>
              </w:rPr>
            </w:pPr>
            <w:r>
              <w:rPr>
                <w:rFonts w:cs="Arial" w:ascii="Arial" w:hAnsi="Arial"/>
                <w:b/>
                <w:bCs/>
                <w:sz w:val="20"/>
                <w:szCs w:val="20"/>
              </w:rPr>
              <w:t>CONTRIBUIÇÕES SINDICAIS PATRONAIS –</w:t>
            </w:r>
            <w:r>
              <w:rPr>
                <w:rFonts w:cs="Arial" w:ascii="Arial" w:hAnsi="Arial"/>
                <w:sz w:val="20"/>
                <w:szCs w:val="20"/>
              </w:rPr>
              <w:t xml:space="preserve"> </w:t>
            </w:r>
            <w:r>
              <w:rPr>
                <w:rFonts w:cs="Arial" w:ascii="Arial" w:hAnsi="Arial"/>
                <w:color w:val="FF0000"/>
                <w:sz w:val="20"/>
                <w:szCs w:val="20"/>
              </w:rPr>
              <w:t>Clientes estão recebendo cartas referentes a Contribuição Sindical Patronal e demais Contribuições, com os Sindicatos alegando que estas são devidas. Necessário verificar se CONTRIBUIÇÕES ASSISTENCIAIS definidas em Convenção Coletiva atingem os associados e não associados, e se estas de fato são obrigatórias. Deverão ser levantadas as bases legais de tais obrigações.</w:t>
            </w:r>
          </w:p>
          <w:p>
            <w:pPr>
              <w:pStyle w:val="Normal"/>
              <w:jc w:val="both"/>
              <w:rPr>
                <w:rFonts w:ascii="Arial" w:hAnsi="Arial" w:cs="Arial"/>
                <w:color w:val="0070C0"/>
                <w:sz w:val="20"/>
                <w:szCs w:val="20"/>
              </w:rPr>
            </w:pPr>
            <w:r>
              <w:rPr>
                <w:rFonts w:cs="Arial" w:ascii="Arial" w:hAnsi="Arial"/>
                <w:color w:val="0070C0"/>
                <w:sz w:val="20"/>
                <w:szCs w:val="20"/>
              </w:rPr>
              <w:t xml:space="preserve">Definido que, caso conste na convenção a possibilidade de apresentar carta de convenção, o cliente deverá ser informado para apresentar a carta ou pagar. Das convenções que a carta de oposição não está mencionada, cliente não deverá pagar.  Necessário verificar quais as convenções que possam afetar os clientes.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sz w:val="20"/>
                <w:szCs w:val="20"/>
              </w:rPr>
            </w:pPr>
            <w:r>
              <w:rPr>
                <w:rFonts w:cs="Arial" w:ascii="Arial" w:hAnsi="Arial"/>
                <w:b/>
                <w:bCs/>
                <w:sz w:val="20"/>
                <w:szCs w:val="20"/>
              </w:rPr>
              <w:t>EMPRESAS INATIVAS</w:t>
            </w:r>
            <w:r>
              <w:rPr>
                <w:rFonts w:cs="Arial" w:ascii="Arial" w:hAnsi="Arial"/>
                <w:sz w:val="20"/>
                <w:szCs w:val="20"/>
              </w:rPr>
              <w:t xml:space="preserve"> – Definidos os clientes que serão considerados INATIVOS: Ana Francisca, Ana Paula, Aporte, Assoc.Concórdia, Assoc. Canoinhas, Bruno, Caio, Cleide, CNK, Corina, Emporio, GR Sul, Grupo Raio de Sol, Grupo Salvhe, Lourival, Emython, PN-Famex , TZ e Jlle Kart.</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0070C0"/>
                <w:sz w:val="20"/>
                <w:szCs w:val="20"/>
              </w:rPr>
            </w:pPr>
            <w:r>
              <w:rPr>
                <w:rFonts w:cs="Arial" w:ascii="Arial" w:hAnsi="Arial"/>
                <w:b/>
                <w:bCs/>
                <w:sz w:val="20"/>
                <w:szCs w:val="20"/>
              </w:rPr>
              <w:t>BAIXA INSCRIÇÃO ESTADUAL</w:t>
            </w:r>
            <w:r>
              <w:rPr>
                <w:rFonts w:cs="Arial" w:ascii="Arial" w:hAnsi="Arial"/>
                <w:sz w:val="20"/>
                <w:szCs w:val="20"/>
              </w:rPr>
              <w:t xml:space="preserve"> – </w:t>
            </w:r>
            <w:r>
              <w:rPr>
                <w:rFonts w:cs="Arial" w:ascii="Arial" w:hAnsi="Arial"/>
                <w:color w:val="FF0000"/>
                <w:sz w:val="20"/>
                <w:szCs w:val="20"/>
              </w:rPr>
              <w:t>Verificar a possibilidade de realizar o processo de baixa da inscrição estadual dos clientes TOP RENT e EPARKS, para isso, verificar com o cliente para que fim a inscrição estadual é utilizada.</w:t>
            </w:r>
            <w:r>
              <w:rPr>
                <w:rFonts w:cs="Arial" w:ascii="Arial" w:hAnsi="Arial"/>
                <w:color w:val="0070C0"/>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color w:val="0070C0"/>
                <w:sz w:val="20"/>
                <w:szCs w:val="20"/>
              </w:rPr>
            </w:pPr>
            <w:r>
              <w:rPr>
                <w:rFonts w:cs="Arial" w:ascii="Arial" w:hAnsi="Arial"/>
                <w:b/>
                <w:bCs/>
                <w:sz w:val="20"/>
                <w:szCs w:val="20"/>
              </w:rPr>
              <w:t>CBENEF NAS NOTAS FISCAIS</w:t>
            </w:r>
            <w:r>
              <w:rPr>
                <w:rFonts w:cs="Arial" w:ascii="Arial" w:hAnsi="Arial"/>
                <w:sz w:val="20"/>
                <w:szCs w:val="20"/>
              </w:rPr>
              <w:t xml:space="preserve"> – </w:t>
            </w:r>
            <w:r>
              <w:rPr>
                <w:rFonts w:cs="Arial" w:ascii="Arial" w:hAnsi="Arial"/>
                <w:color w:val="FF0000"/>
                <w:sz w:val="20"/>
                <w:szCs w:val="20"/>
              </w:rPr>
              <w:t>Necessário conferir se os clientes que possuem inscrição estadual estão de acordo com o CBENEF, pois a partir do dia 01/FEV será obrigatório o preenchimento destes dados. Listar os clientes que não estão de acordo para que seja encaminhada circular com as orientações necessárias.</w:t>
            </w:r>
            <w:r>
              <w:rPr>
                <w:rFonts w:cs="Arial" w:ascii="Arial" w:hAnsi="Arial"/>
                <w:color w:val="0070C0"/>
                <w:sz w:val="20"/>
                <w:szCs w:val="20"/>
              </w:rPr>
              <w:t xml:space="preserve"> Necessário elaborar uma circular sobre o tema, informando que no ano de 2023 já havia sido instruído e alertado sobre as obrigações do CBNEF, que no início de 2025 estas informações foram repassadas novamente, questionando se já haviam sido realizadas as alterações nos sistemas junto as empresas de software, e que caso não esteja em conformidade, poderá sofrer penalidades.</w:t>
            </w:r>
          </w:p>
          <w:p>
            <w:pPr>
              <w:pStyle w:val="Normal"/>
              <w:rPr>
                <w:rFonts w:ascii="Arial" w:hAnsi="Arial" w:cs="Arial"/>
                <w:color w:val="0070C0"/>
                <w:sz w:val="20"/>
                <w:szCs w:val="20"/>
              </w:rPr>
            </w:pPr>
            <w:r>
              <w:rPr>
                <w:rFonts w:cs="Arial" w:ascii="Arial" w:hAnsi="Arial"/>
                <w:color w:val="0070C0"/>
                <w:sz w:val="20"/>
                <w:szCs w:val="20"/>
              </w:rPr>
            </w:r>
          </w:p>
          <w:p>
            <w:pPr>
              <w:pStyle w:val="Normal"/>
              <w:jc w:val="both"/>
              <w:rPr/>
            </w:pPr>
            <w:r>
              <w:rPr>
                <w:rFonts w:cs="Arial" w:ascii="Arial" w:hAnsi="Arial"/>
                <w:b/>
                <w:bCs/>
                <w:sz w:val="20"/>
                <w:szCs w:val="20"/>
              </w:rPr>
              <w:t>REINF - DCTFWEB 2025 COM MODULO MIT</w:t>
            </w:r>
            <w:r>
              <w:rPr>
                <w:rFonts w:cs="Arial" w:ascii="Arial" w:hAnsi="Arial"/>
                <w:sz w:val="20"/>
                <w:szCs w:val="20"/>
              </w:rPr>
              <w:t xml:space="preserve">– </w:t>
            </w:r>
            <w:r>
              <w:rPr>
                <w:rFonts w:cs="Arial" w:ascii="Arial" w:hAnsi="Arial"/>
                <w:color w:val="FF0000"/>
                <w:sz w:val="20"/>
                <w:szCs w:val="20"/>
              </w:rPr>
              <w:t>Realizada discussão para entender os novos prazos e processos instituídos e como estes irão ser realizados internamente, sendo pré-definido que deverá ser empenhada a entrega de PIS e COFINS de grande parte dos clientes no 1º fechamento (dia 20). As definições finais quanto ao procedimento interno serão definidas na próxima reunião operacional após a realização dos cursos sobre o tema.</w:t>
            </w:r>
            <w:r>
              <w:rPr>
                <w:rFonts w:cs="Arial" w:ascii="Arial" w:hAnsi="Arial"/>
                <w:color w:val="0070C0"/>
                <w:sz w:val="20"/>
                <w:szCs w:val="20"/>
              </w:rPr>
              <w:t xml:space="preserve"> </w:t>
            </w:r>
          </w:p>
          <w:p>
            <w:pPr>
              <w:pStyle w:val="Normal"/>
              <w:jc w:val="both"/>
              <w:rPr/>
            </w:pPr>
            <w:r>
              <w:rPr>
                <w:rFonts w:cs="Arial" w:ascii="Arial" w:hAnsi="Arial"/>
                <w:color w:val="FF0000"/>
                <w:sz w:val="20"/>
                <w:szCs w:val="20"/>
              </w:rPr>
              <w:t>Até o momento não foi prorrogado, caso seja prorrogado, as guias de PIS e COFINS deverão ser geradas no SICACL WEB. REDARF não será mais utilizado, se houver algum erro deverá ser pelo SISTAD. Até o momento, não está disponível a aba do MIT no ECAC para testar. O fluxo para os procedimentos internos foi definido assim: Empresas que não possuem MIT e que foram disponibilizadas até o dia 13, o RH irá realizar o fechamento e mandará as guias. As empresas que possuem MIT, ou as que não foram disponibilizadas até o dia 13, serão enviadas pela contabilidade e a contabilidade enviará as guias. Quanto as prestadoras, a guia do INSS o RH enviará e após será enviado o MIT. O que for fechado após o dia 13, a contabilidade enviará a guia. A conferência de todas as empresas deverá ser feita pela contabilidade. O RH apenas irá conferir as empresas da lista dos liberados. As empresa inativas, serão enviadas pela contabilidade.</w:t>
            </w:r>
          </w:p>
          <w:p>
            <w:pPr>
              <w:pStyle w:val="Normal"/>
              <w:jc w:val="both"/>
              <w:rPr>
                <w:rFonts w:ascii="Arial" w:hAnsi="Arial" w:cs="Arial"/>
                <w:color w:val="FF0000"/>
                <w:sz w:val="20"/>
                <w:szCs w:val="20"/>
              </w:rPr>
            </w:pPr>
            <w:r>
              <w:rPr>
                <w:rFonts w:cs="Arial" w:ascii="Arial" w:hAnsi="Arial"/>
                <w:color w:val="FF0000"/>
                <w:sz w:val="20"/>
                <w:szCs w:val="20"/>
              </w:rPr>
              <w:t xml:space="preserve">Ainda, definido que no caso das empresa do simples, não será informada a REINF, se esta empresa sair do simples no decorrer do ano, será realizada a abertura e a entrega dos períodos anteriores.  </w:t>
            </w:r>
          </w:p>
          <w:p>
            <w:pPr>
              <w:pStyle w:val="Normal"/>
              <w:jc w:val="both"/>
              <w:rPr/>
            </w:pPr>
            <w:r>
              <w:rPr>
                <w:rFonts w:cs="Arial" w:ascii="Arial" w:hAnsi="Arial"/>
                <w:color w:val="0070C0"/>
                <w:sz w:val="20"/>
                <w:szCs w:val="20"/>
              </w:rPr>
              <w:t xml:space="preserve">A partir da competência 01/2025 o MIT se aplicará a empresas que possuem impostos de IRPJ, CSLL, PIS, COFINS, IPI, CIDE, IOF, CPSS e RET. Nesse primeiro mês todas as empresas que são do Lucro Presumido e Real com ou sem faturamento serão entregues essa obrigação, assim como as empresas Isentas e Inativas, a partir de 02/2025 só será entregue caso haja alguma informação. A Infocont já liberou o sistema IM0525 para geração do arquivo, o mesmo já foi testado e esta funcionando para as importações. </w:t>
            </w:r>
          </w:p>
          <w:p>
            <w:pPr>
              <w:pStyle w:val="Normal"/>
              <w:jc w:val="both"/>
              <w:rPr>
                <w:rFonts w:ascii="Arial" w:hAnsi="Arial" w:cs="Arial"/>
                <w:color w:val="0070C0"/>
                <w:sz w:val="20"/>
                <w:szCs w:val="20"/>
              </w:rPr>
            </w:pPr>
            <w:r>
              <w:rPr>
                <w:rFonts w:cs="Arial" w:ascii="Arial" w:hAnsi="Arial"/>
                <w:color w:val="0070C0"/>
                <w:sz w:val="20"/>
                <w:szCs w:val="20"/>
              </w:rPr>
              <w:t xml:space="preserve">Foi liberada a rotina para emitir a guia do DARFÃO sem realizar o fechamento.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pPr>
            <w:r>
              <w:rPr>
                <w:rFonts w:cs="Arial" w:ascii="Arial" w:hAnsi="Arial"/>
                <w:b/>
                <w:bCs/>
                <w:sz w:val="20"/>
                <w:szCs w:val="20"/>
              </w:rPr>
              <w:t>PROCESSO DA LIBERAÇÃO DOS BALANÇOS</w:t>
            </w:r>
            <w:r>
              <w:rPr>
                <w:rFonts w:cs="Arial" w:ascii="Arial" w:hAnsi="Arial"/>
                <w:sz w:val="20"/>
                <w:szCs w:val="20"/>
              </w:rPr>
              <w:t xml:space="preserve"> – Todos os balanços deverão passar pela Diretoria, seguindo o processo já estabelecido. Caso seja realizada distribuição de lucros retroativa, deverá ser retificada imediatamente a REINF.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b/>
                <w:bCs/>
                <w:sz w:val="20"/>
                <w:szCs w:val="20"/>
              </w:rPr>
              <w:t>CONTROLES DE PROCESSOS</w:t>
            </w:r>
            <w:r>
              <w:rPr>
                <w:rFonts w:cs="Arial" w:ascii="Arial" w:hAnsi="Arial"/>
                <w:sz w:val="20"/>
                <w:szCs w:val="20"/>
              </w:rPr>
              <w:t xml:space="preserve"> – A abertura e preenchimento dos CPs deverão ser realizadas com mais atenção, dado que muitas atividades não possuem CPs registrados, muitos CPs não são atualizados e finalizados, e muitas informações são registradas em CPs destinados a outros fins. Quanto a CPs referentes a parcelamentos, para cada órgão deverá ser aberto um específico (prefeitura, estado, receita federal, procuradoria e etc). No caso dos parcelamentos previdenciários, também deverá ter um CP específico, por conta da particularidade do parcelamento. </w:t>
            </w:r>
          </w:p>
          <w:p>
            <w:pPr>
              <w:pStyle w:val="Normal"/>
              <w:rPr>
                <w:rFonts w:ascii="Arial" w:hAnsi="Arial" w:cs="Arial"/>
                <w:sz w:val="20"/>
                <w:szCs w:val="20"/>
              </w:rPr>
            </w:pPr>
            <w:r>
              <w:rPr>
                <w:rFonts w:cs="Arial" w:ascii="Arial" w:hAnsi="Arial"/>
                <w:sz w:val="20"/>
                <w:szCs w:val="20"/>
              </w:rPr>
            </w:r>
          </w:p>
          <w:p>
            <w:pPr>
              <w:pStyle w:val="Normal"/>
              <w:rPr>
                <w:rFonts w:ascii="Arial" w:hAnsi="Arial" w:cs="Arial"/>
                <w:b/>
                <w:bCs/>
                <w:sz w:val="20"/>
                <w:szCs w:val="20"/>
              </w:rPr>
            </w:pPr>
            <w:r>
              <w:rPr>
                <w:rFonts w:cs="Arial" w:ascii="Arial" w:hAnsi="Arial"/>
                <w:b/>
                <w:bCs/>
                <w:sz w:val="20"/>
                <w:szCs w:val="20"/>
              </w:rPr>
              <w:t xml:space="preserve">PROGRAMAÇÃO DE SERVIÇOS PRIMEIRO TRIMESTRE – </w:t>
            </w:r>
          </w:p>
          <w:p>
            <w:pPr>
              <w:pStyle w:val="Normal"/>
              <w:rPr>
                <w:rFonts w:ascii="Arial" w:hAnsi="Arial" w:cs="Arial"/>
                <w:color w:val="FF0000"/>
                <w:sz w:val="20"/>
                <w:szCs w:val="20"/>
              </w:rPr>
            </w:pPr>
            <w:r>
              <w:rPr>
                <w:rFonts w:cs="Arial" w:ascii="Arial" w:hAnsi="Arial"/>
                <w:color w:val="FF0000"/>
                <w:sz w:val="20"/>
                <w:szCs w:val="20"/>
              </w:rPr>
              <w:t xml:space="preserve">CONTABIL/FISCAL: </w:t>
            </w:r>
          </w:p>
          <w:p>
            <w:pPr>
              <w:pStyle w:val="Normal"/>
              <w:numPr>
                <w:ilvl w:val="0"/>
                <w:numId w:val="2"/>
              </w:numPr>
              <w:rPr>
                <w:rFonts w:ascii="Arial" w:hAnsi="Arial" w:cs="Arial"/>
                <w:color w:val="FF0000"/>
                <w:sz w:val="20"/>
                <w:szCs w:val="20"/>
              </w:rPr>
            </w:pPr>
            <w:r>
              <w:rPr>
                <w:rFonts w:cs="Arial" w:ascii="Arial" w:hAnsi="Arial"/>
                <w:color w:val="FF0000"/>
                <w:sz w:val="20"/>
                <w:szCs w:val="20"/>
              </w:rPr>
              <w:t>Fechamento de Balanços 2024</w:t>
            </w:r>
          </w:p>
          <w:p>
            <w:pPr>
              <w:pStyle w:val="Normal"/>
              <w:numPr>
                <w:ilvl w:val="0"/>
                <w:numId w:val="2"/>
              </w:numPr>
              <w:rPr>
                <w:rFonts w:ascii="Arial" w:hAnsi="Arial" w:cs="Arial"/>
                <w:color w:val="FF0000"/>
                <w:sz w:val="20"/>
                <w:szCs w:val="20"/>
              </w:rPr>
            </w:pPr>
            <w:r>
              <w:rPr>
                <w:rFonts w:cs="Arial" w:ascii="Arial" w:hAnsi="Arial"/>
                <w:color w:val="FF0000"/>
                <w:sz w:val="20"/>
                <w:szCs w:val="20"/>
              </w:rPr>
              <w:t>ALTERAÇÃO TRIBUTAÇÃO - 31/01/2025</w:t>
            </w:r>
          </w:p>
          <w:p>
            <w:pPr>
              <w:pStyle w:val="Normal"/>
              <w:numPr>
                <w:ilvl w:val="0"/>
                <w:numId w:val="2"/>
              </w:numPr>
              <w:rPr>
                <w:rFonts w:ascii="Arial" w:hAnsi="Arial" w:cs="Arial"/>
                <w:color w:val="FF0000"/>
                <w:sz w:val="20"/>
                <w:szCs w:val="20"/>
              </w:rPr>
            </w:pPr>
            <w:r>
              <w:rPr>
                <w:rFonts w:cs="Arial" w:ascii="Arial" w:hAnsi="Arial"/>
                <w:color w:val="FF0000"/>
                <w:sz w:val="20"/>
                <w:szCs w:val="20"/>
              </w:rPr>
              <w:t>DEFINIÇÃO INATIVAS DCTFWEB - 17/02/2025</w:t>
            </w:r>
          </w:p>
          <w:p>
            <w:pPr>
              <w:pStyle w:val="Normal"/>
              <w:numPr>
                <w:ilvl w:val="0"/>
                <w:numId w:val="2"/>
              </w:numPr>
              <w:rPr>
                <w:rFonts w:ascii="Arial" w:hAnsi="Arial" w:cs="Arial"/>
                <w:color w:val="FF0000"/>
                <w:sz w:val="20"/>
                <w:szCs w:val="20"/>
              </w:rPr>
            </w:pPr>
            <w:r>
              <w:rPr>
                <w:rFonts w:cs="Arial" w:ascii="Arial" w:hAnsi="Arial"/>
                <w:color w:val="FF0000"/>
                <w:sz w:val="20"/>
                <w:szCs w:val="20"/>
              </w:rPr>
              <w:t>REINF COM LUCROS 4º TRIMESTRES - 17/02/2025</w:t>
            </w:r>
          </w:p>
          <w:p>
            <w:pPr>
              <w:pStyle w:val="Normal"/>
              <w:numPr>
                <w:ilvl w:val="0"/>
                <w:numId w:val="2"/>
              </w:numPr>
              <w:rPr>
                <w:rFonts w:ascii="Arial" w:hAnsi="Arial" w:cs="Arial"/>
                <w:color w:val="FF0000"/>
                <w:sz w:val="20"/>
                <w:szCs w:val="20"/>
              </w:rPr>
            </w:pPr>
            <w:r>
              <w:rPr>
                <w:rFonts w:cs="Arial" w:ascii="Arial" w:hAnsi="Arial"/>
                <w:color w:val="FF0000"/>
                <w:sz w:val="20"/>
                <w:szCs w:val="20"/>
              </w:rPr>
              <w:t>MIT - 25/02/2025</w:t>
            </w:r>
          </w:p>
          <w:p>
            <w:pPr>
              <w:pStyle w:val="Normal"/>
              <w:numPr>
                <w:ilvl w:val="0"/>
                <w:numId w:val="2"/>
              </w:numPr>
              <w:rPr>
                <w:rFonts w:ascii="Arial" w:hAnsi="Arial" w:cs="Arial"/>
                <w:color w:val="FF0000"/>
                <w:sz w:val="20"/>
                <w:szCs w:val="20"/>
              </w:rPr>
            </w:pPr>
            <w:r>
              <w:rPr>
                <w:rFonts w:cs="Arial" w:ascii="Arial" w:hAnsi="Arial"/>
                <w:color w:val="FF0000"/>
                <w:sz w:val="20"/>
                <w:szCs w:val="20"/>
              </w:rPr>
              <w:t>ESTOQUE - 28/02/2025</w:t>
            </w:r>
          </w:p>
          <w:p>
            <w:pPr>
              <w:pStyle w:val="Normal"/>
              <w:numPr>
                <w:ilvl w:val="0"/>
                <w:numId w:val="2"/>
              </w:numPr>
              <w:rPr>
                <w:rFonts w:ascii="Arial" w:hAnsi="Arial" w:cs="Arial"/>
                <w:color w:val="FF0000"/>
                <w:sz w:val="20"/>
                <w:szCs w:val="20"/>
              </w:rPr>
            </w:pPr>
            <w:r>
              <w:rPr>
                <w:rFonts w:cs="Arial" w:ascii="Arial" w:hAnsi="Arial"/>
                <w:color w:val="FF0000"/>
                <w:sz w:val="20"/>
                <w:szCs w:val="20"/>
              </w:rPr>
              <w:t>DIRF – 28/02/2025</w:t>
            </w:r>
          </w:p>
          <w:p>
            <w:pPr>
              <w:pStyle w:val="Normal"/>
              <w:numPr>
                <w:ilvl w:val="0"/>
                <w:numId w:val="2"/>
              </w:numPr>
              <w:rPr>
                <w:rFonts w:ascii="Arial" w:hAnsi="Arial" w:cs="Arial"/>
                <w:color w:val="FF0000"/>
                <w:sz w:val="20"/>
                <w:szCs w:val="20"/>
              </w:rPr>
            </w:pPr>
            <w:r>
              <w:rPr>
                <w:rFonts w:cs="Arial" w:ascii="Arial" w:hAnsi="Arial"/>
                <w:color w:val="FF0000"/>
                <w:sz w:val="20"/>
                <w:szCs w:val="20"/>
              </w:rPr>
              <w:t>DMED - 28/02/2025</w:t>
            </w:r>
          </w:p>
          <w:p>
            <w:pPr>
              <w:pStyle w:val="Normal"/>
              <w:numPr>
                <w:ilvl w:val="0"/>
                <w:numId w:val="2"/>
              </w:numPr>
              <w:rPr>
                <w:rFonts w:ascii="Arial" w:hAnsi="Arial" w:cs="Arial"/>
                <w:color w:val="FF0000"/>
                <w:sz w:val="20"/>
                <w:szCs w:val="20"/>
              </w:rPr>
            </w:pPr>
            <w:r>
              <w:rPr>
                <w:rFonts w:cs="Arial" w:ascii="Arial" w:hAnsi="Arial"/>
                <w:color w:val="FF0000"/>
                <w:sz w:val="20"/>
                <w:szCs w:val="20"/>
              </w:rPr>
              <w:t>DIMOB - 28/02/2025</w:t>
            </w:r>
          </w:p>
          <w:p>
            <w:pPr>
              <w:pStyle w:val="Normal"/>
              <w:numPr>
                <w:ilvl w:val="0"/>
                <w:numId w:val="2"/>
              </w:numPr>
              <w:rPr>
                <w:rFonts w:ascii="Arial" w:hAnsi="Arial" w:cs="Arial"/>
                <w:color w:val="FF0000"/>
                <w:sz w:val="20"/>
                <w:szCs w:val="20"/>
              </w:rPr>
            </w:pPr>
            <w:r>
              <w:rPr>
                <w:rFonts w:cs="Arial" w:ascii="Arial" w:hAnsi="Arial"/>
                <w:color w:val="FF0000"/>
                <w:sz w:val="20"/>
                <w:szCs w:val="20"/>
              </w:rPr>
              <w:t>DEFIS - 31/03/2025</w:t>
            </w:r>
          </w:p>
          <w:p>
            <w:pPr>
              <w:pStyle w:val="Normal"/>
              <w:rPr>
                <w:rFonts w:ascii="Arial" w:hAnsi="Arial" w:cs="Arial"/>
                <w:color w:val="FF0000"/>
                <w:sz w:val="20"/>
                <w:szCs w:val="20"/>
              </w:rPr>
            </w:pPr>
            <w:r>
              <w:rPr>
                <w:rFonts w:cs="Arial" w:ascii="Arial" w:hAnsi="Arial"/>
                <w:b/>
                <w:bCs/>
                <w:color w:val="FF0000"/>
                <w:sz w:val="20"/>
                <w:szCs w:val="20"/>
              </w:rPr>
              <w:t>RH</w:t>
            </w:r>
            <w:r>
              <w:rPr>
                <w:rFonts w:cs="Arial" w:ascii="Arial" w:hAnsi="Arial"/>
                <w:color w:val="FF0000"/>
                <w:sz w:val="20"/>
                <w:szCs w:val="20"/>
              </w:rPr>
              <w:t>:</w:t>
            </w:r>
          </w:p>
          <w:p>
            <w:pPr>
              <w:pStyle w:val="Normal"/>
              <w:rPr>
                <w:rFonts w:ascii="Arial" w:hAnsi="Arial" w:cs="Arial"/>
                <w:color w:val="FF0000"/>
                <w:sz w:val="20"/>
                <w:szCs w:val="20"/>
              </w:rPr>
            </w:pPr>
            <w:r>
              <w:rPr>
                <w:rFonts w:cs="Arial" w:ascii="Arial" w:hAnsi="Arial"/>
                <w:color w:val="FF0000"/>
                <w:sz w:val="20"/>
                <w:szCs w:val="20"/>
              </w:rPr>
              <w:t xml:space="preserve">DIRF – 28/02/2025; </w:t>
            </w:r>
          </w:p>
          <w:p>
            <w:pPr>
              <w:pStyle w:val="Normal"/>
              <w:rPr/>
            </w:pPr>
            <w:r>
              <w:rPr>
                <w:rFonts w:cs="Arial" w:ascii="Arial" w:hAnsi="Arial"/>
                <w:color w:val="FF0000"/>
                <w:sz w:val="20"/>
                <w:szCs w:val="20"/>
              </w:rPr>
              <w:t>Emprega Brasil 28/02/2025</w:t>
            </w:r>
          </w:p>
          <w:p>
            <w:pPr>
              <w:pStyle w:val="Normal"/>
              <w:rPr/>
            </w:pPr>
            <w:r>
              <w:rPr>
                <w:rFonts w:cs="Arial" w:ascii="Arial" w:hAnsi="Arial"/>
                <w:color w:val="FF0000"/>
                <w:sz w:val="20"/>
                <w:szCs w:val="20"/>
              </w:rPr>
              <w:t xml:space="preserve">DCTFWEB/MIT – Dia 25 de cada mês. </w:t>
            </w:r>
          </w:p>
          <w:p>
            <w:pPr>
              <w:pStyle w:val="Normal"/>
              <w:rPr>
                <w:rFonts w:ascii="Arial" w:hAnsi="Arial" w:cs="Arial"/>
                <w:color w:val="FF0000"/>
                <w:sz w:val="20"/>
                <w:szCs w:val="20"/>
              </w:rPr>
            </w:pPr>
            <w:r>
              <w:rPr>
                <w:rFonts w:cs="Arial" w:ascii="Arial" w:hAnsi="Arial"/>
                <w:b/>
                <w:bCs/>
                <w:color w:val="FF0000"/>
                <w:sz w:val="20"/>
                <w:szCs w:val="20"/>
              </w:rPr>
              <w:t>ADMINISTRATIVO:</w:t>
            </w:r>
            <w:r>
              <w:rPr>
                <w:rFonts w:cs="Arial" w:ascii="Arial" w:hAnsi="Arial"/>
                <w:color w:val="FF0000"/>
                <w:sz w:val="20"/>
                <w:szCs w:val="20"/>
              </w:rPr>
              <w:t xml:space="preserve"> IRPF 2025 (15/03 a 31/05//2025).</w:t>
            </w:r>
          </w:p>
          <w:p>
            <w:pPr>
              <w:pStyle w:val="Normal"/>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r>
              <w:rPr>
                <w:rFonts w:cs="Arial" w:ascii="Arial" w:hAnsi="Arial"/>
                <w:b/>
                <w:bCs/>
                <w:sz w:val="20"/>
                <w:szCs w:val="20"/>
              </w:rPr>
              <w:t>REGULARIDADE FISCAL</w:t>
            </w:r>
            <w:r>
              <w:rPr>
                <w:rFonts w:cs="Arial" w:ascii="Arial" w:hAnsi="Arial"/>
                <w:sz w:val="20"/>
                <w:szCs w:val="20"/>
              </w:rPr>
              <w:t xml:space="preserve"> – Definido que deverá ser utilizado um CP geral, denominado “Irregularidade Fiscal”, e não um CP por ano. </w:t>
            </w:r>
          </w:p>
          <w:p>
            <w:pPr>
              <w:pStyle w:val="Normal"/>
              <w:jc w:val="both"/>
              <w:rPr>
                <w:rFonts w:ascii="Arial" w:hAnsi="Arial" w:cs="Arial"/>
                <w:sz w:val="20"/>
                <w:szCs w:val="20"/>
              </w:rPr>
            </w:pPr>
            <w:r>
              <w:rPr>
                <w:rFonts w:cs="Arial" w:ascii="Arial" w:hAnsi="Arial"/>
                <w:sz w:val="20"/>
                <w:szCs w:val="20"/>
              </w:rPr>
              <w:t>O acompanhamento da regularidade fiscal deve seguir o seguinte processo:</w:t>
            </w:r>
          </w:p>
          <w:p>
            <w:pPr>
              <w:pStyle w:val="Normal"/>
              <w:jc w:val="both"/>
              <w:rPr>
                <w:rFonts w:ascii="Arial" w:hAnsi="Arial" w:cs="Arial"/>
                <w:sz w:val="20"/>
                <w:szCs w:val="20"/>
              </w:rPr>
            </w:pPr>
            <w:r>
              <w:rPr>
                <w:rFonts w:cs="Arial" w:ascii="Arial" w:hAnsi="Arial"/>
                <w:sz w:val="20"/>
                <w:szCs w:val="20"/>
              </w:rPr>
              <w:t>CLIENTES VIPs: no 3º dia útil é repassado a Diretoria a relação VERI dos Clientes com pendências Federais; que define quais Clientes devem ser verificados e o Administrativo gera as leituras fiscais e as encaminha para o Coordenador responsável, que fará a análise e tomará as providencias junto ao Cliente.</w:t>
            </w:r>
          </w:p>
          <w:p>
            <w:pPr>
              <w:pStyle w:val="Normal"/>
              <w:jc w:val="both"/>
              <w:rPr>
                <w:rFonts w:ascii="Arial" w:hAnsi="Arial" w:cs="Arial"/>
                <w:sz w:val="20"/>
                <w:szCs w:val="20"/>
              </w:rPr>
            </w:pPr>
            <w:r>
              <w:rPr>
                <w:rFonts w:cs="Arial" w:ascii="Arial" w:hAnsi="Arial"/>
                <w:sz w:val="20"/>
                <w:szCs w:val="20"/>
              </w:rPr>
              <w:t>CLIENTES – PORTE 1: No 3º dia útil após o dia 20 as leituras do VERI serão atualizadas e se seguira o mesmo procedimento acima.</w:t>
            </w:r>
          </w:p>
          <w:p>
            <w:pPr>
              <w:pStyle w:val="Normal"/>
              <w:jc w:val="both"/>
              <w:rPr>
                <w:rFonts w:ascii="Arial" w:hAnsi="Arial" w:cs="Arial"/>
                <w:sz w:val="20"/>
                <w:szCs w:val="20"/>
              </w:rPr>
            </w:pPr>
            <w:r>
              <w:rPr>
                <w:rFonts w:cs="Arial" w:ascii="Arial" w:hAnsi="Arial"/>
                <w:sz w:val="20"/>
                <w:szCs w:val="20"/>
              </w:rPr>
              <w:t>As leituras no SEFAZ e PREFEITURA devem ser feitas entre o 18 e 23, para todos os clientes listados, devendo as informações de débitos serem encaminhas junto com os da RFB (não tendo, no dia 23).</w:t>
            </w:r>
          </w:p>
          <w:p>
            <w:pPr>
              <w:pStyle w:val="Normal"/>
              <w:jc w:val="both"/>
              <w:rPr>
                <w:rFonts w:ascii="Arial" w:hAnsi="Arial" w:cs="Arial"/>
                <w:sz w:val="20"/>
                <w:szCs w:val="20"/>
              </w:rPr>
            </w:pPr>
            <w:r>
              <w:rPr>
                <w:rFonts w:cs="Arial" w:ascii="Arial" w:hAnsi="Arial"/>
                <w:sz w:val="20"/>
                <w:szCs w:val="20"/>
              </w:rPr>
              <w:t>DEMAIS CLIENTES – PORTE 2: As leituras serão feitas em JAN, MAI e SET, entre os dias 24 e 26, aplicando-se os mesmos procedimentos acima.</w:t>
            </w:r>
          </w:p>
          <w:p>
            <w:pPr>
              <w:pStyle w:val="Normal"/>
              <w:jc w:val="both"/>
              <w:rPr>
                <w:rFonts w:ascii="Arial" w:hAnsi="Arial" w:cs="Arial"/>
                <w:sz w:val="20"/>
                <w:szCs w:val="20"/>
              </w:rPr>
            </w:pPr>
            <w:r>
              <w:rPr>
                <w:rFonts w:cs="Arial" w:ascii="Arial" w:hAnsi="Arial"/>
                <w:sz w:val="20"/>
                <w:szCs w:val="20"/>
              </w:rPr>
              <w:t>DEVEDORES CONTUMAZES: As leituras serão feitas na 1ª semana de FEV e AGO, aplicando-se os mesmos procedimentos acima.</w:t>
            </w:r>
          </w:p>
          <w:p>
            <w:pPr>
              <w:pStyle w:val="Normal"/>
              <w:jc w:val="both"/>
              <w:rPr>
                <w:rFonts w:ascii="Arial" w:hAnsi="Arial" w:cs="Arial"/>
                <w:sz w:val="20"/>
                <w:szCs w:val="20"/>
              </w:rPr>
            </w:pPr>
            <w:r>
              <w:rPr>
                <w:rFonts w:cs="Arial" w:ascii="Arial" w:hAnsi="Arial"/>
                <w:sz w:val="20"/>
                <w:szCs w:val="20"/>
              </w:rPr>
              <w:t>DISTRIBUIDORES TRIMANIA/MEGAMANIA: Devem ser feitos FEV, JUN e OUT, entre os dias 24 e 26. Além dos procedimentos acima, deve ser elaborada a planilha que é enviada aos Gerentes das unidades.</w:t>
            </w:r>
          </w:p>
          <w:p>
            <w:pPr>
              <w:pStyle w:val="Normal"/>
              <w:jc w:val="both"/>
              <w:rPr/>
            </w:pPr>
            <w:r>
              <w:rPr>
                <w:rFonts w:cs="Arial" w:ascii="Arial" w:hAnsi="Arial"/>
                <w:sz w:val="20"/>
                <w:szCs w:val="20"/>
              </w:rPr>
              <w:t>Estas datas serão reavaliadas após verificarmos como ficará o fluxo de fechamento das novas DCTFWeb/MIT.</w:t>
            </w:r>
          </w:p>
          <w:p>
            <w:pPr>
              <w:pStyle w:val="Normal"/>
              <w:jc w:val="both"/>
              <w:rPr>
                <w:rFonts w:ascii="Arial" w:hAnsi="Arial" w:cs="Arial"/>
                <w:sz w:val="20"/>
                <w:szCs w:val="20"/>
              </w:rPr>
            </w:pPr>
            <w:r>
              <w:rPr>
                <w:rFonts w:cs="Arial" w:ascii="Arial" w:hAnsi="Arial"/>
                <w:sz w:val="20"/>
                <w:szCs w:val="20"/>
              </w:rPr>
              <w:t xml:space="preserve">Não será feita no mês de fevereiro, dado que o setor contábil já verifica a situação fiscal no fechamento dos balanços.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bCs/>
                <w:sz w:val="20"/>
                <w:szCs w:val="20"/>
              </w:rPr>
              <w:t>GUIAS DE PARCELAMENTOS</w:t>
            </w:r>
            <w:r>
              <w:rPr>
                <w:rFonts w:cs="Arial" w:ascii="Arial" w:hAnsi="Arial"/>
                <w:sz w:val="20"/>
                <w:szCs w:val="20"/>
              </w:rPr>
              <w:t xml:space="preserve"> – </w:t>
            </w:r>
            <w:r>
              <w:rPr>
                <w:rFonts w:cs="Arial" w:ascii="Arial" w:hAnsi="Arial"/>
                <w:color w:val="0070C0"/>
                <w:sz w:val="20"/>
                <w:szCs w:val="20"/>
              </w:rPr>
              <w:t>Salvo exceções, mandar a guia do mês atual e as guias atrasadas, sempre alertando que havendo 3 parcelas em atraso haverá o cancelamento. No caso dos parcelamentos extraordinários, em que não há o cancelamento por parcelas em atraso, mandar a parcela atual e informar a quantidade de parcelas em atraso.</w:t>
            </w:r>
            <w:r>
              <w:rPr>
                <w:rFonts w:cs="Arial" w:ascii="Arial" w:hAnsi="Arial"/>
                <w:sz w:val="20"/>
                <w:szCs w:val="20"/>
              </w:rPr>
              <w:t xml:space="preserve"> </w:t>
            </w:r>
          </w:p>
          <w:p>
            <w:pPr>
              <w:pStyle w:val="Normal"/>
              <w:jc w:val="both"/>
              <w:rPr>
                <w:rFonts w:ascii="Arial" w:hAnsi="Arial" w:cs="Arial"/>
                <w:color w:val="0070C0"/>
                <w:sz w:val="20"/>
                <w:szCs w:val="20"/>
              </w:rPr>
            </w:pPr>
            <w:r>
              <w:rPr>
                <w:rFonts w:cs="Arial" w:ascii="Arial" w:hAnsi="Arial"/>
                <w:color w:val="0070C0"/>
                <w:sz w:val="20"/>
                <w:szCs w:val="20"/>
              </w:rPr>
            </w:r>
          </w:p>
          <w:p>
            <w:pPr>
              <w:pStyle w:val="Normal"/>
              <w:rPr/>
            </w:pPr>
            <w:r>
              <w:rPr>
                <w:rFonts w:cs="Arial" w:ascii="Arial" w:hAnsi="Arial"/>
                <w:b/>
                <w:bCs/>
                <w:sz w:val="20"/>
                <w:szCs w:val="20"/>
              </w:rPr>
              <w:t xml:space="preserve">APURAÇÃO DE IRPJ E CONTRIBUIÇÃO SOCIAL - </w:t>
            </w:r>
            <w:r>
              <w:rPr>
                <w:rFonts w:cs="Arial" w:ascii="Arial" w:hAnsi="Arial"/>
                <w:color w:val="0070C0"/>
                <w:sz w:val="20"/>
                <w:szCs w:val="20"/>
              </w:rPr>
              <w:t>Definido que em 2025 todos os arquivos serão salvos no sistema seguindo o mesmo padrão, não serão impressos.</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b/>
                <w:bCs/>
                <w:sz w:val="20"/>
                <w:szCs w:val="20"/>
              </w:rPr>
              <w:t xml:space="preserve">IMPRESSORA FRENTE E VERSO – </w:t>
            </w:r>
            <w:r>
              <w:rPr>
                <w:rFonts w:cs="Arial" w:ascii="Arial" w:hAnsi="Arial"/>
                <w:color w:val="0070C0"/>
                <w:sz w:val="20"/>
                <w:szCs w:val="20"/>
              </w:rPr>
              <w:t>Necessário abrir um ticket para a INFOCONT, solicitando que a impressora frente e verso seja a primeira opção no sistema.</w:t>
            </w: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b/>
                <w:bCs/>
                <w:sz w:val="20"/>
                <w:szCs w:val="20"/>
              </w:rPr>
              <w:t xml:space="preserve">PROJETOS RECURSOS PÚBLICOS – </w:t>
            </w:r>
            <w:r>
              <w:rPr>
                <w:rFonts w:cs="Arial" w:ascii="Arial" w:hAnsi="Arial"/>
                <w:color w:val="0070C0"/>
                <w:sz w:val="20"/>
                <w:szCs w:val="20"/>
              </w:rPr>
              <w:t xml:space="preserve">Verificou-se que em 2024 houve um aumento nas demandas dos clientes relacionadas a Editais e obtenção de recursos públicos. Caso o cliente solicite algum documento para este fim, ou comente sobre a sua inscrição/interesse, necessário informar a Diretoria, especificamente a Nicole, para que possamos analisar o Edital e tomar as providencias necessárias. </w:t>
            </w:r>
          </w:p>
          <w:p>
            <w:pPr>
              <w:pStyle w:val="Normal"/>
              <w:jc w:val="both"/>
              <w:rPr>
                <w:rFonts w:ascii="Arial" w:hAnsi="Arial" w:cs="Arial"/>
                <w:color w:val="0070C0"/>
                <w:sz w:val="20"/>
                <w:szCs w:val="20"/>
              </w:rPr>
            </w:pPr>
            <w:r>
              <w:rPr>
                <w:rFonts w:cs="Arial" w:ascii="Arial" w:hAnsi="Arial"/>
                <w:color w:val="0070C0"/>
                <w:sz w:val="20"/>
                <w:szCs w:val="20"/>
              </w:rPr>
            </w:r>
          </w:p>
          <w:p>
            <w:pPr>
              <w:pStyle w:val="Normal"/>
              <w:jc w:val="both"/>
              <w:rPr>
                <w:rFonts w:ascii="Arial" w:hAnsi="Arial" w:cs="Arial"/>
                <w:bCs/>
                <w:sz w:val="20"/>
                <w:szCs w:val="20"/>
              </w:rPr>
            </w:pPr>
            <w:r>
              <w:rPr>
                <w:rFonts w:cs="Arial" w:ascii="Arial" w:hAnsi="Arial"/>
                <w:bCs/>
                <w:sz w:val="20"/>
                <w:szCs w:val="20"/>
              </w:rPr>
              <w:t>Próxima Reunião: 03.03.2025</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Jenifer/Suzane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Jenifer/Infocont</w:t>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t>Roberto</w:t>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r>
          </w:p>
          <w:p>
            <w:pPr>
              <w:pStyle w:val="Normal"/>
              <w:jc w:val="both"/>
              <w:rPr>
                <w:rFonts w:ascii="Arial" w:hAnsi="Arial" w:cs="Arial"/>
                <w:color w:val="000000"/>
                <w:sz w:val="20"/>
                <w:szCs w:val="20"/>
              </w:rPr>
            </w:pPr>
            <w:r>
              <w:rPr>
                <w:rFonts w:cs="Arial" w:ascii="Arial" w:hAnsi="Arial"/>
                <w:color w:val="000000"/>
                <w:sz w:val="20"/>
                <w:szCs w:val="20"/>
              </w:rPr>
              <w:t>Diretoria</w:t>
            </w:r>
          </w:p>
          <w:p>
            <w:pPr>
              <w:pStyle w:val="Normal"/>
              <w:tabs>
                <w:tab w:val="clear" w:pos="708"/>
                <w:tab w:val="left" w:pos="375" w:leader="none"/>
                <w:tab w:val="center" w:pos="710" w:leader="none"/>
              </w:tabs>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color w:val="000000"/>
                <w:sz w:val="20"/>
                <w:szCs w:val="20"/>
              </w:rPr>
            </w:pPr>
            <w:r>
              <w:rPr>
                <w:rFonts w:cs="Arial" w:ascii="Arial" w:hAnsi="Arial"/>
                <w:color w:val="000000"/>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Jenifer 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Junior</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Suzane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Infocont</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 e 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Junior/Julia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Suzane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Nicole/Adm</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Jenifer/Roberto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rPr>
              <w:t xml:space="preserve">Coord. </w:t>
            </w:r>
            <w:r>
              <w:rPr>
                <w:rFonts w:cs="Arial" w:ascii="Arial" w:hAnsi="Arial"/>
                <w:sz w:val="20"/>
                <w:szCs w:val="20"/>
                <w:lang w:val="en-US"/>
              </w:rPr>
              <w:t>Fiscal e Contábil</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Fiscal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Coordenadores e 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Coord. CO/RH</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e ADM</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Coord. CO/RH</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Coord. CO</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pPr>
            <w:r>
              <w:rPr>
                <w:rFonts w:cs="Arial" w:ascii="Arial" w:hAnsi="Arial"/>
                <w:sz w:val="20"/>
                <w:szCs w:val="20"/>
                <w:lang w:val="en-US"/>
              </w:rPr>
              <w:t xml:space="preserve">Nicole/Coord. </w:t>
            </w:r>
            <w:r>
              <w:rPr>
                <w:rFonts w:cs="Arial" w:ascii="Arial" w:hAnsi="Arial"/>
                <w:sz w:val="20"/>
                <w:szCs w:val="20"/>
              </w:rPr>
              <w:t>CO/Fiscal/RH e Administrativo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Mileni e Nicole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CO/Fiscal/RH</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Fiscal/Nicole</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 xml:space="preserve">Diretoria/ Coord. </w:t>
            </w:r>
            <w:r>
              <w:rPr>
                <w:rFonts w:cs="Arial" w:ascii="Arial" w:hAnsi="Arial"/>
                <w:sz w:val="20"/>
                <w:szCs w:val="20"/>
                <w:lang w:val="en-US"/>
              </w:rPr>
              <w:t>CO/</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t>Fiscal/RH</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pPr>
            <w:r>
              <w:rPr>
                <w:rFonts w:cs="Arial" w:ascii="Arial" w:hAnsi="Arial"/>
                <w:sz w:val="20"/>
                <w:szCs w:val="20"/>
                <w:lang w:val="en-US"/>
              </w:rPr>
              <w:t>Diretoria/ Coord. CO</w:t>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lang w:val="en-US"/>
              </w:rPr>
            </w:pPr>
            <w:r>
              <w:rPr>
                <w:rFonts w:cs="Arial" w:ascii="Arial" w:hAnsi="Arial"/>
                <w:sz w:val="20"/>
                <w:szCs w:val="20"/>
                <w:lang w:val="en-US"/>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Todos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pPr>
            <w:r>
              <w:rPr>
                <w:rFonts w:cs="Arial" w:ascii="Arial" w:hAnsi="Arial"/>
                <w:sz w:val="20"/>
                <w:szCs w:val="20"/>
              </w:rPr>
              <w:t>Coord. CO/RH</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Fiscal e Adm</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Administrativo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Fiscal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Coord. CO/</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Fiscal</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Diretoria</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t>Todos</w:t>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p>
            <w:pPr>
              <w:pStyle w:val="Normal"/>
              <w:tabs>
                <w:tab w:val="clear" w:pos="708"/>
                <w:tab w:val="left" w:pos="375" w:leader="none"/>
                <w:tab w:val="center" w:pos="710" w:leader="none"/>
              </w:tabs>
              <w:jc w:val="both"/>
              <w:rPr>
                <w:rFonts w:ascii="Arial" w:hAnsi="Arial" w:cs="Arial"/>
                <w:sz w:val="20"/>
                <w:szCs w:val="20"/>
              </w:rPr>
            </w:pPr>
            <w:r>
              <w:rPr>
                <w:rFonts w:cs="Arial" w:ascii="Arial" w:hAnsi="Arial"/>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t>10.03.25</w:t>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r>
          </w:p>
          <w:p>
            <w:pPr>
              <w:pStyle w:val="Normal"/>
              <w:jc w:val="both"/>
              <w:rPr>
                <w:rFonts w:ascii="Arial" w:hAnsi="Arial" w:cs="Arial"/>
                <w:sz w:val="20"/>
                <w:szCs w:val="20"/>
              </w:rPr>
            </w:pPr>
            <w:r>
              <w:rPr>
                <w:rFonts w:cs="Arial" w:ascii="Arial" w:hAnsi="Arial"/>
                <w:sz w:val="20"/>
                <w:szCs w:val="20"/>
              </w:rPr>
              <w:t>M</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rPr>
              <w:t>03.03.25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03.03.25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r>
          </w:p>
          <w:p>
            <w:pPr>
              <w:pStyle w:val="Normal"/>
              <w:jc w:val="both"/>
              <w:rPr>
                <w:rFonts w:ascii="Arial" w:hAnsi="Arial" w:cs="Arial"/>
                <w:color w:val="FF0000"/>
                <w:sz w:val="20"/>
                <w:szCs w:val="20"/>
              </w:rPr>
            </w:pPr>
            <w:r>
              <w:rPr>
                <w:rFonts w:cs="Arial" w:ascii="Arial" w:hAnsi="Arial"/>
                <w:color w:val="FF0000"/>
                <w:sz w:val="20"/>
                <w:szCs w:val="20"/>
              </w:rPr>
              <w:t>30.04.25</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Cs/>
                <w:color w:val="FF0000"/>
                <w:sz w:val="20"/>
                <w:szCs w:val="20"/>
              </w:rPr>
            </w:pPr>
            <w:r>
              <w:rPr>
                <w:rFonts w:cs="Arial" w:ascii="Arial" w:hAnsi="Arial"/>
                <w:b/>
                <w:bCs/>
                <w:color w:val="FF0000"/>
                <w:sz w:val="20"/>
                <w:szCs w:val="20"/>
                <w:highlight w:val="yellow"/>
              </w:rPr>
              <w:t>17.01.25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Cs/>
                <w:color w:val="FF0000"/>
                <w:sz w:val="20"/>
                <w:szCs w:val="20"/>
              </w:rPr>
            </w:pPr>
            <w:r>
              <w:rPr>
                <w:rFonts w:cs="Arial" w:ascii="Arial" w:hAnsi="Arial"/>
                <w:bCs/>
                <w:color w:val="FF0000"/>
                <w:sz w:val="20"/>
                <w:szCs w:val="20"/>
              </w:rPr>
            </w:r>
          </w:p>
          <w:p>
            <w:pPr>
              <w:pStyle w:val="Normal"/>
              <w:jc w:val="both"/>
              <w:rPr>
                <w:rFonts w:ascii="Arial" w:hAnsi="Arial" w:cs="Arial"/>
                <w:bCs/>
                <w:color w:val="FF0000"/>
                <w:sz w:val="20"/>
                <w:szCs w:val="20"/>
              </w:rPr>
            </w:pPr>
            <w:r>
              <w:rPr>
                <w:rFonts w:cs="Arial" w:ascii="Arial" w:hAnsi="Arial"/>
                <w:bCs/>
                <w:color w:val="FF0000"/>
                <w:sz w:val="20"/>
                <w:szCs w:val="20"/>
              </w:rPr>
              <w:t>31.01.25</w:t>
            </w:r>
          </w:p>
          <w:p>
            <w:pPr>
              <w:pStyle w:val="Normal"/>
              <w:jc w:val="both"/>
              <w:rPr>
                <w:rFonts w:ascii="Arial" w:hAnsi="Arial" w:cs="Arial"/>
                <w:bCs/>
                <w:color w:val="000000"/>
                <w:sz w:val="20"/>
                <w:szCs w:val="20"/>
              </w:rPr>
            </w:pPr>
            <w:r>
              <w:rPr>
                <w:rFonts w:cs="Arial" w:ascii="Arial" w:hAnsi="Arial"/>
                <w:bCs/>
                <w:color w:val="000000"/>
                <w:sz w:val="20"/>
                <w:szCs w:val="20"/>
              </w:rPr>
            </w:r>
          </w:p>
          <w:p>
            <w:pPr>
              <w:pStyle w:val="Normal"/>
              <w:jc w:val="both"/>
              <w:rPr>
                <w:rFonts w:ascii="Arial" w:hAnsi="Arial" w:cs="Arial"/>
                <w:b/>
                <w:color w:val="FF0000"/>
                <w:sz w:val="20"/>
                <w:szCs w:val="20"/>
              </w:rPr>
            </w:pPr>
            <w:r>
              <w:rPr>
                <w:rFonts w:cs="Arial" w:ascii="Arial" w:hAnsi="Arial"/>
                <w:b/>
                <w:color w:val="FF0000"/>
                <w:sz w:val="20"/>
                <w:szCs w:val="20"/>
                <w:highlight w:val="yellow"/>
              </w:rPr>
              <w:t>10.03.24</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Cs/>
                <w:color w:val="FF0000"/>
                <w:sz w:val="20"/>
                <w:szCs w:val="20"/>
              </w:rPr>
            </w:pPr>
            <w:r>
              <w:rPr>
                <w:rFonts w:cs="Arial" w:ascii="Arial" w:hAnsi="Arial"/>
                <w:bCs/>
                <w:color w:val="FF0000"/>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t>31.03.25</w:t>
            </w:r>
          </w:p>
          <w:p>
            <w:pPr>
              <w:pStyle w:val="Normal"/>
              <w:jc w:val="both"/>
              <w:rPr>
                <w:rFonts w:ascii="Arial" w:hAnsi="Arial" w:cs="Arial"/>
                <w:b/>
                <w:bCs/>
                <w:color w:val="FF0000"/>
                <w:sz w:val="20"/>
                <w:szCs w:val="20"/>
                <w:highlight w:val="yellow"/>
              </w:rPr>
            </w:pPr>
            <w:r>
              <w:rPr>
                <w:rFonts w:cs="Arial" w:ascii="Arial" w:hAnsi="Arial"/>
                <w:b/>
                <w:bCs/>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highlight w:val="yellow"/>
              </w:rPr>
            </w:pPr>
            <w:r>
              <w:rPr>
                <w:rFonts w:cs="Arial" w:ascii="Arial" w:hAnsi="Arial"/>
                <w:b/>
                <w:color w:val="FF0000"/>
                <w:sz w:val="20"/>
                <w:szCs w:val="20"/>
                <w:highlight w:val="yellow"/>
              </w:rPr>
            </w:r>
          </w:p>
          <w:p>
            <w:pPr>
              <w:pStyle w:val="Normal"/>
              <w:jc w:val="both"/>
              <w:rPr>
                <w:rFonts w:ascii="Arial" w:hAnsi="Arial" w:cs="Arial"/>
                <w:b/>
                <w:color w:val="FF0000"/>
                <w:sz w:val="20"/>
                <w:szCs w:val="20"/>
              </w:rPr>
            </w:pPr>
            <w:r>
              <w:rPr>
                <w:rFonts w:cs="Arial" w:ascii="Arial" w:hAnsi="Arial"/>
                <w:b/>
                <w:color w:val="FF0000"/>
                <w:sz w:val="20"/>
                <w:szCs w:val="20"/>
                <w:highlight w:val="yellow"/>
              </w:rPr>
              <w:t>17.03.25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
                <w:sz w:val="20"/>
                <w:szCs w:val="20"/>
              </w:rPr>
            </w:pPr>
            <w:r>
              <w:rPr>
                <w:rFonts w:cs="Arial" w:ascii="Arial" w:hAnsi="Arial"/>
                <w:b/>
                <w:color w:val="FF0000"/>
                <w:sz w:val="20"/>
                <w:szCs w:val="20"/>
                <w:highlight w:val="yellow"/>
              </w:rPr>
              <w:t>31.03.25</w:t>
            </w:r>
          </w:p>
          <w:p>
            <w:pPr>
              <w:pStyle w:val="Normal"/>
              <w:jc w:val="both"/>
              <w:rPr>
                <w:rFonts w:ascii="Arial" w:hAnsi="Arial" w:cs="Arial"/>
                <w:b/>
                <w:bCs/>
                <w:sz w:val="20"/>
                <w:szCs w:val="20"/>
              </w:rPr>
            </w:pPr>
            <w:r>
              <w:rPr>
                <w:rFonts w:cs="Arial" w:ascii="Arial" w:hAnsi="Arial"/>
                <w:b/>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pPr>
            <w:r>
              <w:rPr>
                <w:rFonts w:cs="Arial" w:ascii="Arial" w:hAnsi="Arial"/>
                <w:bCs/>
                <w:sz w:val="20"/>
                <w:szCs w:val="20"/>
              </w:rPr>
              <w:t>03.03.24</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t>Sempre</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t>31.03.25</w:t>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bCs/>
                <w:sz w:val="20"/>
                <w:szCs w:val="20"/>
              </w:rPr>
            </w:pPr>
            <w:r>
              <w:rPr>
                <w:rFonts w:cs="Arial" w:ascii="Arial" w:hAnsi="Arial"/>
                <w:bCs/>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color w:val="FF0000"/>
                <w:sz w:val="20"/>
                <w:szCs w:val="20"/>
              </w:rPr>
            </w:pPr>
            <w:r>
              <w:rPr>
                <w:rFonts w:cs="Arial" w:ascii="Arial" w:hAnsi="Arial"/>
                <w:color w:val="FF0000"/>
                <w:sz w:val="20"/>
                <w:szCs w:val="20"/>
              </w:rPr>
              <w:t>10.03.25</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03.03.25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b/>
                <w:bCs/>
                <w:color w:val="FF0000"/>
                <w:sz w:val="20"/>
                <w:szCs w:val="20"/>
              </w:rPr>
              <w:t>10.03.25</w:t>
            </w:r>
          </w:p>
          <w:p>
            <w:pPr>
              <w:pStyle w:val="Normal"/>
              <w:jc w:val="both"/>
              <w:rPr>
                <w:rFonts w:ascii="Arial" w:hAnsi="Arial" w:cs="Arial"/>
                <w:b/>
                <w:bCs/>
                <w:color w:val="FF0000"/>
                <w:sz w:val="20"/>
                <w:szCs w:val="20"/>
              </w:rPr>
            </w:pPr>
            <w:r>
              <w:rPr>
                <w:rFonts w:cs="Arial" w:ascii="Arial" w:hAnsi="Arial"/>
                <w:b/>
                <w:bCs/>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color w:val="FF0000"/>
                <w:sz w:val="20"/>
                <w:szCs w:val="20"/>
              </w:rPr>
            </w:pPr>
            <w:r>
              <w:rPr>
                <w:rFonts w:cs="Arial" w:ascii="Arial" w:hAnsi="Arial"/>
                <w:color w:val="FF0000"/>
                <w:sz w:val="20"/>
                <w:szCs w:val="20"/>
              </w:rPr>
              <w:t>31.03.25</w:t>
            </w:r>
          </w:p>
          <w:p>
            <w:pPr>
              <w:pStyle w:val="Normal"/>
              <w:jc w:val="both"/>
              <w:rPr>
                <w:rFonts w:ascii="Arial" w:hAnsi="Arial" w:cs="Arial"/>
                <w:color w:val="FF0000"/>
                <w:sz w:val="20"/>
                <w:szCs w:val="20"/>
              </w:rPr>
            </w:pPr>
            <w:r>
              <w:rPr>
                <w:rFonts w:cs="Arial" w:ascii="Arial" w:hAnsi="Arial"/>
                <w:color w:val="FF0000"/>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31.03.25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28.02.25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25.02.25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31.01.25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31.03.25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03.03.25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18"/>
                <w:szCs w:val="18"/>
              </w:rPr>
              <w:t>Ano</w:t>
            </w:r>
            <w:r>
              <w:rPr>
                <w:rFonts w:cs="Arial" w:ascii="Arial" w:hAnsi="Arial"/>
                <w:sz w:val="20"/>
                <w:szCs w:val="20"/>
              </w:rPr>
              <w:t xml:space="preserve"> 2025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10.03.25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03.03.25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10.03.25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31.03.25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29.02.25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03.03.25</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Sempre</w:t>
            </w:r>
          </w:p>
        </w:tc>
      </w:tr>
      <w:tr>
        <w:trPr>
          <w:cantSplit w:val="true"/>
        </w:trPr>
        <w:tc>
          <w:tcPr>
            <w:tcW w:w="9923" w:type="dxa"/>
            <w:gridSpan w:val="9"/>
            <w:tcBorders>
              <w:top w:val="single" w:sz="4" w:space="0" w:color="000000"/>
              <w:left w:val="single" w:sz="4" w:space="0" w:color="000000"/>
              <w:bottom w:val="single" w:sz="4" w:space="0" w:color="000000"/>
              <w:right w:val="single" w:sz="4" w:space="0" w:color="000000"/>
            </w:tcBorders>
            <w:shd w:fill="BFBFBF" w:val="clear"/>
          </w:tcPr>
          <w:p>
            <w:pPr>
              <w:pStyle w:val="Heading2"/>
              <w:snapToGrid w:val="false"/>
              <w:rPr>
                <w:rFonts w:ascii="Arial" w:hAnsi="Arial" w:cs="Arial"/>
                <w:color w:val="000000"/>
                <w:sz w:val="20"/>
                <w:szCs w:val="20"/>
              </w:rPr>
            </w:pPr>
            <w:r>
              <w:rPr>
                <w:rFonts w:cs="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Heading4"/>
              <w:rPr>
                <w:rFonts w:cs="Arial"/>
                <w:sz w:val="20"/>
                <w:szCs w:val="20"/>
              </w:rPr>
            </w:pPr>
            <w:r>
              <w:rPr>
                <w:rFonts w:cs="Arial"/>
                <w:sz w:val="20"/>
                <w:szCs w:val="20"/>
              </w:rPr>
              <w:t>N°</w:t>
            </w:r>
          </w:p>
        </w:tc>
        <w:tc>
          <w:tcPr>
            <w:tcW w:w="2835"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sz w:val="20"/>
                <w:szCs w:val="20"/>
              </w:rPr>
            </w:pPr>
            <w:r>
              <w:rPr>
                <w:rFonts w:cs="Arial" w:ascii="Arial" w:hAnsi="Arial"/>
                <w:b/>
                <w:sz w:val="20"/>
                <w:szCs w:val="20"/>
              </w:rPr>
              <w:t>Nome</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color w:val="000000"/>
                <w:sz w:val="20"/>
                <w:szCs w:val="20"/>
              </w:rPr>
            </w:pPr>
            <w:r>
              <w:rPr>
                <w:rFonts w:cs="Arial" w:ascii="Arial" w:hAnsi="Arial"/>
                <w:b/>
                <w:color w:val="000000"/>
                <w:sz w:val="20"/>
                <w:szCs w:val="20"/>
              </w:rPr>
              <w:t>Função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color w:val="000000"/>
                <w:sz w:val="20"/>
                <w:szCs w:val="20"/>
              </w:rPr>
            </w:pPr>
            <w:r>
              <w:rPr>
                <w:rFonts w:cs="Arial" w:ascii="Arial" w:hAnsi="Arial"/>
                <w:b/>
                <w:color w:val="000000"/>
                <w:sz w:val="20"/>
                <w:szCs w:val="20"/>
              </w:rPr>
              <w:t>Assinatura</w:t>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1</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Roberto Wuthstrack</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Sócio Administrador</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2</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Roberto Wuthstrack Junior</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Gestor Administrativo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20"/>
                <w:szCs w:val="20"/>
              </w:rPr>
              <w:t>Nicole Helene Wuthstrack</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Jurídico (Secretária das Reuniões)</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4</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Mileni Dutra</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000000"/>
                <w:sz w:val="20"/>
                <w:szCs w:val="20"/>
              </w:rPr>
            </w:pPr>
            <w:r>
              <w:rPr>
                <w:rFonts w:cs="Arial" w:ascii="Arial" w:hAnsi="Arial"/>
                <w:color w:val="000000"/>
                <w:sz w:val="20"/>
                <w:szCs w:val="20"/>
              </w:rPr>
              <w:t>Supervisora RH</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Arial" w:hAnsi="Arial" w:cs="Arial"/>
                <w:color w:val="000000"/>
                <w:sz w:val="20"/>
                <w:szCs w:val="20"/>
              </w:rPr>
            </w:pPr>
            <w:r>
              <w:rPr>
                <w:rFonts w:cs="Arial" w:ascii="Arial" w:hAnsi="Arial"/>
                <w:color w:val="000000"/>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5</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Jenifer Bruna Iadelka</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20"/>
                <w:szCs w:val="20"/>
              </w:rPr>
              <w:t>Supervisora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6</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Suzane Karnopp</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Fiscal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7</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Bruna Toretti</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8</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Thais Kraisch Carneiro</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Coordenadora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9</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 xml:space="preserve">Augusto César </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Coordenador Contábil</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sz w:val="20"/>
                <w:szCs w:val="20"/>
              </w:rPr>
            </w:pPr>
            <w:r>
              <w:rPr>
                <w:rFonts w:cs="Arial" w:ascii="Arial" w:hAnsi="Arial"/>
                <w:sz w:val="20"/>
                <w:szCs w:val="20"/>
              </w:rPr>
              <w:t>10</w:t>
            </w:r>
          </w:p>
        </w:tc>
        <w:tc>
          <w:tcPr>
            <w:tcW w:w="2835"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szCs w:val="20"/>
              </w:rPr>
            </w:pPr>
            <w:r>
              <w:rPr>
                <w:rFonts w:cs="Arial" w:ascii="Arial" w:hAnsi="Arial"/>
                <w:sz w:val="20"/>
                <w:szCs w:val="20"/>
              </w:rPr>
              <w:t>Júlia Rafaela Limas</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20"/>
                <w:szCs w:val="20"/>
              </w:rPr>
              <w:t>Administrativo</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sz w:val="20"/>
                <w:szCs w:val="20"/>
              </w:rPr>
            </w:pPr>
            <w:r>
              <w:rPr>
                <w:rFonts w:cs="Arial" w:ascii="Arial" w:hAnsi="Arial"/>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gutter="0" w:header="0" w:top="567" w:footer="0"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 w:name="Arial MT">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pt-B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bidi="ar-SA" w:eastAsia="zh-CN"/>
    </w:rPr>
  </w:style>
  <w:style w:type="paragraph" w:styleId="Heading2">
    <w:name w:val="heading 2"/>
    <w:basedOn w:val="Normal"/>
    <w:next w:val="Normal"/>
    <w:qFormat/>
    <w:pPr>
      <w:keepNext w:val="true"/>
      <w:outlineLvl w:val="1"/>
    </w:pPr>
    <w:rPr>
      <w:rFonts w:ascii="Arial" w:hAnsi="Arial" w:cs="Arial"/>
      <w:b/>
    </w:rPr>
  </w:style>
  <w:style w:type="paragraph" w:styleId="Heading3">
    <w:name w:val="heading 3"/>
    <w:basedOn w:val="Normal"/>
    <w:next w:val="Normal"/>
    <w:qFormat/>
    <w:pPr>
      <w:keepNext w:val="true"/>
      <w:outlineLvl w:val="2"/>
    </w:pPr>
    <w:rPr>
      <w:b/>
    </w:rPr>
  </w:style>
  <w:style w:type="paragraph" w:styleId="Heading4">
    <w:name w:val="heading 4"/>
    <w:basedOn w:val="Normal"/>
    <w:next w:val="Normal"/>
    <w:qFormat/>
    <w:pPr>
      <w:keepNext w:val="true"/>
      <w:jc w:val="center"/>
      <w:outlineLvl w:val="3"/>
    </w:pPr>
    <w:rPr>
      <w:rFonts w:ascii="Arial" w:hAnsi="Arial" w:cs="Arial"/>
      <w:b/>
      <w:sz w:val="22"/>
    </w:rPr>
  </w:style>
  <w:style w:type="paragraph" w:styleId="Heading6">
    <w:name w:val="heading 6"/>
    <w:basedOn w:val="Normal"/>
    <w:next w:val="Normal"/>
    <w:qFormat/>
    <w:pPr>
      <w:keepNext w:val="true"/>
      <w:numPr>
        <w:ilvl w:val="5"/>
        <w:numId w:val="1"/>
      </w:numPr>
      <w:suppressAutoHyphens w:val="true"/>
      <w:jc w:val="center"/>
      <w:outlineLvl w:val="5"/>
    </w:pPr>
    <w:rPr>
      <w:rFonts w:ascii="Tahoma" w:hAnsi="Tahoma" w:cs="Tahoma"/>
      <w:b/>
    </w:rPr>
  </w:style>
  <w:style w:type="character" w:styleId="Fontepargpadro">
    <w:name w:val="Fonte parág. padrão"/>
    <w:qFormat/>
    <w:rPr/>
  </w:style>
  <w:style w:type="character" w:styleId="Ttulo2Char">
    <w:name w:val="Título 2 Char"/>
    <w:qFormat/>
    <w:rPr>
      <w:rFonts w:ascii="Arial" w:hAnsi="Arial" w:eastAsia="Times New Roman" w:cs="Times New Roman"/>
      <w:b/>
    </w:rPr>
  </w:style>
  <w:style w:type="character" w:styleId="Ttulo3Char">
    <w:name w:val="Título 3 Char"/>
    <w:qFormat/>
    <w:rPr>
      <w:rFonts w:ascii="Times New Roman" w:hAnsi="Times New Roman" w:eastAsia="Times New Roman" w:cs="Times New Roman"/>
      <w:b/>
    </w:rPr>
  </w:style>
  <w:style w:type="character" w:styleId="Ttulo4Char">
    <w:name w:val="Título 4 Char"/>
    <w:qFormat/>
    <w:rPr>
      <w:rFonts w:ascii="Arial" w:hAnsi="Arial" w:eastAsia="Times New Roman" w:cs="Times New Roman"/>
      <w:b/>
      <w:sz w:val="22"/>
    </w:rPr>
  </w:style>
  <w:style w:type="character" w:styleId="Ttulo6Char">
    <w:name w:val="Título 6 Char"/>
    <w:qFormat/>
    <w:rPr>
      <w:rFonts w:ascii="Tahoma" w:hAnsi="Tahoma" w:eastAsia="Times New Roman" w:cs="Times New Roman"/>
      <w:b/>
    </w:rPr>
  </w:style>
  <w:style w:type="character" w:styleId="RodapChar">
    <w:name w:val="Rodapé Char"/>
    <w:qFormat/>
    <w:rPr>
      <w:rFonts w:ascii="Times New Roman" w:hAnsi="Times New Roman" w:eastAsia="Times New Roman" w:cs="Times New Roman"/>
    </w:rPr>
  </w:style>
  <w:style w:type="character" w:styleId="TextodebaloChar">
    <w:name w:val="Texto de balão Char"/>
    <w:qFormat/>
    <w:rPr>
      <w:rFonts w:ascii="Tahoma" w:hAnsi="Tahoma" w:eastAsia="Times New Roman" w:cs="Tahoma"/>
      <w:sz w:val="16"/>
      <w:szCs w:val="16"/>
    </w:rPr>
  </w:style>
  <w:style w:type="character" w:styleId="Hyperlink">
    <w:name w:val="Hyperlink"/>
    <w:rPr>
      <w:color w:val="0563C1"/>
      <w:u w:val="single"/>
    </w:rPr>
  </w:style>
  <w:style w:type="character" w:styleId="MenoPendente">
    <w:name w:val="Menção Pendente"/>
    <w:qFormat/>
    <w:rPr>
      <w:color w:val="605E5C"/>
      <w:shd w:fill="E1DFDD" w:val="clear"/>
    </w:rPr>
  </w:style>
  <w:style w:type="character" w:styleId="Refdecomentrio">
    <w:name w:val="Ref. de comentário"/>
    <w:qFormat/>
    <w:rPr>
      <w:sz w:val="16"/>
      <w:szCs w:val="16"/>
    </w:rPr>
  </w:style>
  <w:style w:type="character" w:styleId="TextodecomentrioChar">
    <w:name w:val="Texto de comentário Char"/>
    <w:qFormat/>
    <w:rPr>
      <w:rFonts w:ascii="Times New Roman" w:hAnsi="Times New Roman" w:eastAsia="Times New Roman" w:cs="Times New Roman"/>
    </w:rPr>
  </w:style>
  <w:style w:type="character" w:styleId="AssuntodocomentrioChar">
    <w:name w:val="Assunto do comentário Char"/>
    <w:qFormat/>
    <w:rPr>
      <w:rFonts w:ascii="Times New Roman" w:hAnsi="Times New Roman" w:eastAsia="Times New Roman" w:cs="Times New Roman"/>
      <w:b/>
      <w:bCs/>
    </w:rPr>
  </w:style>
  <w:style w:type="character" w:styleId="selectable-text">
    <w:name w:val="selectable-text"/>
    <w:qFormat/>
    <w:rPr/>
  </w:style>
  <w:style w:type="character" w:styleId="CabealhoChar">
    <w:name w:val="Cabeçalho Char"/>
    <w:qFormat/>
    <w:rPr>
      <w:rFonts w:ascii="Times New Roman" w:hAnsi="Times New Roman" w:eastAsia="Times New Roman" w:cs="Times New Roman"/>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Normal"/>
    <w:pPr>
      <w:suppressAutoHyphens w:val="true"/>
    </w:pPr>
    <w:rPr/>
  </w:style>
  <w:style w:type="paragraph" w:styleId="PargrafodaLista">
    <w:name w:val="Parágrafo da Lista"/>
    <w:basedOn w:val="Normal"/>
    <w:qFormat/>
    <w:pPr>
      <w:spacing w:before="0" w:after="0"/>
      <w:ind w:hanging="0" w:left="720" w:right="0"/>
      <w:contextualSpacing/>
    </w:pPr>
    <w:rPr/>
  </w:style>
  <w:style w:type="paragraph" w:styleId="Textodebalo">
    <w:name w:val="Texto de balão"/>
    <w:basedOn w:val="Normal"/>
    <w:qFormat/>
    <w:pPr/>
    <w:rPr>
      <w:rFonts w:ascii="Tahoma" w:hAnsi="Tahoma" w:cs="Tahoma"/>
      <w:sz w:val="16"/>
      <w:szCs w:val="16"/>
    </w:rPr>
  </w:style>
  <w:style w:type="paragraph" w:styleId="TableParagraph">
    <w:name w:val="Table Paragraph"/>
    <w:basedOn w:val="Normal"/>
    <w:qFormat/>
    <w:pPr>
      <w:widowControl w:val="false"/>
      <w:autoSpaceDE w:val="false"/>
    </w:pPr>
    <w:rPr>
      <w:rFonts w:ascii="Arial MT;Arial" w:hAnsi="Arial MT;Arial" w:eastAsia="Arial MT;Arial" w:cs="Arial MT;Arial"/>
      <w:sz w:val="22"/>
      <w:szCs w:val="22"/>
      <w:lang w:val="pt-PT"/>
    </w:rPr>
  </w:style>
  <w:style w:type="paragraph" w:styleId="Textodecomentrio">
    <w:name w:val="Texto de comentário"/>
    <w:basedOn w:val="Normal"/>
    <w:qFormat/>
    <w:pPr/>
    <w:rPr>
      <w:sz w:val="20"/>
      <w:szCs w:val="20"/>
    </w:rPr>
  </w:style>
  <w:style w:type="paragraph" w:styleId="Assuntodocomentrio">
    <w:name w:val="Assunto do comentário"/>
    <w:basedOn w:val="Textodecomentrio"/>
    <w:next w:val="Textodecomentrio"/>
    <w:qFormat/>
    <w:pPr/>
    <w:rPr>
      <w:b/>
      <w:bCs/>
    </w:rPr>
  </w:style>
  <w:style w:type="paragraph" w:styleId="Header">
    <w:name w:val="header"/>
    <w:basedOn w:val="Normal"/>
    <w:pPr>
      <w:tabs>
        <w:tab w:val="clear" w:pos="708"/>
        <w:tab w:val="center" w:pos="4252" w:leader="none"/>
        <w:tab w:val="right" w:pos="8504"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118</TotalTime>
  <Application>LibreOffice/25.2.3.2$Windows_X86_64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2025-02-24T07:57:00Z</dcterms:created>
  <dc:creator>Roberto Wuthstrack Junior</dc:creator>
  <dc:description/>
  <cp:keywords/>
  <dc:language>pt-BR</dc:language>
  <cp:lastModifiedBy>nicole wuthstrack</cp:lastModifiedBy>
  <cp:lastPrinted>2025-02-25T13:10:00Z</cp:lastPrinted>
  <dcterms:modified xsi:type="dcterms:W3CDTF">2025-02-25T14:48:00Z</dcterms:modified>
  <cp:revision>4</cp:revision>
  <dc:subject/>
  <dc:title/>
</cp:coreProperties>
</file>