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AC88" w14:textId="77777777" w:rsidR="001B141B" w:rsidRPr="001B141B" w:rsidRDefault="001B141B" w:rsidP="001B141B">
      <w:pPr>
        <w:spacing w:before="100" w:beforeAutospacing="1" w:after="100" w:afterAutospacing="1" w:line="240" w:lineRule="auto"/>
        <w:outlineLvl w:val="0"/>
        <w:rPr>
          <w:rFonts w:ascii="Arial" w:eastAsia="Times New Roman" w:hAnsi="Arial" w:cs="Arial"/>
          <w:b/>
          <w:bCs/>
          <w:color w:val="000000"/>
          <w:kern w:val="36"/>
          <w:sz w:val="40"/>
          <w:szCs w:val="40"/>
          <w:lang w:val="ro-RO"/>
        </w:rPr>
      </w:pPr>
      <w:r w:rsidRPr="001B141B">
        <w:rPr>
          <w:rFonts w:ascii="Arial" w:eastAsia="Times New Roman" w:hAnsi="Arial" w:cs="Arial"/>
          <w:color w:val="000000"/>
          <w:kern w:val="36"/>
          <w:sz w:val="40"/>
          <w:szCs w:val="40"/>
          <w:lang w:val="ro-RO"/>
        </w:rPr>
        <w:t>The Ticketing App</w:t>
      </w:r>
    </w:p>
    <w:p w14:paraId="0C94A857"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xml:space="preserve">Creați o aplicație ce permite </w:t>
      </w:r>
      <w:r w:rsidRPr="001B141B">
        <w:rPr>
          <w:rFonts w:ascii="Arial" w:eastAsia="Times New Roman" w:hAnsi="Arial" w:cs="Arial"/>
          <w:b/>
          <w:bCs/>
          <w:color w:val="FF0000"/>
          <w:lang w:val="ro-RO"/>
        </w:rPr>
        <w:t>gestionarea biletelor emise</w:t>
      </w:r>
      <w:r w:rsidRPr="001B141B">
        <w:rPr>
          <w:rFonts w:ascii="Arial" w:eastAsia="Times New Roman" w:hAnsi="Arial" w:cs="Arial"/>
          <w:color w:val="FF0000"/>
          <w:lang w:val="ro-RO"/>
        </w:rPr>
        <w:t xml:space="preserve"> </w:t>
      </w:r>
      <w:r w:rsidRPr="001B141B">
        <w:rPr>
          <w:rFonts w:ascii="Arial" w:eastAsia="Times New Roman" w:hAnsi="Arial" w:cs="Arial"/>
          <w:color w:val="000000"/>
          <w:lang w:val="ro-RO"/>
        </w:rPr>
        <w:t xml:space="preserve">pentru diferite evenimente (film, </w:t>
      </w:r>
      <w:r w:rsidRPr="001B141B">
        <w:rPr>
          <w:rFonts w:ascii="Arial" w:eastAsia="Times New Roman" w:hAnsi="Arial" w:cs="Arial"/>
          <w:b/>
          <w:bCs/>
          <w:color w:val="FF0000"/>
          <w:lang w:val="ro-RO"/>
        </w:rPr>
        <w:t>piesă de teatru</w:t>
      </w:r>
      <w:r w:rsidRPr="001B141B">
        <w:rPr>
          <w:rFonts w:ascii="Arial" w:eastAsia="Times New Roman" w:hAnsi="Arial" w:cs="Arial"/>
          <w:color w:val="000000"/>
          <w:lang w:val="ro-RO"/>
        </w:rPr>
        <w:t>, meci de fotbal, etc.)</w:t>
      </w:r>
    </w:p>
    <w:p w14:paraId="3E0AB74B"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Aplicația va avea următoarele funcționalități:</w:t>
      </w:r>
    </w:p>
    <w:p w14:paraId="3C26A019"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637211">
        <w:rPr>
          <w:rFonts w:ascii="Arial" w:eastAsia="Times New Roman" w:hAnsi="Arial" w:cs="Arial"/>
          <w:b/>
          <w:bCs/>
          <w:color w:val="00B050"/>
          <w:highlight w:val="yellow"/>
          <w:lang w:val="ro-RO"/>
        </w:rPr>
        <w:t>va permite citirea</w:t>
      </w:r>
      <w:r w:rsidRPr="00637211">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locației (ex: </w:t>
      </w:r>
      <w:r w:rsidRPr="00DB496A">
        <w:rPr>
          <w:rFonts w:ascii="Arial" w:eastAsia="Times New Roman" w:hAnsi="Arial" w:cs="Arial"/>
          <w:b/>
          <w:bCs/>
          <w:color w:val="00B050"/>
          <w:lang w:val="ro-RO"/>
        </w:rPr>
        <w:t>număr maxim de locuri</w:t>
      </w:r>
      <w:r w:rsidRPr="001B141B">
        <w:rPr>
          <w:rFonts w:ascii="Arial" w:eastAsia="Times New Roman" w:hAnsi="Arial" w:cs="Arial"/>
          <w:color w:val="000000"/>
          <w:lang w:val="ro-RO"/>
        </w:rPr>
        <w:t xml:space="preserve">, </w:t>
      </w:r>
      <w:r w:rsidRPr="00DB496A">
        <w:rPr>
          <w:rFonts w:ascii="Arial" w:eastAsia="Times New Roman" w:hAnsi="Arial" w:cs="Arial"/>
          <w:b/>
          <w:bCs/>
          <w:color w:val="00B050"/>
          <w:lang w:val="ro-RO"/>
        </w:rPr>
        <w:t>număr de rânduri</w:t>
      </w:r>
      <w:r w:rsidRPr="001B141B">
        <w:rPr>
          <w:rFonts w:ascii="Arial" w:eastAsia="Times New Roman" w:hAnsi="Arial" w:cs="Arial"/>
          <w:color w:val="000000"/>
          <w:lang w:val="ro-RO"/>
        </w:rPr>
        <w:t xml:space="preserve">, </w:t>
      </w:r>
      <w:r w:rsidRPr="00637211">
        <w:rPr>
          <w:rFonts w:ascii="Arial" w:eastAsia="Times New Roman" w:hAnsi="Arial" w:cs="Arial"/>
          <w:b/>
          <w:bCs/>
          <w:color w:val="00B050"/>
          <w:lang w:val="ro-RO"/>
        </w:rPr>
        <w:t>zone</w:t>
      </w:r>
      <w:r w:rsidRPr="00637211">
        <w:rPr>
          <w:rFonts w:ascii="Arial" w:eastAsia="Times New Roman" w:hAnsi="Arial" w:cs="Arial"/>
          <w:color w:val="000000"/>
          <w:lang w:val="ro-RO"/>
        </w:rPr>
        <w:t xml:space="preserve">, </w:t>
      </w:r>
      <w:r w:rsidRPr="00637211">
        <w:rPr>
          <w:rFonts w:ascii="Arial" w:eastAsia="Times New Roman" w:hAnsi="Arial" w:cs="Arial"/>
          <w:b/>
          <w:bCs/>
          <w:color w:val="00B050"/>
          <w:lang w:val="ro-RO"/>
        </w:rPr>
        <w:t>număr</w:t>
      </w:r>
      <w:r w:rsidRPr="001B141B">
        <w:rPr>
          <w:rFonts w:ascii="Arial" w:eastAsia="Times New Roman" w:hAnsi="Arial" w:cs="Arial"/>
          <w:color w:val="000000"/>
          <w:lang w:val="ro-RO"/>
        </w:rPr>
        <w:t xml:space="preserve">/codificare </w:t>
      </w:r>
      <w:r w:rsidRPr="00637211">
        <w:rPr>
          <w:rFonts w:ascii="Arial" w:eastAsia="Times New Roman" w:hAnsi="Arial" w:cs="Arial"/>
          <w:b/>
          <w:bCs/>
          <w:color w:val="00B050"/>
          <w:lang w:val="ro-RO"/>
        </w:rPr>
        <w:t>scaune pe rând</w:t>
      </w:r>
      <w:r w:rsidRPr="001B141B">
        <w:rPr>
          <w:rFonts w:ascii="Arial" w:eastAsia="Times New Roman" w:hAnsi="Arial" w:cs="Arial"/>
          <w:color w:val="000000"/>
          <w:lang w:val="ro-RO"/>
        </w:rPr>
        <w:t>, etc.)</w:t>
      </w:r>
    </w:p>
    <w:p w14:paraId="30D8AF7B"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0F65B8">
        <w:rPr>
          <w:rFonts w:ascii="Arial" w:eastAsia="Times New Roman" w:hAnsi="Arial" w:cs="Arial"/>
          <w:b/>
          <w:bCs/>
          <w:color w:val="00B050"/>
          <w:highlight w:val="yellow"/>
          <w:lang w:val="ro-RO"/>
        </w:rPr>
        <w:t>va permite citirea</w:t>
      </w:r>
      <w:r w:rsidRPr="000F65B8">
        <w:rPr>
          <w:rFonts w:ascii="Arial" w:eastAsia="Times New Roman" w:hAnsi="Arial" w:cs="Arial"/>
          <w:color w:val="00B050"/>
          <w:lang w:val="ro-RO"/>
        </w:rPr>
        <w:t xml:space="preserve"> </w:t>
      </w:r>
      <w:r w:rsidRPr="001B141B">
        <w:rPr>
          <w:rFonts w:ascii="Arial" w:eastAsia="Times New Roman" w:hAnsi="Arial" w:cs="Arial"/>
          <w:color w:val="000000"/>
          <w:lang w:val="ro-RO"/>
        </w:rPr>
        <w:t xml:space="preserve">caracteristicilor evenimentului (ex: </w:t>
      </w:r>
      <w:r w:rsidRPr="00792149">
        <w:rPr>
          <w:rFonts w:ascii="Arial" w:eastAsia="Times New Roman" w:hAnsi="Arial" w:cs="Arial"/>
          <w:b/>
          <w:bCs/>
          <w:color w:val="00B050"/>
          <w:lang w:val="ro-RO"/>
        </w:rPr>
        <w:t>dată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oră</w:t>
      </w:r>
      <w:r w:rsidRPr="001B141B">
        <w:rPr>
          <w:rFonts w:ascii="Arial" w:eastAsia="Times New Roman" w:hAnsi="Arial" w:cs="Arial"/>
          <w:color w:val="000000"/>
          <w:lang w:val="ro-RO"/>
        </w:rPr>
        <w:t xml:space="preserve">, </w:t>
      </w:r>
      <w:r w:rsidRPr="00792149">
        <w:rPr>
          <w:rFonts w:ascii="Arial" w:eastAsia="Times New Roman" w:hAnsi="Arial" w:cs="Arial"/>
          <w:b/>
          <w:bCs/>
          <w:color w:val="00B050"/>
          <w:lang w:val="ro-RO"/>
        </w:rPr>
        <w:t>denumire</w:t>
      </w:r>
      <w:r w:rsidRPr="001B141B">
        <w:rPr>
          <w:rFonts w:ascii="Arial" w:eastAsia="Times New Roman" w:hAnsi="Arial" w:cs="Arial"/>
          <w:color w:val="000000"/>
          <w:lang w:val="ro-RO"/>
        </w:rPr>
        <w:t>, etc.)</w:t>
      </w:r>
    </w:p>
    <w:p w14:paraId="03D0D7B5"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permite generarea de bilete nominale conform caracteristicilor dorite (ex: VIP, peluză, tribună, loje, etc.)</w:t>
      </w:r>
    </w:p>
    <w:p w14:paraId="7DEFDBF2"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generate vor avea un id unic ce va putea fi verificat ulterior (id-ul va fi generat aleator astfel încât să nu existe id-uri duplicate pentru același eveniment și nici posibilitatea ca participanții să ghicească id-urile biletelor)</w:t>
      </w:r>
    </w:p>
    <w:p w14:paraId="75D5BEA8"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pune la dispoziția utilizatorului un meniu unde va putea introduce caracteristicile locației și ale evenimentului, va putea genera și ulterior valida biletele emise</w:t>
      </w:r>
    </w:p>
    <w:p w14:paraId="24003B07"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trebuie să trateze orice fel de input și va afișa mesaje de eroare dacă acesta este invalid</w:t>
      </w:r>
    </w:p>
    <w:p w14:paraId="37E54918"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nu va genera erori de execuție pentru niciun fel de input</w:t>
      </w:r>
    </w:p>
    <w:p w14:paraId="7231F77B"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NU pot fi folosite biblioteci externe (third party) pentru citirea sau validarea datelor</w:t>
      </w:r>
    </w:p>
    <w:p w14:paraId="01F01AC1" w14:textId="77777777" w:rsidR="001B141B" w:rsidRPr="001B141B" w:rsidRDefault="001B141B" w:rsidP="001B141B">
      <w:pPr>
        <w:numPr>
          <w:ilvl w:val="0"/>
          <w:numId w:val="1"/>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soluția trebuie implementată utilizând doar biblioteci standard din C++ (precum iostream, string, fstream, etc) utilizate în cadrul cursurilor și laboratoarelor. Clasele STL nu sunt acceptate decât atunci când sunt cerute în mod explicit (doar în cadrul fazei 2)</w:t>
      </w:r>
    </w:p>
    <w:p w14:paraId="733F1555"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Exemple de scenarii de luat în considerare:</w:t>
      </w:r>
    </w:p>
    <w:p w14:paraId="56225910"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de fotbal într-un stadion dotat cu o peluză și două tribune (tribuna 1 și tribuna 2). Fiecare zonă are rând și loc. Biletele pentru un anumit meci se vor genera în limita locurilor disponibile. Atunci când un utilizator prezintă biletul se va verifica id-ul unic al acestuia pentru a vedea dacă este valid.</w:t>
      </w:r>
    </w:p>
    <w:p w14:paraId="7EBF9D0A"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film din categoriile Normal sau VIP. Fiecare zonă are rând și loc. Biletele se vor genera în limita locurilor disponibile. Atunci când un utilizator prezintă biletul se va verifica id-ul unic al acestuia pentru a vedea dacă este valid.</w:t>
      </w:r>
    </w:p>
    <w:p w14:paraId="17F88DDC" w14:textId="77777777" w:rsidR="001B141B" w:rsidRPr="001B141B" w:rsidRDefault="001B141B" w:rsidP="001B141B">
      <w:pPr>
        <w:numPr>
          <w:ilvl w:val="0"/>
          <w:numId w:val="2"/>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212121"/>
          <w:lang w:val="ro-RO"/>
        </w:rPr>
        <w:t>Emitere de bilete la teatru din categoriile Categoria 1, Categoria 2 și Lojă. Fiecare zonă are rând și loc. Biletele se vor genera în limita locurilor disponibile. Atunci când un utilizator prezintă biletul se va verifica id-ul unic al acestuia pentru a vedea dacă este valid.</w:t>
      </w:r>
    </w:p>
    <w:p w14:paraId="3566E2E6"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1:</w:t>
      </w:r>
    </w:p>
    <w:p w14:paraId="471B7150"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18.12.2022 23:59</w:t>
      </w:r>
    </w:p>
    <w:p w14:paraId="02D6E92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Minim 3 clase ce au legătură cu proiectul</w:t>
      </w:r>
    </w:p>
    <w:p w14:paraId="09BB1D8A"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Clasele trebuie să conțină (per total, nu fiecare) cel puțin un vector alocat dinamic de caractere, un vector numeric alocat dinamic, un câmp constant, un câmp static și o metodă statică. Membrii trebuie să aibă legătură cu clasa.</w:t>
      </w:r>
    </w:p>
    <w:p w14:paraId="6A68FC9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atributele vor fi definite în zona privată a clasei</w:t>
      </w:r>
    </w:p>
    <w:p w14:paraId="58AF2C4C"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atributele vor avea metode de acces; setterii vor conține validări</w:t>
      </w:r>
    </w:p>
    <w:p w14:paraId="53434F67"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clasa va conține cel puțin 2 metode generice (altele decât constructorii sau metodele de acces) ce vor fi utilizate pentru a realiza diverse prelucrări</w:t>
      </w:r>
    </w:p>
    <w:p w14:paraId="5849FC8E"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conține cel puțin un constructor implicit și unul cu parametri. Clasele cu membri pointeri vor respecta „regula celor 3”.</w:t>
      </w:r>
    </w:p>
    <w:p w14:paraId="296AC122"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conține supraîncărcări pentru operatorii &lt;&lt; și &gt;&gt;</w:t>
      </w:r>
    </w:p>
    <w:p w14:paraId="7F7FFE41" w14:textId="77777777" w:rsidR="001B141B" w:rsidRPr="001B141B" w:rsidRDefault="001B141B" w:rsidP="001B141B">
      <w:pPr>
        <w:numPr>
          <w:ilvl w:val="0"/>
          <w:numId w:val="3"/>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Fiecare clasă va avea cel puțin 2 operatori supraîncărcați dintre următorii (același operator nu poate fi supraîncărcat în 2 clase diferite):</w:t>
      </w:r>
    </w:p>
    <w:p w14:paraId="6C49F9B3"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 de indexare []</w:t>
      </w:r>
    </w:p>
    <w:p w14:paraId="6CFD2C0E"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operatori aritmetici (+,-,* or /)</w:t>
      </w:r>
    </w:p>
    <w:p w14:paraId="479001CF"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 or -- (ambele forme)</w:t>
      </w:r>
    </w:p>
    <w:p w14:paraId="7AA22B40"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cast implicit sau explicit</w:t>
      </w:r>
    </w:p>
    <w:p w14:paraId="3A623A46"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 de negație !</w:t>
      </w:r>
    </w:p>
    <w:p w14:paraId="65626B5D" w14:textId="77777777" w:rsidR="001B141B" w:rsidRPr="001B141B" w:rsidRDefault="001B141B" w:rsidP="001B141B">
      <w:pPr>
        <w:numPr>
          <w:ilvl w:val="0"/>
          <w:numId w:val="4"/>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color w:val="000000"/>
          <w:lang w:val="ro-RO"/>
        </w:rPr>
        <w:t>operatori relaționali (&lt;.&gt;,=&lt;,&gt;=,==)</w:t>
      </w:r>
    </w:p>
    <w:p w14:paraId="0BBDCA1F"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vor fi implementate în propriul fișier header și/sau cpp</w:t>
      </w:r>
    </w:p>
    <w:p w14:paraId="0AFFB9FE"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Funcția main va fi localizată într-un alt fișier cpp</w:t>
      </w:r>
    </w:p>
    <w:p w14:paraId="0F8EF7A1" w14:textId="77777777" w:rsidR="001B141B" w:rsidRPr="001B141B" w:rsidRDefault="001B141B" w:rsidP="001B141B">
      <w:pPr>
        <w:numPr>
          <w:ilvl w:val="0"/>
          <w:numId w:val="5"/>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7ABE915C"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Faza 2:</w:t>
      </w:r>
    </w:p>
    <w:p w14:paraId="7BDB67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Deadline: 15.01.2023 23:59</w:t>
      </w:r>
    </w:p>
    <w:p w14:paraId="2B156476"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Programul poate primi ca parametru în linia de comandă modalitate de funcționare: dacă utilizează un meniu în consolă sau prelucrează un fișier text cu toate datele de intrare (exemplu: dacă aplicația se numește oop.exe, atunci poate fi lansată în execuție în felul următor: </w:t>
      </w:r>
      <w:r w:rsidRPr="001B141B">
        <w:rPr>
          <w:rFonts w:ascii="Arial" w:eastAsia="Times New Roman" w:hAnsi="Arial" w:cs="Arial"/>
          <w:i/>
          <w:iCs/>
          <w:color w:val="000000"/>
          <w:lang w:val="ro-RO"/>
        </w:rPr>
        <w:t>oop.exe date.txt</w:t>
      </w:r>
      <w:r w:rsidRPr="001B141B">
        <w:rPr>
          <w:rFonts w:ascii="Arial" w:eastAsia="Times New Roman" w:hAnsi="Arial" w:cs="Arial"/>
          <w:color w:val="000000"/>
          <w:lang w:val="ro-RO"/>
        </w:rPr>
        <w:t>, situație în care va prelucra datele din fișierul primit ca parametru)</w:t>
      </w:r>
    </w:p>
    <w:p w14:paraId="6EBBC4B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poate procesa date dintr-un fișier text și va afișa rezultatele la consolă conform celor mai sus menționate</w:t>
      </w:r>
    </w:p>
    <w:p w14:paraId="347706D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utiliza fișiere binare pentru a salva biletele emise până în prezent; la repornirea aplicației datele vor fi restaurate</w:t>
      </w:r>
    </w:p>
    <w:p w14:paraId="554D1B20"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Toate entitățile necesare pentru a implementa funcționalitățile precedente vor fi adăugate în clasele existente (sau se pot definit clase noi ce au legătură cu proiectul)</w:t>
      </w:r>
    </w:p>
    <w:p w14:paraId="0A1671FF"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Un meniu va fi implementat pentru a ajuta utilizatorul să navigheze printre diferitele funcționalități</w:t>
      </w:r>
    </w:p>
    <w:p w14:paraId="1A1FEF2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nouă clasă va fi creată prin derivarea unei clase existente</w:t>
      </w:r>
    </w:p>
    <w:p w14:paraId="562732EA"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Aplicația va conține cel puțin o clasă abstractă (poate fi și interfață) ce conține cel puțin o metodă virtuală pură. Metoda pură va fi supradefinită într-o clasă derivată.</w:t>
      </w:r>
    </w:p>
    <w:p w14:paraId="38D9233C"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Clasele existente vor avea cel puțin 2 metode virtuale, altele decât cele pur virtuale. Metodele vor fi supradefinite de clasele derivate.</w:t>
      </w:r>
    </w:p>
    <w:p w14:paraId="7D2981AB"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Cel puțin o clasă STL va fi folosită într-un din clasele existente</w:t>
      </w:r>
    </w:p>
    <w:p w14:paraId="3C608B43"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lastRenderedPageBreak/>
        <w:t>Aplicația trebuie să funcționeze la cheie (odată pornită nu va necesita alte modificări la nivelul codului sursă pentru a expune toate funcționalitățile)</w:t>
      </w:r>
    </w:p>
    <w:p w14:paraId="5ECB52D8" w14:textId="77777777" w:rsidR="001B141B" w:rsidRPr="001B141B" w:rsidRDefault="001B141B" w:rsidP="001B141B">
      <w:pPr>
        <w:numPr>
          <w:ilvl w:val="0"/>
          <w:numId w:val="6"/>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Această fază este considerată implementată dacă cel puțin 75% dintre cerințe sunt implementate</w:t>
      </w:r>
    </w:p>
    <w:p w14:paraId="39360994" w14:textId="77777777" w:rsidR="001B141B" w:rsidRPr="001B141B" w:rsidRDefault="001B141B" w:rsidP="001B141B">
      <w:pPr>
        <w:spacing w:before="100" w:beforeAutospacing="1" w:after="100" w:afterAutospacing="1" w:line="240" w:lineRule="auto"/>
        <w:outlineLvl w:val="1"/>
        <w:rPr>
          <w:rFonts w:ascii="Arial" w:eastAsia="Times New Roman" w:hAnsi="Arial" w:cs="Arial"/>
          <w:b/>
          <w:bCs/>
          <w:color w:val="000000"/>
          <w:sz w:val="32"/>
          <w:szCs w:val="32"/>
          <w:lang w:val="ro-RO"/>
        </w:rPr>
      </w:pPr>
      <w:r w:rsidRPr="001B141B">
        <w:rPr>
          <w:rFonts w:ascii="Arial" w:eastAsia="Times New Roman" w:hAnsi="Arial" w:cs="Arial"/>
          <w:color w:val="000000"/>
          <w:sz w:val="32"/>
          <w:szCs w:val="32"/>
          <w:lang w:val="ro-RO"/>
        </w:rPr>
        <w:t>BONUS:</w:t>
      </w:r>
    </w:p>
    <w:p w14:paraId="691A35D3"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Biletele vor fi generate sub forma de PDF ce poate fi trimis pe email participantului</w:t>
      </w:r>
    </w:p>
    <w:p w14:paraId="2D8FCF4C" w14:textId="77777777" w:rsidR="001B141B" w:rsidRPr="001B141B" w:rsidRDefault="001B141B" w:rsidP="001B141B">
      <w:pPr>
        <w:numPr>
          <w:ilvl w:val="0"/>
          <w:numId w:val="7"/>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color w:val="000000"/>
          <w:lang w:val="ro-RO"/>
        </w:rPr>
        <w:t>În acest caz se permite utilizarea de biblioteci third party pentru a crea fișierul PDF</w:t>
      </w:r>
    </w:p>
    <w:p w14:paraId="011062D1"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1</w:t>
      </w:r>
    </w:p>
    <w:p w14:paraId="6CAB94FC"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de structurare ale proiectului</w:t>
      </w:r>
    </w:p>
    <w:p w14:paraId="0D7F7612" w14:textId="77777777" w:rsidR="001B141B" w:rsidRPr="001B141B" w:rsidRDefault="001B141B" w:rsidP="001B141B">
      <w:pPr>
        <w:numPr>
          <w:ilvl w:val="0"/>
          <w:numId w:val="8"/>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3 puncte</w:t>
      </w:r>
      <w:r w:rsidRPr="001B141B">
        <w:rPr>
          <w:rFonts w:ascii="Arial" w:eastAsia="Times New Roman" w:hAnsi="Arial" w:cs="Arial"/>
          <w:color w:val="000000"/>
          <w:lang w:val="ro-RO"/>
        </w:rPr>
        <w:t> - fiecare clasă corect implementată astfel:</w:t>
      </w:r>
    </w:p>
    <w:p w14:paraId="6DE14C8E" w14:textId="77777777" w:rsidR="001B141B" w:rsidRPr="001B141B" w:rsidRDefault="001B141B" w:rsidP="001B141B">
      <w:pPr>
        <w:numPr>
          <w:ilvl w:val="0"/>
          <w:numId w:val="9"/>
        </w:numPr>
        <w:spacing w:before="100" w:beforeAutospacing="1" w:after="100" w:afterAutospacing="1" w:line="240" w:lineRule="auto"/>
        <w:ind w:left="216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implementarea corectă a clasei (conform cerințelor - atribute, constructori, getteri, setteri, regula celor 3)</w:t>
      </w:r>
    </w:p>
    <w:p w14:paraId="7742D061"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metodele generice ce au legătură cu clasa</w:t>
      </w:r>
    </w:p>
    <w:p w14:paraId="59410F8D" w14:textId="77777777" w:rsidR="001B141B" w:rsidRPr="001B141B" w:rsidRDefault="001B141B" w:rsidP="001B141B">
      <w:pPr>
        <w:numPr>
          <w:ilvl w:val="0"/>
          <w:numId w:val="9"/>
        </w:numPr>
        <w:spacing w:before="100" w:beforeAutospacing="1" w:after="100" w:afterAutospacing="1" w:line="240" w:lineRule="auto"/>
        <w:ind w:left="2160"/>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operatorii (de afișare și de calcul)</w:t>
      </w:r>
    </w:p>
    <w:p w14:paraId="2FFE66DF" w14:textId="77777777" w:rsidR="001B141B" w:rsidRPr="001B141B" w:rsidRDefault="001B141B" w:rsidP="001B141B">
      <w:pPr>
        <w:numPr>
          <w:ilvl w:val="0"/>
          <w:numId w:val="10"/>
        </w:numPr>
        <w:spacing w:before="100" w:beforeAutospacing="1" w:after="100" w:afterAutospacing="1" w:line="240" w:lineRule="auto"/>
        <w:ind w:left="1440"/>
        <w:rPr>
          <w:rFonts w:ascii="Arial" w:eastAsia="Times New Roman" w:hAnsi="Arial" w:cs="Arial"/>
          <w:color w:val="000000"/>
          <w:lang w:val="ro-RO"/>
        </w:rPr>
      </w:pPr>
      <w:r w:rsidRPr="001B141B">
        <w:rPr>
          <w:rFonts w:ascii="Arial" w:eastAsia="Times New Roman" w:hAnsi="Arial" w:cs="Arial"/>
          <w:b/>
          <w:bCs/>
          <w:color w:val="000000"/>
          <w:lang w:val="ro-RO"/>
        </w:rPr>
        <w:t>-5 puncte</w:t>
      </w:r>
      <w:r w:rsidRPr="001B141B">
        <w:rPr>
          <w:rFonts w:ascii="Arial" w:eastAsia="Times New Roman" w:hAnsi="Arial" w:cs="Arial"/>
          <w:color w:val="000000"/>
          <w:lang w:val="ro-RO"/>
        </w:rPr>
        <w:t> - clasele nu sunt funcționale și nu pot rezolva nici măcar unul dintre scenariile prezentate</w:t>
      </w:r>
    </w:p>
    <w:p w14:paraId="4DBD39E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ce nu au legătură cu proiectul nu vor fi luate în considerare</w:t>
      </w:r>
    </w:p>
    <w:p w14:paraId="6F6311EE"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sz w:val="32"/>
          <w:szCs w:val="32"/>
          <w:lang w:val="ro-RO"/>
        </w:rPr>
        <w:t>Barem Faza 2</w:t>
      </w:r>
    </w:p>
    <w:p w14:paraId="46B3CE7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w:t>
      </w:r>
      <w:r w:rsidRPr="001B141B">
        <w:rPr>
          <w:rFonts w:ascii="Arial" w:eastAsia="Times New Roman" w:hAnsi="Arial" w:cs="Arial"/>
          <w:color w:val="000000"/>
          <w:lang w:val="ro-RO"/>
        </w:rPr>
        <w:t> - Respectarea cerințelor de încărcare și structurare ale proiectului</w:t>
      </w:r>
    </w:p>
    <w:p w14:paraId="7B03D655"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Programul poate primi fișierul ca parametru în linia de comandă</w:t>
      </w:r>
    </w:p>
    <w:p w14:paraId="5D4282C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Aplicația poate procesa datele dintr-un fișier text</w:t>
      </w:r>
    </w:p>
    <w:p w14:paraId="5BA0B921"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Utilizarea de fișiere binare pentru a salva și restaura datele</w:t>
      </w:r>
    </w:p>
    <w:p w14:paraId="3FEB0BD8"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unui meniu funcțional conform cerințelor</w:t>
      </w:r>
    </w:p>
    <w:p w14:paraId="373223AD"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1 punct </w:t>
      </w:r>
      <w:r w:rsidRPr="001B141B">
        <w:rPr>
          <w:rFonts w:ascii="Arial" w:eastAsia="Times New Roman" w:hAnsi="Arial" w:cs="Arial"/>
          <w:color w:val="000000"/>
          <w:lang w:val="ro-RO"/>
        </w:rPr>
        <w:t>- Existența metodelor virtuale și pur virtuale</w:t>
      </w:r>
    </w:p>
    <w:p w14:paraId="198F8542"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0.5 puncte</w:t>
      </w:r>
      <w:r w:rsidRPr="001B141B">
        <w:rPr>
          <w:rFonts w:ascii="Arial" w:eastAsia="Times New Roman" w:hAnsi="Arial" w:cs="Arial"/>
          <w:color w:val="000000"/>
          <w:lang w:val="ro-RO"/>
        </w:rPr>
        <w:t> - Utilizarea unui container STL</w:t>
      </w:r>
    </w:p>
    <w:p w14:paraId="31F7ED8C" w14:textId="77777777" w:rsidR="001B141B" w:rsidRPr="001B141B" w:rsidRDefault="001B141B" w:rsidP="001B141B">
      <w:pPr>
        <w:numPr>
          <w:ilvl w:val="0"/>
          <w:numId w:val="11"/>
        </w:numPr>
        <w:spacing w:before="100" w:beforeAutospacing="1" w:after="100" w:afterAutospacing="1" w:line="240" w:lineRule="auto"/>
        <w:ind w:left="1440"/>
        <w:jc w:val="both"/>
        <w:rPr>
          <w:rFonts w:ascii="Arial" w:eastAsia="Times New Roman" w:hAnsi="Arial" w:cs="Arial"/>
          <w:color w:val="000000"/>
          <w:lang w:val="ro-RO"/>
        </w:rPr>
      </w:pPr>
      <w:r w:rsidRPr="001B141B">
        <w:rPr>
          <w:rFonts w:ascii="Arial" w:eastAsia="Times New Roman" w:hAnsi="Arial" w:cs="Arial"/>
          <w:b/>
          <w:bCs/>
          <w:color w:val="000000"/>
          <w:lang w:val="ro-RO"/>
        </w:rPr>
        <w:t>4 puncte</w:t>
      </w:r>
      <w:r w:rsidRPr="001B141B">
        <w:rPr>
          <w:rFonts w:ascii="Arial" w:eastAsia="Times New Roman" w:hAnsi="Arial" w:cs="Arial"/>
          <w:color w:val="000000"/>
          <w:lang w:val="ro-RO"/>
        </w:rPr>
        <w:t> - Tratarea corectă a celor 3 scenarii propuse (1 punct pentru fiecare) + 1 scenariu primit la prezentarea proiectului</w:t>
      </w:r>
    </w:p>
    <w:p w14:paraId="0F60F306" w14:textId="77777777" w:rsidR="001B141B" w:rsidRPr="001B141B" w:rsidRDefault="001B141B" w:rsidP="001B141B">
      <w:pPr>
        <w:spacing w:after="0" w:line="240" w:lineRule="auto"/>
        <w:rPr>
          <w:rFonts w:ascii="Arial" w:eastAsia="Times New Roman" w:hAnsi="Arial" w:cs="Arial"/>
          <w:color w:val="000000"/>
          <w:lang w:val="ro-RO"/>
        </w:rPr>
      </w:pPr>
      <w:r w:rsidRPr="001B141B">
        <w:rPr>
          <w:rFonts w:ascii="Arial" w:eastAsia="Times New Roman" w:hAnsi="Arial" w:cs="Arial"/>
          <w:color w:val="000000"/>
          <w:lang w:val="ro-RO"/>
        </w:rPr>
        <w:t>* Clasele și/sau metodele ce nu au legătură cu proiectul nu vor fi luate în considerare</w:t>
      </w:r>
    </w:p>
    <w:p w14:paraId="42086352" w14:textId="77777777" w:rsidR="0065463A" w:rsidRPr="001B141B" w:rsidRDefault="0065463A">
      <w:pPr>
        <w:rPr>
          <w:lang w:val="ro-RO"/>
        </w:rPr>
      </w:pPr>
    </w:p>
    <w:sectPr w:rsidR="0065463A" w:rsidRPr="001B14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84E"/>
    <w:multiLevelType w:val="multilevel"/>
    <w:tmpl w:val="4E2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5FB"/>
    <w:multiLevelType w:val="multilevel"/>
    <w:tmpl w:val="4DEC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6273C"/>
    <w:multiLevelType w:val="multilevel"/>
    <w:tmpl w:val="E26A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C08AF"/>
    <w:multiLevelType w:val="multilevel"/>
    <w:tmpl w:val="B304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45CC5"/>
    <w:multiLevelType w:val="multilevel"/>
    <w:tmpl w:val="75D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44DA2"/>
    <w:multiLevelType w:val="multilevel"/>
    <w:tmpl w:val="1AC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878F4"/>
    <w:multiLevelType w:val="multilevel"/>
    <w:tmpl w:val="EAC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031B"/>
    <w:multiLevelType w:val="multilevel"/>
    <w:tmpl w:val="A5A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F7FCF"/>
    <w:multiLevelType w:val="multilevel"/>
    <w:tmpl w:val="1AA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A706B"/>
    <w:multiLevelType w:val="multilevel"/>
    <w:tmpl w:val="FC4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15320"/>
    <w:multiLevelType w:val="multilevel"/>
    <w:tmpl w:val="946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8049151">
    <w:abstractNumId w:val="9"/>
  </w:num>
  <w:num w:numId="2" w16cid:durableId="360209556">
    <w:abstractNumId w:val="0"/>
  </w:num>
  <w:num w:numId="3" w16cid:durableId="1605186091">
    <w:abstractNumId w:val="4"/>
  </w:num>
  <w:num w:numId="4" w16cid:durableId="1544975501">
    <w:abstractNumId w:val="7"/>
  </w:num>
  <w:num w:numId="5" w16cid:durableId="125510539">
    <w:abstractNumId w:val="1"/>
  </w:num>
  <w:num w:numId="6" w16cid:durableId="892496815">
    <w:abstractNumId w:val="10"/>
  </w:num>
  <w:num w:numId="7" w16cid:durableId="1972591816">
    <w:abstractNumId w:val="3"/>
  </w:num>
  <w:num w:numId="8" w16cid:durableId="754593589">
    <w:abstractNumId w:val="2"/>
  </w:num>
  <w:num w:numId="9" w16cid:durableId="1202983013">
    <w:abstractNumId w:val="8"/>
  </w:num>
  <w:num w:numId="10" w16cid:durableId="498811088">
    <w:abstractNumId w:val="6"/>
  </w:num>
  <w:num w:numId="11" w16cid:durableId="810439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1B"/>
    <w:rsid w:val="000F65B8"/>
    <w:rsid w:val="001B141B"/>
    <w:rsid w:val="0026242D"/>
    <w:rsid w:val="0036632A"/>
    <w:rsid w:val="00637211"/>
    <w:rsid w:val="0065463A"/>
    <w:rsid w:val="007920DD"/>
    <w:rsid w:val="00792149"/>
    <w:rsid w:val="00BE2FCD"/>
    <w:rsid w:val="00DB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96EA"/>
  <w15:chartTrackingRefBased/>
  <w15:docId w15:val="{E86986DF-1EC1-4037-A3F3-7377FFCF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1B1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lu2">
    <w:name w:val="heading 2"/>
    <w:basedOn w:val="Normal"/>
    <w:link w:val="Titlu2Caracter"/>
    <w:uiPriority w:val="9"/>
    <w:qFormat/>
    <w:rsid w:val="001B1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B141B"/>
    <w:rPr>
      <w:rFonts w:ascii="Times New Roman" w:eastAsia="Times New Roman" w:hAnsi="Times New Roman" w:cs="Times New Roman"/>
      <w:b/>
      <w:bCs/>
      <w:kern w:val="36"/>
      <w:sz w:val="48"/>
      <w:szCs w:val="48"/>
    </w:rPr>
  </w:style>
  <w:style w:type="character" w:customStyle="1" w:styleId="Titlu2Caracter">
    <w:name w:val="Titlu 2 Caracter"/>
    <w:basedOn w:val="Fontdeparagrafimplicit"/>
    <w:link w:val="Titlu2"/>
    <w:uiPriority w:val="9"/>
    <w:rsid w:val="001B141B"/>
    <w:rPr>
      <w:rFonts w:ascii="Times New Roman" w:eastAsia="Times New Roman" w:hAnsi="Times New Roman" w:cs="Times New Roman"/>
      <w:b/>
      <w:bCs/>
      <w:sz w:val="36"/>
      <w:szCs w:val="36"/>
    </w:rPr>
  </w:style>
  <w:style w:type="character" w:customStyle="1" w:styleId="c16">
    <w:name w:val="c16"/>
    <w:basedOn w:val="Fontdeparagrafimplicit"/>
    <w:rsid w:val="001B141B"/>
  </w:style>
  <w:style w:type="character" w:customStyle="1" w:styleId="c3">
    <w:name w:val="c3"/>
    <w:basedOn w:val="Fontdeparagrafimplicit"/>
    <w:rsid w:val="001B141B"/>
  </w:style>
  <w:style w:type="paragraph" w:customStyle="1" w:styleId="c7">
    <w:name w:val="c7"/>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6">
    <w:name w:val="c6"/>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Fontdeparagrafimplicit"/>
    <w:rsid w:val="001B141B"/>
  </w:style>
  <w:style w:type="character" w:customStyle="1" w:styleId="c9">
    <w:name w:val="c9"/>
    <w:basedOn w:val="Fontdeparagrafimplicit"/>
    <w:rsid w:val="001B141B"/>
  </w:style>
  <w:style w:type="paragraph" w:customStyle="1" w:styleId="c5">
    <w:name w:val="c5"/>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Fontdeparagrafimplicit"/>
    <w:rsid w:val="001B141B"/>
  </w:style>
  <w:style w:type="paragraph" w:customStyle="1" w:styleId="c11">
    <w:name w:val="c1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Fontdeparagrafimplicit"/>
    <w:rsid w:val="001B141B"/>
  </w:style>
  <w:style w:type="paragraph" w:customStyle="1" w:styleId="c1">
    <w:name w:val="c1"/>
    <w:basedOn w:val="Normal"/>
    <w:rsid w:val="001B1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3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1002</Words>
  <Characters>5717</Characters>
  <Application>Microsoft Office Word</Application>
  <DocSecurity>0</DocSecurity>
  <Lines>47</Lines>
  <Paragraphs>13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ZECHERU L LIVIU-IOAN</dc:creator>
  <cp:keywords/>
  <dc:description/>
  <cp:lastModifiedBy>ZECHERU L LIVIU-IOAN</cp:lastModifiedBy>
  <cp:revision>6</cp:revision>
  <dcterms:created xsi:type="dcterms:W3CDTF">2022-11-14T08:17:00Z</dcterms:created>
  <dcterms:modified xsi:type="dcterms:W3CDTF">2022-11-18T20:55:00Z</dcterms:modified>
</cp:coreProperties>
</file>