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CBBDD" w14:textId="32F137D3" w:rsidR="00327812" w:rsidRPr="002C06FC" w:rsidRDefault="00327812" w:rsidP="004F48D1">
      <w:pPr>
        <w:spacing w:before="240"/>
        <w:jc w:val="center"/>
        <w:rPr>
          <w:b/>
          <w:bCs/>
        </w:rPr>
      </w:pPr>
      <w:r w:rsidRPr="002C06FC">
        <w:rPr>
          <w:b/>
          <w:bCs/>
        </w:rPr>
        <w:t>User Manual – ODE MATLAB Models</w:t>
      </w:r>
    </w:p>
    <w:p w14:paraId="4144EB8E" w14:textId="77777777" w:rsidR="00552976" w:rsidRPr="002C06FC" w:rsidRDefault="00552976" w:rsidP="004F48D1">
      <w:pPr>
        <w:spacing w:before="240"/>
      </w:pPr>
    </w:p>
    <w:p w14:paraId="751FC73B" w14:textId="12C8ED51" w:rsidR="00140B83" w:rsidRPr="002C06FC" w:rsidRDefault="00140B83" w:rsidP="004F48D1">
      <w:pPr>
        <w:spacing w:before="240"/>
      </w:pPr>
      <w:r w:rsidRPr="002C06FC">
        <w:t>This document enlists steps required to create and run ODE models with the MATLAB code.</w:t>
      </w:r>
      <w:r w:rsidR="00E122FC" w:rsidRPr="002C06FC">
        <w:t xml:space="preserve"> </w:t>
      </w:r>
      <w:r w:rsidR="00E122FC" w:rsidRPr="002C06FC">
        <w:t>MATLAB (2019a or higher) is required to run the scripts.</w:t>
      </w:r>
    </w:p>
    <w:p w14:paraId="4E1AACF1" w14:textId="068F583B" w:rsidR="00E122FC" w:rsidRPr="004D0649" w:rsidRDefault="00E122FC" w:rsidP="004F48D1">
      <w:pPr>
        <w:spacing w:before="240"/>
        <w:rPr>
          <w:u w:val="single"/>
        </w:rPr>
      </w:pPr>
      <w:r w:rsidRPr="004D0649">
        <w:rPr>
          <w:u w:val="single"/>
        </w:rPr>
        <w:t>Step 1:</w:t>
      </w:r>
    </w:p>
    <w:p w14:paraId="44388BE7" w14:textId="62AEAE1C" w:rsidR="00E122FC" w:rsidRPr="002C06FC" w:rsidRDefault="00E122FC" w:rsidP="004F48D1">
      <w:pPr>
        <w:spacing w:before="240"/>
      </w:pPr>
      <w:r w:rsidRPr="002C06FC">
        <w:t>The first step after opening the project in MATLAB is to add the path via command window:</w:t>
      </w:r>
      <w:r w:rsidRPr="002C06FC">
        <w:br/>
        <w:t>For example:</w:t>
      </w:r>
    </w:p>
    <w:p w14:paraId="0793FF6C" w14:textId="361883BF" w:rsidR="00E122FC" w:rsidRPr="002C06FC" w:rsidRDefault="00E122FC" w:rsidP="004F48D1">
      <w:pPr>
        <w:spacing w:before="240"/>
        <w:rPr>
          <w:rFonts w:ascii="Courier New" w:hAnsi="Courier New" w:cs="Courier New"/>
        </w:rPr>
      </w:pPr>
      <w:r w:rsidRPr="002C06FC">
        <w:rPr>
          <w:rFonts w:ascii="Courier New" w:hAnsi="Courier New" w:cs="Courier New"/>
          <w:highlight w:val="darkGray"/>
        </w:rPr>
        <w:t>addpath("F:\MATLAB Backups\platelet-pals-master")</w:t>
      </w:r>
    </w:p>
    <w:p w14:paraId="00CBB58B" w14:textId="60768F5F" w:rsidR="00E122FC" w:rsidRPr="004D0649" w:rsidRDefault="00E122FC" w:rsidP="004F48D1">
      <w:pPr>
        <w:spacing w:before="240"/>
        <w:rPr>
          <w:u w:val="single"/>
        </w:rPr>
      </w:pPr>
      <w:r w:rsidRPr="004D0649">
        <w:rPr>
          <w:u w:val="single"/>
        </w:rPr>
        <w:t>Step 2:</w:t>
      </w:r>
    </w:p>
    <w:p w14:paraId="2E06F389" w14:textId="4A1503A1" w:rsidR="00140B83" w:rsidRDefault="00140B83" w:rsidP="004F48D1">
      <w:pPr>
        <w:spacing w:before="240"/>
      </w:pPr>
      <w:r w:rsidRPr="002C06FC">
        <w:t xml:space="preserve">In order to create a model, duplicate the script file named </w:t>
      </w:r>
      <w:r w:rsidRPr="002C06FC">
        <w:rPr>
          <w:i/>
          <w:iCs/>
        </w:rPr>
        <w:t xml:space="preserve">Model_template.m </w:t>
      </w:r>
      <w:r w:rsidRPr="002C06FC">
        <w:t>found in the subdirectory ‘Models’</w:t>
      </w:r>
      <w:r w:rsidR="00E122FC" w:rsidRPr="002C06FC">
        <w:t xml:space="preserve"> and save the duplicate in the same subdirectory i.e. Models with an appropriate name for the model.</w:t>
      </w:r>
    </w:p>
    <w:p w14:paraId="23392363" w14:textId="78334869" w:rsidR="009D0318" w:rsidRDefault="009D0318" w:rsidP="004F48D1">
      <w:pPr>
        <w:spacing w:before="240"/>
      </w:pPr>
      <w:r>
        <w:t>Rename the function in this duplicated script as ‘ModelX’, with X being the model number that you assign.</w:t>
      </w:r>
    </w:p>
    <w:p w14:paraId="626DE40C" w14:textId="3EBECA37" w:rsidR="009D0318" w:rsidRDefault="009D0318" w:rsidP="004F48D1">
      <w:pPr>
        <w:spacing w:before="240"/>
      </w:pPr>
      <w:r>
        <w:t xml:space="preserve">Also, save the model name in the list at index X, </w:t>
      </w:r>
      <w:r>
        <w:rPr>
          <w:i/>
          <w:iCs/>
        </w:rPr>
        <w:t>Model_names</w:t>
      </w:r>
      <w:r>
        <w:t>(X) the name of your model with a space like so:</w:t>
      </w:r>
    </w:p>
    <w:p w14:paraId="087F7644" w14:textId="518F9414" w:rsidR="009D0318" w:rsidRPr="009D0318" w:rsidRDefault="009D0318" w:rsidP="009D0318">
      <w:pPr>
        <w:autoSpaceDE w:val="0"/>
        <w:autoSpaceDN w:val="0"/>
        <w:adjustRightInd w:val="0"/>
        <w:spacing w:after="0" w:line="240" w:lineRule="auto"/>
        <w:rPr>
          <w:rFonts w:ascii="Courier New" w:hAnsi="Courier New" w:cs="Courier New"/>
          <w:sz w:val="24"/>
          <w:szCs w:val="24"/>
        </w:rPr>
      </w:pPr>
      <w:r w:rsidRPr="009D0318">
        <w:rPr>
          <w:rFonts w:ascii="Courier New" w:hAnsi="Courier New" w:cs="Courier New"/>
          <w:color w:val="000000"/>
          <w:sz w:val="20"/>
          <w:szCs w:val="20"/>
          <w:highlight w:val="darkGray"/>
        </w:rPr>
        <w:t xml:space="preserve">Model_names(1) = </w:t>
      </w:r>
      <w:r w:rsidRPr="009D0318">
        <w:rPr>
          <w:rFonts w:ascii="Courier New" w:hAnsi="Courier New" w:cs="Courier New"/>
          <w:color w:val="A020F0"/>
          <w:sz w:val="20"/>
          <w:szCs w:val="20"/>
          <w:highlight w:val="darkGray"/>
        </w:rPr>
        <w:t>"Model 1"</w:t>
      </w:r>
      <w:r w:rsidRPr="009D0318">
        <w:rPr>
          <w:rFonts w:ascii="Courier New" w:hAnsi="Courier New" w:cs="Courier New"/>
          <w:color w:val="000000"/>
          <w:sz w:val="20"/>
          <w:szCs w:val="20"/>
          <w:highlight w:val="darkGray"/>
        </w:rPr>
        <w:t>;</w:t>
      </w:r>
    </w:p>
    <w:p w14:paraId="405C0806" w14:textId="0CDC1B36" w:rsidR="009D0318" w:rsidRPr="002C06FC" w:rsidRDefault="009D0318" w:rsidP="004F48D1">
      <w:pPr>
        <w:spacing w:before="240"/>
      </w:pPr>
      <w:r>
        <w:t>Return to main directory, if applicable.</w:t>
      </w:r>
    </w:p>
    <w:p w14:paraId="453BB977" w14:textId="0BB3E707" w:rsidR="00E122FC" w:rsidRPr="004D0649" w:rsidRDefault="00E122FC" w:rsidP="004F48D1">
      <w:pPr>
        <w:spacing w:before="240"/>
        <w:rPr>
          <w:u w:val="single"/>
        </w:rPr>
      </w:pPr>
      <w:r w:rsidRPr="004D0649">
        <w:rPr>
          <w:u w:val="single"/>
        </w:rPr>
        <w:t>Step 3:</w:t>
      </w:r>
    </w:p>
    <w:p w14:paraId="67666FC1" w14:textId="2A6CDF2F" w:rsidR="00E122FC" w:rsidRPr="002C06FC" w:rsidRDefault="00E122FC" w:rsidP="004F48D1">
      <w:pPr>
        <w:spacing w:before="240"/>
      </w:pPr>
      <w:r w:rsidRPr="002C06FC">
        <w:t>The next step is to define the variables within the newly created model file accurately. This script file will take input related to:</w:t>
      </w:r>
    </w:p>
    <w:p w14:paraId="2DBADBA0" w14:textId="21AA3E88" w:rsidR="00E122FC" w:rsidRPr="002C06FC" w:rsidRDefault="004F48D1" w:rsidP="004F48D1">
      <w:pPr>
        <w:pStyle w:val="ListParagraph"/>
        <w:numPr>
          <w:ilvl w:val="0"/>
          <w:numId w:val="2"/>
        </w:numPr>
        <w:spacing w:before="240"/>
        <w:contextualSpacing w:val="0"/>
      </w:pPr>
      <w:r w:rsidRPr="002C06FC">
        <w:rPr>
          <w:i/>
          <w:iCs/>
        </w:rPr>
        <w:t>n</w:t>
      </w:r>
      <w:r w:rsidRPr="002C06FC">
        <w:t xml:space="preserve"> = </w:t>
      </w:r>
      <w:r w:rsidR="00E122FC" w:rsidRPr="002C06FC">
        <w:t>the total number of species</w:t>
      </w:r>
      <w:r w:rsidRPr="002C06FC">
        <w:t xml:space="preserve"> </w:t>
      </w:r>
    </w:p>
    <w:p w14:paraId="5826B323" w14:textId="17F7F360" w:rsidR="00881153" w:rsidRPr="00B74F3F" w:rsidRDefault="004F48D1" w:rsidP="00881153">
      <w:pPr>
        <w:pStyle w:val="ListParagraph"/>
        <w:numPr>
          <w:ilvl w:val="0"/>
          <w:numId w:val="2"/>
        </w:numPr>
        <w:autoSpaceDE w:val="0"/>
        <w:autoSpaceDN w:val="0"/>
        <w:adjustRightInd w:val="0"/>
        <w:spacing w:after="0" w:line="240" w:lineRule="auto"/>
        <w:rPr>
          <w:rFonts w:ascii="Courier New" w:hAnsi="Courier New" w:cs="Courier New"/>
        </w:rPr>
      </w:pPr>
      <w:r w:rsidRPr="002C06FC">
        <w:rPr>
          <w:i/>
          <w:iCs/>
        </w:rPr>
        <w:t>unit</w:t>
      </w:r>
      <w:r w:rsidRPr="002C06FC">
        <w:t xml:space="preserve"> = global unit </w:t>
      </w:r>
      <w:r w:rsidR="00552976" w:rsidRPr="002C06FC">
        <w:t xml:space="preserve">of concentration in Molar (M) </w:t>
      </w:r>
      <w:r w:rsidRPr="002C06FC">
        <w:t xml:space="preserve">used for the model. </w:t>
      </w:r>
      <w:r w:rsidR="00740236" w:rsidRPr="002C06FC">
        <w:t xml:space="preserve">Options include: </w:t>
      </w:r>
      <w:r w:rsidR="00740236" w:rsidRPr="002C06FC">
        <w:rPr>
          <w:rFonts w:cstheme="minorHAnsi"/>
        </w:rPr>
        <w:t>["y", "z", "a", "f", "p", "n", "u", "m", "", "K", "M", "G", "T", "P", "E", "Z", "Y"]</w:t>
      </w:r>
      <w:r w:rsidR="00740236" w:rsidRPr="002C06FC">
        <w:rPr>
          <w:rFonts w:cstheme="minorHAnsi"/>
        </w:rPr>
        <w:t>.</w:t>
      </w:r>
    </w:p>
    <w:p w14:paraId="4CD5DB0D" w14:textId="434167DA" w:rsidR="00B74F3F" w:rsidRDefault="00B74F3F" w:rsidP="00B74F3F">
      <w:pPr>
        <w:autoSpaceDE w:val="0"/>
        <w:autoSpaceDN w:val="0"/>
        <w:adjustRightInd w:val="0"/>
        <w:spacing w:after="0" w:line="240" w:lineRule="auto"/>
        <w:ind w:left="720"/>
        <w:rPr>
          <w:rFonts w:ascii="Courier New" w:hAnsi="Courier New" w:cs="Courier New"/>
        </w:rPr>
      </w:pPr>
    </w:p>
    <w:p w14:paraId="3F39DFC6" w14:textId="2A4A9702" w:rsidR="00B74F3F" w:rsidRDefault="00B74F3F">
      <w:pPr>
        <w:rPr>
          <w:rFonts w:ascii="Courier New" w:hAnsi="Courier New" w:cs="Courier New"/>
        </w:rPr>
      </w:pPr>
      <w:r>
        <w:rPr>
          <w:rFonts w:ascii="Courier New" w:hAnsi="Courier New" w:cs="Courier New"/>
        </w:rPr>
        <w:br w:type="page"/>
      </w:r>
    </w:p>
    <w:p w14:paraId="0A8FE6AB" w14:textId="384F3C27" w:rsidR="00B74F3F" w:rsidRPr="00B74F3F" w:rsidRDefault="00B74F3F" w:rsidP="00B74F3F">
      <w:pPr>
        <w:autoSpaceDE w:val="0"/>
        <w:autoSpaceDN w:val="0"/>
        <w:adjustRightInd w:val="0"/>
        <w:spacing w:after="0" w:line="240" w:lineRule="auto"/>
        <w:ind w:left="720"/>
        <w:rPr>
          <w:rFonts w:asciiTheme="majorHAnsi" w:hAnsiTheme="majorHAnsi" w:cs="Courier New"/>
        </w:rPr>
      </w:pPr>
      <w:r w:rsidRPr="00B74F3F">
        <w:rPr>
          <w:rFonts w:asciiTheme="majorHAnsi" w:hAnsiTheme="majorHAnsi" w:cs="Courier New"/>
        </w:rPr>
        <w:lastRenderedPageBreak/>
        <w:t xml:space="preserve">Table 1: </w:t>
      </w:r>
      <w:r w:rsidRPr="00B74F3F">
        <w:rPr>
          <w:rFonts w:asciiTheme="majorHAnsi" w:hAnsiTheme="majorHAnsi" w:cs="Courier New"/>
          <w:b/>
          <w:bCs/>
        </w:rPr>
        <w:t>Options for specifying a unit</w:t>
      </w:r>
      <w:r w:rsidRPr="00B74F3F">
        <w:rPr>
          <w:rFonts w:asciiTheme="majorHAnsi" w:hAnsiTheme="majorHAnsi" w:cs="Courier New"/>
        </w:rPr>
        <w:t>.</w:t>
      </w:r>
      <w:r>
        <w:rPr>
          <w:rFonts w:asciiTheme="majorHAnsi" w:hAnsiTheme="majorHAnsi" w:cs="Courier New"/>
        </w:rPr>
        <w:t xml:space="preserve"> All possible units for species, forward rates of reactions and time can be chosen from the following list of tabulated options:</w:t>
      </w:r>
    </w:p>
    <w:p w14:paraId="75839F9E" w14:textId="42F4B134" w:rsidR="00881153" w:rsidRPr="002C06FC" w:rsidRDefault="00881153" w:rsidP="00881153">
      <w:pPr>
        <w:pStyle w:val="ListParagraph"/>
        <w:autoSpaceDE w:val="0"/>
        <w:autoSpaceDN w:val="0"/>
        <w:adjustRightInd w:val="0"/>
        <w:spacing w:after="0" w:line="240" w:lineRule="auto"/>
        <w:rPr>
          <w:rFonts w:ascii="Courier New" w:hAnsi="Courier New" w:cs="Courier New"/>
        </w:rPr>
      </w:pPr>
    </w:p>
    <w:tbl>
      <w:tblPr>
        <w:tblStyle w:val="ListTable1Light-Accent3"/>
        <w:tblW w:w="0" w:type="auto"/>
        <w:jc w:val="center"/>
        <w:tblLook w:val="04A0" w:firstRow="1" w:lastRow="0" w:firstColumn="1" w:lastColumn="0" w:noHBand="0" w:noVBand="1"/>
      </w:tblPr>
      <w:tblGrid>
        <w:gridCol w:w="1440"/>
        <w:gridCol w:w="1710"/>
      </w:tblGrid>
      <w:tr w:rsidR="00881153" w:rsidRPr="002C06FC" w14:paraId="7961EFFA" w14:textId="77777777" w:rsidTr="004D06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9978AD" w14:textId="6DBD3AA4" w:rsidR="00881153" w:rsidRPr="00F97184" w:rsidRDefault="00881153" w:rsidP="00881153">
            <w:pPr>
              <w:pStyle w:val="ListParagraph"/>
              <w:autoSpaceDE w:val="0"/>
              <w:autoSpaceDN w:val="0"/>
              <w:adjustRightInd w:val="0"/>
              <w:ind w:left="0"/>
              <w:jc w:val="center"/>
              <w:rPr>
                <w:rFonts w:asciiTheme="majorHAnsi" w:hAnsiTheme="majorHAnsi" w:cstheme="majorHAnsi"/>
              </w:rPr>
            </w:pPr>
            <w:r w:rsidRPr="00F97184">
              <w:rPr>
                <w:rFonts w:asciiTheme="majorHAnsi" w:hAnsiTheme="majorHAnsi" w:cstheme="majorHAnsi"/>
              </w:rPr>
              <w:t>Option</w:t>
            </w:r>
          </w:p>
        </w:tc>
        <w:tc>
          <w:tcPr>
            <w:tcW w:w="1710" w:type="dxa"/>
          </w:tcPr>
          <w:p w14:paraId="3FB7631C" w14:textId="6C838A41" w:rsidR="00881153" w:rsidRPr="00F97184" w:rsidRDefault="00881153" w:rsidP="00881153">
            <w:pPr>
              <w:pStyle w:val="ListParagraph"/>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97184">
              <w:rPr>
                <w:rFonts w:asciiTheme="majorHAnsi" w:hAnsiTheme="majorHAnsi" w:cstheme="majorHAnsi"/>
              </w:rPr>
              <w:t>Unit</w:t>
            </w:r>
          </w:p>
        </w:tc>
      </w:tr>
      <w:tr w:rsidR="00881153" w:rsidRPr="002C06FC" w14:paraId="21330F29" w14:textId="77777777" w:rsidTr="004D06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D403C9C" w14:textId="0715F798"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y</w:t>
            </w:r>
          </w:p>
        </w:tc>
        <w:tc>
          <w:tcPr>
            <w:tcW w:w="1710" w:type="dxa"/>
          </w:tcPr>
          <w:p w14:paraId="64621100" w14:textId="5587EA65" w:rsidR="00881153" w:rsidRPr="002C06FC" w:rsidRDefault="00881153" w:rsidP="00881153">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yocto</w:t>
            </w:r>
          </w:p>
        </w:tc>
      </w:tr>
      <w:tr w:rsidR="00881153" w:rsidRPr="002C06FC" w14:paraId="7ED01C4E" w14:textId="77777777" w:rsidTr="004D0649">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ED9496C" w14:textId="3EC67B7C"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z</w:t>
            </w:r>
          </w:p>
        </w:tc>
        <w:tc>
          <w:tcPr>
            <w:tcW w:w="1710" w:type="dxa"/>
          </w:tcPr>
          <w:p w14:paraId="30E2908C" w14:textId="36143CF1" w:rsidR="00881153" w:rsidRPr="002C06FC" w:rsidRDefault="00881153" w:rsidP="00881153">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zepto</w:t>
            </w:r>
          </w:p>
        </w:tc>
      </w:tr>
      <w:tr w:rsidR="00881153" w:rsidRPr="002C06FC" w14:paraId="1F157421" w14:textId="77777777" w:rsidTr="004D06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0DAC730" w14:textId="5106D033"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a</w:t>
            </w:r>
          </w:p>
        </w:tc>
        <w:tc>
          <w:tcPr>
            <w:tcW w:w="1710" w:type="dxa"/>
          </w:tcPr>
          <w:p w14:paraId="341830D0" w14:textId="18E2DBA3" w:rsidR="00881153" w:rsidRPr="002C06FC" w:rsidRDefault="00881153" w:rsidP="00881153">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atto</w:t>
            </w:r>
          </w:p>
        </w:tc>
      </w:tr>
      <w:tr w:rsidR="00881153" w:rsidRPr="002C06FC" w14:paraId="1524AB2B" w14:textId="77777777" w:rsidTr="004D0649">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514E44B" w14:textId="227A2DFF"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f</w:t>
            </w:r>
          </w:p>
        </w:tc>
        <w:tc>
          <w:tcPr>
            <w:tcW w:w="1710" w:type="dxa"/>
          </w:tcPr>
          <w:p w14:paraId="5D86BD9A" w14:textId="232780D4" w:rsidR="00881153" w:rsidRPr="002C06FC" w:rsidRDefault="00881153" w:rsidP="00881153">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femto</w:t>
            </w:r>
          </w:p>
        </w:tc>
      </w:tr>
      <w:tr w:rsidR="00881153" w:rsidRPr="002C06FC" w14:paraId="0A716CAF" w14:textId="77777777" w:rsidTr="004D06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AC74B84" w14:textId="39988908"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p</w:t>
            </w:r>
          </w:p>
        </w:tc>
        <w:tc>
          <w:tcPr>
            <w:tcW w:w="1710" w:type="dxa"/>
          </w:tcPr>
          <w:p w14:paraId="0AA8D7F4" w14:textId="43CBF455" w:rsidR="00881153" w:rsidRPr="002C06FC" w:rsidRDefault="00881153" w:rsidP="00881153">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pico</w:t>
            </w:r>
          </w:p>
        </w:tc>
      </w:tr>
      <w:tr w:rsidR="00881153" w:rsidRPr="002C06FC" w14:paraId="3F623BE3" w14:textId="77777777" w:rsidTr="004D0649">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C631C2A" w14:textId="31AF9961"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n</w:t>
            </w:r>
          </w:p>
        </w:tc>
        <w:tc>
          <w:tcPr>
            <w:tcW w:w="1710" w:type="dxa"/>
          </w:tcPr>
          <w:p w14:paraId="413C3FA4" w14:textId="5178E2AA" w:rsidR="00881153" w:rsidRPr="002C06FC" w:rsidRDefault="00881153" w:rsidP="00881153">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nano</w:t>
            </w:r>
          </w:p>
        </w:tc>
      </w:tr>
      <w:tr w:rsidR="00881153" w:rsidRPr="002C06FC" w14:paraId="266F8E22" w14:textId="77777777" w:rsidTr="004D06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6A04DFB" w14:textId="109C5941"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u</w:t>
            </w:r>
          </w:p>
        </w:tc>
        <w:tc>
          <w:tcPr>
            <w:tcW w:w="1710" w:type="dxa"/>
          </w:tcPr>
          <w:p w14:paraId="3EDC59D8" w14:textId="46A73904" w:rsidR="00881153" w:rsidRPr="002C06FC" w:rsidRDefault="00881153" w:rsidP="00881153">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micro</w:t>
            </w:r>
          </w:p>
        </w:tc>
      </w:tr>
      <w:tr w:rsidR="00881153" w:rsidRPr="002C06FC" w14:paraId="0D252861" w14:textId="77777777" w:rsidTr="004D0649">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0AC7FF3" w14:textId="72A8B2E7"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m</w:t>
            </w:r>
          </w:p>
        </w:tc>
        <w:tc>
          <w:tcPr>
            <w:tcW w:w="1710" w:type="dxa"/>
          </w:tcPr>
          <w:p w14:paraId="14B55FB4" w14:textId="040F274D" w:rsidR="00881153" w:rsidRPr="002C06FC" w:rsidRDefault="00881153" w:rsidP="00881153">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milli</w:t>
            </w:r>
          </w:p>
        </w:tc>
      </w:tr>
      <w:tr w:rsidR="00881153" w:rsidRPr="002C06FC" w14:paraId="377746A9" w14:textId="77777777" w:rsidTr="004D06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58AB640" w14:textId="6F395EC8"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K</w:t>
            </w:r>
          </w:p>
        </w:tc>
        <w:tc>
          <w:tcPr>
            <w:tcW w:w="1710" w:type="dxa"/>
          </w:tcPr>
          <w:p w14:paraId="157EAB1D" w14:textId="31BF127C" w:rsidR="00881153" w:rsidRPr="002C06FC" w:rsidRDefault="00881153" w:rsidP="00881153">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kilo</w:t>
            </w:r>
          </w:p>
        </w:tc>
      </w:tr>
      <w:tr w:rsidR="00881153" w:rsidRPr="002C06FC" w14:paraId="5D9405A1" w14:textId="77777777" w:rsidTr="004D0649">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5DE940A" w14:textId="06F608C2"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M</w:t>
            </w:r>
          </w:p>
        </w:tc>
        <w:tc>
          <w:tcPr>
            <w:tcW w:w="1710" w:type="dxa"/>
          </w:tcPr>
          <w:p w14:paraId="76E22AE2" w14:textId="2A6B6E99" w:rsidR="00881153" w:rsidRPr="002C06FC" w:rsidRDefault="00881153" w:rsidP="00881153">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mega</w:t>
            </w:r>
          </w:p>
        </w:tc>
      </w:tr>
      <w:tr w:rsidR="00881153" w:rsidRPr="002C06FC" w14:paraId="03BFAED5" w14:textId="77777777" w:rsidTr="004D06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A8D020" w14:textId="27BAB5BF"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G</w:t>
            </w:r>
          </w:p>
        </w:tc>
        <w:tc>
          <w:tcPr>
            <w:tcW w:w="1710" w:type="dxa"/>
          </w:tcPr>
          <w:p w14:paraId="71451EE8" w14:textId="76EDCD23" w:rsidR="00881153" w:rsidRPr="002C06FC" w:rsidRDefault="00881153" w:rsidP="00881153">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giga</w:t>
            </w:r>
          </w:p>
        </w:tc>
      </w:tr>
      <w:tr w:rsidR="00881153" w:rsidRPr="002C06FC" w14:paraId="27E105AD" w14:textId="77777777" w:rsidTr="004D0649">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BA2E14A" w14:textId="40DB2DDD"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T</w:t>
            </w:r>
          </w:p>
        </w:tc>
        <w:tc>
          <w:tcPr>
            <w:tcW w:w="1710" w:type="dxa"/>
          </w:tcPr>
          <w:p w14:paraId="62A9D1C3" w14:textId="08365997" w:rsidR="00881153" w:rsidRPr="002C06FC" w:rsidRDefault="00881153" w:rsidP="00881153">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tera</w:t>
            </w:r>
          </w:p>
        </w:tc>
      </w:tr>
      <w:tr w:rsidR="00881153" w:rsidRPr="002C06FC" w14:paraId="51953A4B" w14:textId="77777777" w:rsidTr="004D06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A37D89" w14:textId="337B4A15"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P</w:t>
            </w:r>
          </w:p>
        </w:tc>
        <w:tc>
          <w:tcPr>
            <w:tcW w:w="1710" w:type="dxa"/>
          </w:tcPr>
          <w:p w14:paraId="6113D9BE" w14:textId="0D262D29" w:rsidR="00881153" w:rsidRPr="002C06FC" w:rsidRDefault="00881153" w:rsidP="00881153">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peta</w:t>
            </w:r>
          </w:p>
        </w:tc>
      </w:tr>
      <w:tr w:rsidR="00881153" w:rsidRPr="002C06FC" w14:paraId="57B7BCCC" w14:textId="77777777" w:rsidTr="004D0649">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4EA3B24" w14:textId="1BD5D675"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E</w:t>
            </w:r>
          </w:p>
        </w:tc>
        <w:tc>
          <w:tcPr>
            <w:tcW w:w="1710" w:type="dxa"/>
          </w:tcPr>
          <w:p w14:paraId="08EBC380" w14:textId="731EC5F4" w:rsidR="00881153" w:rsidRPr="002C06FC" w:rsidRDefault="00881153" w:rsidP="00881153">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exa</w:t>
            </w:r>
          </w:p>
        </w:tc>
      </w:tr>
      <w:tr w:rsidR="00881153" w:rsidRPr="002C06FC" w14:paraId="6B8922D2" w14:textId="77777777" w:rsidTr="004D06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ED2B9E6" w14:textId="7590FD46"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Z</w:t>
            </w:r>
          </w:p>
        </w:tc>
        <w:tc>
          <w:tcPr>
            <w:tcW w:w="1710" w:type="dxa"/>
          </w:tcPr>
          <w:p w14:paraId="35327396" w14:textId="1E6035B3" w:rsidR="00881153" w:rsidRPr="002C06FC" w:rsidRDefault="00881153" w:rsidP="00881153">
            <w:pPr>
              <w:pStyle w:val="ListParagraph"/>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zetta</w:t>
            </w:r>
          </w:p>
        </w:tc>
      </w:tr>
      <w:tr w:rsidR="00881153" w:rsidRPr="002C06FC" w14:paraId="5A194047" w14:textId="77777777" w:rsidTr="004D0649">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09D09F" w14:textId="56515E2A" w:rsidR="00881153" w:rsidRPr="002C06FC" w:rsidRDefault="00881153" w:rsidP="00881153">
            <w:pPr>
              <w:pStyle w:val="ListParagraph"/>
              <w:autoSpaceDE w:val="0"/>
              <w:autoSpaceDN w:val="0"/>
              <w:adjustRightInd w:val="0"/>
              <w:ind w:left="0"/>
              <w:jc w:val="center"/>
              <w:rPr>
                <w:rFonts w:asciiTheme="majorHAnsi" w:hAnsiTheme="majorHAnsi" w:cstheme="majorHAnsi"/>
              </w:rPr>
            </w:pPr>
            <w:r w:rsidRPr="002C06FC">
              <w:rPr>
                <w:rFonts w:asciiTheme="majorHAnsi" w:hAnsiTheme="majorHAnsi" w:cstheme="majorHAnsi"/>
              </w:rPr>
              <w:t>Y</w:t>
            </w:r>
          </w:p>
        </w:tc>
        <w:tc>
          <w:tcPr>
            <w:tcW w:w="1710" w:type="dxa"/>
          </w:tcPr>
          <w:p w14:paraId="1E9520D5" w14:textId="1E1EFC67" w:rsidR="00881153" w:rsidRPr="002C06FC" w:rsidRDefault="00881153" w:rsidP="00881153">
            <w:pPr>
              <w:pStyle w:val="ListParagraph"/>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C06FC">
              <w:rPr>
                <w:rFonts w:asciiTheme="majorHAnsi" w:hAnsiTheme="majorHAnsi" w:cstheme="majorHAnsi"/>
              </w:rPr>
              <w:t>yotta</w:t>
            </w:r>
          </w:p>
        </w:tc>
      </w:tr>
    </w:tbl>
    <w:p w14:paraId="43042EA8" w14:textId="77777777" w:rsidR="00881153" w:rsidRPr="002C06FC" w:rsidRDefault="00881153" w:rsidP="00552976">
      <w:pPr>
        <w:autoSpaceDE w:val="0"/>
        <w:autoSpaceDN w:val="0"/>
        <w:adjustRightInd w:val="0"/>
        <w:spacing w:after="0" w:line="240" w:lineRule="auto"/>
        <w:rPr>
          <w:rFonts w:ascii="Courier New" w:hAnsi="Courier New" w:cs="Courier New"/>
        </w:rPr>
      </w:pPr>
    </w:p>
    <w:p w14:paraId="5B6C4049" w14:textId="2EB95B7F" w:rsidR="00B74F3F" w:rsidRDefault="00B74F3F" w:rsidP="00B74F3F">
      <w:pPr>
        <w:autoSpaceDE w:val="0"/>
        <w:autoSpaceDN w:val="0"/>
        <w:adjustRightInd w:val="0"/>
        <w:spacing w:after="0" w:line="240" w:lineRule="auto"/>
        <w:rPr>
          <w:rFonts w:cstheme="minorHAnsi"/>
        </w:rPr>
      </w:pPr>
    </w:p>
    <w:p w14:paraId="1B2DAA2C" w14:textId="222408A4" w:rsidR="004F48D1" w:rsidRPr="002C06FC" w:rsidRDefault="00740236" w:rsidP="00881153">
      <w:pPr>
        <w:autoSpaceDE w:val="0"/>
        <w:autoSpaceDN w:val="0"/>
        <w:adjustRightInd w:val="0"/>
        <w:spacing w:after="0" w:line="240" w:lineRule="auto"/>
        <w:ind w:left="720"/>
        <w:rPr>
          <w:rFonts w:ascii="Courier New" w:hAnsi="Courier New" w:cs="Courier New"/>
        </w:rPr>
      </w:pPr>
      <w:r w:rsidRPr="002C06FC">
        <w:rPr>
          <w:rFonts w:cstheme="minorHAnsi"/>
        </w:rPr>
        <w:t xml:space="preserve"> If kept empty, it defaults to “u” or </w:t>
      </w:r>
      <w:r w:rsidR="00881153" w:rsidRPr="002C06FC">
        <w:rPr>
          <w:rFonts w:cstheme="minorHAnsi"/>
        </w:rPr>
        <w:t>µM.</w:t>
      </w:r>
    </w:p>
    <w:p w14:paraId="253D0FB6" w14:textId="66A8C3C6" w:rsidR="004F48D1" w:rsidRPr="002C06FC" w:rsidRDefault="004F48D1" w:rsidP="004F48D1">
      <w:pPr>
        <w:pStyle w:val="ListParagraph"/>
        <w:numPr>
          <w:ilvl w:val="0"/>
          <w:numId w:val="2"/>
        </w:numPr>
        <w:spacing w:before="240"/>
        <w:contextualSpacing w:val="0"/>
      </w:pPr>
      <w:r w:rsidRPr="002C06FC">
        <w:t>Vars = a cell containing rows of species, with each row containing:</w:t>
      </w:r>
    </w:p>
    <w:p w14:paraId="30DEAA6C" w14:textId="736B6203" w:rsidR="00E122FC" w:rsidRPr="002C06FC" w:rsidRDefault="00E122FC" w:rsidP="004F48D1">
      <w:pPr>
        <w:pStyle w:val="ListParagraph"/>
        <w:numPr>
          <w:ilvl w:val="1"/>
          <w:numId w:val="2"/>
        </w:numPr>
        <w:spacing w:before="240"/>
        <w:contextualSpacing w:val="0"/>
      </w:pPr>
      <w:r w:rsidRPr="002C06FC">
        <w:t>name of species</w:t>
      </w:r>
      <w:r w:rsidR="004F48D1" w:rsidRPr="002C06FC">
        <w:t xml:space="preserve"> in the first index, </w:t>
      </w:r>
    </w:p>
    <w:p w14:paraId="5DF56317" w14:textId="36291F98" w:rsidR="00E122FC" w:rsidRPr="002C06FC" w:rsidRDefault="00E122FC" w:rsidP="004F48D1">
      <w:pPr>
        <w:pStyle w:val="ListParagraph"/>
        <w:numPr>
          <w:ilvl w:val="1"/>
          <w:numId w:val="2"/>
        </w:numPr>
        <w:spacing w:before="240"/>
        <w:contextualSpacing w:val="0"/>
      </w:pPr>
      <w:r w:rsidRPr="002C06FC">
        <w:t>initial concentration (named as IV</w:t>
      </w:r>
      <w:r w:rsidR="004F48D1" w:rsidRPr="002C06FC">
        <w:t>s</w:t>
      </w:r>
      <w:r w:rsidRPr="002C06FC">
        <w:t xml:space="preserve"> in the file) of species</w:t>
      </w:r>
      <w:r w:rsidR="004F48D1" w:rsidRPr="002C06FC">
        <w:t xml:space="preserve"> in the second index and</w:t>
      </w:r>
    </w:p>
    <w:p w14:paraId="48BDD88B" w14:textId="15730C98" w:rsidR="004F48D1" w:rsidRPr="002C06FC" w:rsidRDefault="004F48D1" w:rsidP="004F48D1">
      <w:pPr>
        <w:pStyle w:val="ListParagraph"/>
        <w:numPr>
          <w:ilvl w:val="1"/>
          <w:numId w:val="2"/>
        </w:numPr>
        <w:spacing w:before="240"/>
        <w:contextualSpacing w:val="0"/>
      </w:pPr>
      <w:r w:rsidRPr="002C06FC">
        <w:t>unit of IV in the third index.</w:t>
      </w:r>
    </w:p>
    <w:p w14:paraId="79B6E65A" w14:textId="21932846" w:rsidR="0055658B" w:rsidRPr="002C06FC" w:rsidRDefault="0055658B" w:rsidP="0055658B">
      <w:pPr>
        <w:spacing w:before="240"/>
        <w:ind w:left="720"/>
      </w:pPr>
      <w:r w:rsidRPr="002C06FC">
        <w:t>For example:</w:t>
      </w:r>
    </w:p>
    <w:p w14:paraId="3A08F2A4" w14:textId="77777777" w:rsidR="0055658B" w:rsidRPr="002C06FC" w:rsidRDefault="0055658B" w:rsidP="0055658B">
      <w:pPr>
        <w:autoSpaceDE w:val="0"/>
        <w:autoSpaceDN w:val="0"/>
        <w:adjustRightInd w:val="0"/>
        <w:spacing w:after="0" w:line="240" w:lineRule="auto"/>
        <w:ind w:left="720"/>
        <w:rPr>
          <w:rFonts w:ascii="Courier New" w:hAnsi="Courier New" w:cs="Courier New"/>
          <w:highlight w:val="darkGray"/>
        </w:rPr>
      </w:pPr>
      <w:r w:rsidRPr="002C06FC">
        <w:rPr>
          <w:rFonts w:ascii="Courier New" w:hAnsi="Courier New" w:cs="Courier New"/>
          <w:color w:val="000000"/>
          <w:highlight w:val="darkGray"/>
        </w:rPr>
        <w:t xml:space="preserve">Vars{1} = </w:t>
      </w:r>
      <w:r w:rsidRPr="002C06FC">
        <w:rPr>
          <w:rFonts w:ascii="Courier New" w:hAnsi="Courier New" w:cs="Courier New"/>
          <w:color w:val="A020F0"/>
          <w:highlight w:val="darkGray"/>
        </w:rPr>
        <w:t>'L'</w:t>
      </w:r>
      <w:r w:rsidRPr="002C06FC">
        <w:rPr>
          <w:rFonts w:ascii="Courier New" w:hAnsi="Courier New" w:cs="Courier New"/>
          <w:color w:val="000000"/>
          <w:highlight w:val="darkGray"/>
        </w:rPr>
        <w:t xml:space="preserve">;          IVs(1) = 1000;    Var_unit(1) = </w:t>
      </w:r>
      <w:r w:rsidRPr="002C06FC">
        <w:rPr>
          <w:rFonts w:ascii="Courier New" w:hAnsi="Courier New" w:cs="Courier New"/>
          <w:color w:val="A020F0"/>
          <w:highlight w:val="darkGray"/>
        </w:rPr>
        <w:t>""</w:t>
      </w:r>
      <w:r w:rsidRPr="002C06FC">
        <w:rPr>
          <w:rFonts w:ascii="Courier New" w:hAnsi="Courier New" w:cs="Courier New"/>
          <w:color w:val="000000"/>
          <w:highlight w:val="darkGray"/>
        </w:rPr>
        <w:t>;</w:t>
      </w:r>
    </w:p>
    <w:p w14:paraId="04514A75" w14:textId="77777777" w:rsidR="0055658B" w:rsidRPr="002C06FC" w:rsidRDefault="0055658B" w:rsidP="0055658B">
      <w:pPr>
        <w:autoSpaceDE w:val="0"/>
        <w:autoSpaceDN w:val="0"/>
        <w:adjustRightInd w:val="0"/>
        <w:spacing w:after="0" w:line="240" w:lineRule="auto"/>
        <w:ind w:left="720"/>
        <w:rPr>
          <w:rFonts w:ascii="Courier New" w:hAnsi="Courier New" w:cs="Courier New"/>
          <w:highlight w:val="darkGray"/>
        </w:rPr>
      </w:pPr>
      <w:r w:rsidRPr="002C06FC">
        <w:rPr>
          <w:rFonts w:ascii="Courier New" w:hAnsi="Courier New" w:cs="Courier New"/>
          <w:color w:val="000000"/>
          <w:highlight w:val="darkGray"/>
        </w:rPr>
        <w:t xml:space="preserve">Vars{2} = </w:t>
      </w:r>
      <w:r w:rsidRPr="002C06FC">
        <w:rPr>
          <w:rFonts w:ascii="Courier New" w:hAnsi="Courier New" w:cs="Courier New"/>
          <w:color w:val="A020F0"/>
          <w:highlight w:val="darkGray"/>
        </w:rPr>
        <w:t>'R'</w:t>
      </w:r>
      <w:r w:rsidRPr="002C06FC">
        <w:rPr>
          <w:rFonts w:ascii="Courier New" w:hAnsi="Courier New" w:cs="Courier New"/>
          <w:color w:val="000000"/>
          <w:highlight w:val="darkGray"/>
        </w:rPr>
        <w:t xml:space="preserve">;          IVs(2) = 10;      Var_unit(2) = </w:t>
      </w:r>
      <w:r w:rsidRPr="002C06FC">
        <w:rPr>
          <w:rFonts w:ascii="Courier New" w:hAnsi="Courier New" w:cs="Courier New"/>
          <w:color w:val="A020F0"/>
          <w:highlight w:val="darkGray"/>
        </w:rPr>
        <w:t>""</w:t>
      </w:r>
      <w:r w:rsidRPr="002C06FC">
        <w:rPr>
          <w:rFonts w:ascii="Courier New" w:hAnsi="Courier New" w:cs="Courier New"/>
          <w:color w:val="000000"/>
          <w:highlight w:val="darkGray"/>
        </w:rPr>
        <w:t>;</w:t>
      </w:r>
    </w:p>
    <w:p w14:paraId="257CD754" w14:textId="4EAE559C" w:rsidR="0055658B" w:rsidRPr="002C06FC" w:rsidRDefault="0055658B" w:rsidP="0055658B">
      <w:pPr>
        <w:autoSpaceDE w:val="0"/>
        <w:autoSpaceDN w:val="0"/>
        <w:adjustRightInd w:val="0"/>
        <w:spacing w:after="0" w:line="240" w:lineRule="auto"/>
        <w:ind w:left="720"/>
        <w:rPr>
          <w:rFonts w:ascii="Courier New" w:hAnsi="Courier New" w:cs="Courier New"/>
        </w:rPr>
      </w:pPr>
      <w:r w:rsidRPr="002C06FC">
        <w:rPr>
          <w:rFonts w:ascii="Courier New" w:hAnsi="Courier New" w:cs="Courier New"/>
          <w:color w:val="000000"/>
          <w:highlight w:val="darkGray"/>
        </w:rPr>
        <w:t xml:space="preserve">Vars{3} = </w:t>
      </w:r>
      <w:r w:rsidRPr="002C06FC">
        <w:rPr>
          <w:rFonts w:ascii="Courier New" w:hAnsi="Courier New" w:cs="Courier New"/>
          <w:color w:val="A020F0"/>
          <w:highlight w:val="darkGray"/>
        </w:rPr>
        <w:t>'L_R'</w:t>
      </w:r>
      <w:r w:rsidRPr="002C06FC">
        <w:rPr>
          <w:rFonts w:ascii="Courier New" w:hAnsi="Courier New" w:cs="Courier New"/>
          <w:color w:val="000000"/>
          <w:highlight w:val="darkGray"/>
        </w:rPr>
        <w:t xml:space="preserve">;        IVs(3) = 0;      </w:t>
      </w:r>
      <w:r w:rsidRPr="002C06FC">
        <w:rPr>
          <w:rFonts w:ascii="Courier New" w:hAnsi="Courier New" w:cs="Courier New"/>
          <w:color w:val="000000"/>
          <w:highlight w:val="darkGray"/>
        </w:rPr>
        <w:tab/>
        <w:t xml:space="preserve">Var_unit(3) = </w:t>
      </w:r>
      <w:r w:rsidRPr="002C06FC">
        <w:rPr>
          <w:rFonts w:ascii="Courier New" w:hAnsi="Courier New" w:cs="Courier New"/>
          <w:color w:val="A020F0"/>
          <w:highlight w:val="darkGray"/>
        </w:rPr>
        <w:t>""</w:t>
      </w:r>
      <w:r w:rsidRPr="002C06FC">
        <w:rPr>
          <w:rFonts w:ascii="Courier New" w:hAnsi="Courier New" w:cs="Courier New"/>
          <w:color w:val="000000"/>
          <w:highlight w:val="darkGray"/>
        </w:rPr>
        <w:t>;</w:t>
      </w:r>
    </w:p>
    <w:p w14:paraId="2F576567" w14:textId="77777777" w:rsidR="00E7563A" w:rsidRPr="002C06FC" w:rsidRDefault="00E7563A" w:rsidP="00E7563A">
      <w:pPr>
        <w:pStyle w:val="ListParagraph"/>
        <w:numPr>
          <w:ilvl w:val="0"/>
          <w:numId w:val="2"/>
        </w:numPr>
        <w:spacing w:before="240"/>
      </w:pPr>
      <w:r w:rsidRPr="002C06FC">
        <w:rPr>
          <w:i/>
          <w:iCs/>
        </w:rPr>
        <w:t xml:space="preserve">PlotVars </w:t>
      </w:r>
      <w:r w:rsidRPr="002C06FC">
        <w:t>= define names of species as they should appear on plots, without underscores.</w:t>
      </w:r>
    </w:p>
    <w:p w14:paraId="46D9FBE8" w14:textId="77777777" w:rsidR="00E7563A" w:rsidRPr="002C06FC" w:rsidRDefault="00E7563A" w:rsidP="00E7563A">
      <w:pPr>
        <w:pStyle w:val="ListParagraph"/>
        <w:spacing w:before="240"/>
        <w:rPr>
          <w:i/>
          <w:iCs/>
        </w:rPr>
      </w:pPr>
    </w:p>
    <w:p w14:paraId="33A1C4CE" w14:textId="77777777" w:rsidR="00E7563A" w:rsidRPr="002C06FC" w:rsidRDefault="00E7563A" w:rsidP="00E7563A">
      <w:pPr>
        <w:pStyle w:val="ListParagraph"/>
        <w:spacing w:before="240"/>
      </w:pPr>
      <w:r w:rsidRPr="002C06FC">
        <w:t>For example:</w:t>
      </w:r>
    </w:p>
    <w:p w14:paraId="6007DE49" w14:textId="77777777" w:rsidR="00E7563A" w:rsidRPr="002C06FC" w:rsidRDefault="00E7563A" w:rsidP="00E7563A">
      <w:pPr>
        <w:autoSpaceDE w:val="0"/>
        <w:autoSpaceDN w:val="0"/>
        <w:adjustRightInd w:val="0"/>
        <w:spacing w:after="0" w:line="240" w:lineRule="auto"/>
        <w:ind w:left="720"/>
        <w:rPr>
          <w:rFonts w:ascii="Courier New" w:hAnsi="Courier New" w:cs="Courier New"/>
          <w:highlight w:val="darkGray"/>
        </w:rPr>
      </w:pPr>
      <w:r w:rsidRPr="002C06FC">
        <w:rPr>
          <w:rFonts w:ascii="Courier New" w:hAnsi="Courier New" w:cs="Courier New"/>
          <w:color w:val="000000"/>
          <w:highlight w:val="darkGray"/>
        </w:rPr>
        <w:t xml:space="preserve">PlotVars{1} = </w:t>
      </w:r>
      <w:r w:rsidRPr="002C06FC">
        <w:rPr>
          <w:rFonts w:ascii="Courier New" w:hAnsi="Courier New" w:cs="Courier New"/>
          <w:color w:val="A020F0"/>
          <w:highlight w:val="darkGray"/>
        </w:rPr>
        <w:t>'L'</w:t>
      </w:r>
      <w:r w:rsidRPr="002C06FC">
        <w:rPr>
          <w:rFonts w:ascii="Courier New" w:hAnsi="Courier New" w:cs="Courier New"/>
          <w:color w:val="000000"/>
          <w:highlight w:val="darkGray"/>
        </w:rPr>
        <w:t>;</w:t>
      </w:r>
    </w:p>
    <w:p w14:paraId="28E7935A" w14:textId="77777777" w:rsidR="00E7563A" w:rsidRPr="002C06FC" w:rsidRDefault="00E7563A" w:rsidP="00E7563A">
      <w:pPr>
        <w:autoSpaceDE w:val="0"/>
        <w:autoSpaceDN w:val="0"/>
        <w:adjustRightInd w:val="0"/>
        <w:spacing w:after="0" w:line="240" w:lineRule="auto"/>
        <w:ind w:left="720"/>
        <w:rPr>
          <w:rFonts w:ascii="Courier New" w:hAnsi="Courier New" w:cs="Courier New"/>
          <w:highlight w:val="darkGray"/>
        </w:rPr>
      </w:pPr>
      <w:r w:rsidRPr="002C06FC">
        <w:rPr>
          <w:rFonts w:ascii="Courier New" w:hAnsi="Courier New" w:cs="Courier New"/>
          <w:color w:val="000000"/>
          <w:highlight w:val="darkGray"/>
        </w:rPr>
        <w:t xml:space="preserve">PlotVars{2} = </w:t>
      </w:r>
      <w:r w:rsidRPr="002C06FC">
        <w:rPr>
          <w:rFonts w:ascii="Courier New" w:hAnsi="Courier New" w:cs="Courier New"/>
          <w:color w:val="A020F0"/>
          <w:highlight w:val="darkGray"/>
        </w:rPr>
        <w:t>'R'</w:t>
      </w:r>
      <w:r w:rsidRPr="002C06FC">
        <w:rPr>
          <w:rFonts w:ascii="Courier New" w:hAnsi="Courier New" w:cs="Courier New"/>
          <w:color w:val="000000"/>
          <w:highlight w:val="darkGray"/>
        </w:rPr>
        <w:t>;</w:t>
      </w:r>
    </w:p>
    <w:p w14:paraId="570CAEB3" w14:textId="77777777" w:rsidR="00E7563A" w:rsidRPr="002C06FC" w:rsidRDefault="00E7563A" w:rsidP="00E7563A">
      <w:pPr>
        <w:autoSpaceDE w:val="0"/>
        <w:autoSpaceDN w:val="0"/>
        <w:adjustRightInd w:val="0"/>
        <w:spacing w:after="0" w:line="240" w:lineRule="auto"/>
        <w:ind w:left="720"/>
        <w:rPr>
          <w:rFonts w:ascii="Courier New" w:hAnsi="Courier New" w:cs="Courier New"/>
        </w:rPr>
      </w:pPr>
      <w:r w:rsidRPr="002C06FC">
        <w:rPr>
          <w:rFonts w:ascii="Courier New" w:hAnsi="Courier New" w:cs="Courier New"/>
          <w:color w:val="000000"/>
          <w:highlight w:val="darkGray"/>
        </w:rPr>
        <w:t xml:space="preserve">PlotVars{3} = </w:t>
      </w:r>
      <w:r w:rsidRPr="002C06FC">
        <w:rPr>
          <w:rFonts w:ascii="Courier New" w:hAnsi="Courier New" w:cs="Courier New"/>
          <w:color w:val="A020F0"/>
          <w:highlight w:val="darkGray"/>
        </w:rPr>
        <w:t>'LR'</w:t>
      </w:r>
      <w:r w:rsidRPr="002C06FC">
        <w:rPr>
          <w:rFonts w:ascii="Courier New" w:hAnsi="Courier New" w:cs="Courier New"/>
          <w:color w:val="000000"/>
          <w:highlight w:val="darkGray"/>
        </w:rPr>
        <w:t>;</w:t>
      </w:r>
    </w:p>
    <w:p w14:paraId="4AB30D55" w14:textId="10720EDC" w:rsidR="00E122FC" w:rsidRPr="002C06FC" w:rsidRDefault="00647F35" w:rsidP="004F48D1">
      <w:pPr>
        <w:pStyle w:val="ListParagraph"/>
        <w:numPr>
          <w:ilvl w:val="0"/>
          <w:numId w:val="2"/>
        </w:numPr>
        <w:spacing w:before="240"/>
        <w:contextualSpacing w:val="0"/>
      </w:pPr>
      <w:r w:rsidRPr="002C06FC">
        <w:rPr>
          <w:i/>
          <w:iCs/>
        </w:rPr>
        <w:t xml:space="preserve">eqns = </w:t>
      </w:r>
      <w:r w:rsidR="00E122FC" w:rsidRPr="002C06FC">
        <w:t>equations involving species</w:t>
      </w:r>
      <w:r w:rsidRPr="002C06FC">
        <w:t xml:space="preserve">. This is used to define reactions involving species. </w:t>
      </w:r>
    </w:p>
    <w:p w14:paraId="02B0CD77" w14:textId="69195051" w:rsidR="00647F35" w:rsidRPr="002C06FC" w:rsidRDefault="00647F35" w:rsidP="00647F35">
      <w:pPr>
        <w:pStyle w:val="ListParagraph"/>
        <w:spacing w:before="240"/>
        <w:contextualSpacing w:val="0"/>
      </w:pPr>
      <w:r w:rsidRPr="002C06FC">
        <w:t>For example:</w:t>
      </w:r>
    </w:p>
    <w:p w14:paraId="645D88D4" w14:textId="77777777" w:rsidR="00647F35" w:rsidRPr="002C06FC" w:rsidRDefault="00647F35" w:rsidP="00647F35">
      <w:pPr>
        <w:pStyle w:val="ListParagraph"/>
        <w:autoSpaceDE w:val="0"/>
        <w:autoSpaceDN w:val="0"/>
        <w:adjustRightInd w:val="0"/>
        <w:spacing w:after="0" w:line="240" w:lineRule="auto"/>
        <w:rPr>
          <w:rFonts w:ascii="Courier New" w:hAnsi="Courier New" w:cs="Courier New"/>
          <w:highlight w:val="darkGray"/>
        </w:rPr>
      </w:pPr>
      <w:r w:rsidRPr="002C06FC">
        <w:rPr>
          <w:rFonts w:ascii="Courier New" w:hAnsi="Courier New" w:cs="Courier New"/>
          <w:color w:val="228B22"/>
          <w:highlight w:val="darkGray"/>
        </w:rPr>
        <w:lastRenderedPageBreak/>
        <w:t>%            in           out     k value numbers</w:t>
      </w:r>
    </w:p>
    <w:p w14:paraId="73570CB2" w14:textId="77777777" w:rsidR="00647F35" w:rsidRPr="002C06FC" w:rsidRDefault="00647F35" w:rsidP="00647F35">
      <w:pPr>
        <w:pStyle w:val="ListParagraph"/>
        <w:autoSpaceDE w:val="0"/>
        <w:autoSpaceDN w:val="0"/>
        <w:adjustRightInd w:val="0"/>
        <w:spacing w:after="0" w:line="240" w:lineRule="auto"/>
        <w:rPr>
          <w:rFonts w:ascii="Courier New" w:hAnsi="Courier New" w:cs="Courier New"/>
        </w:rPr>
      </w:pPr>
      <w:r w:rsidRPr="002C06FC">
        <w:rPr>
          <w:rFonts w:ascii="Courier New" w:hAnsi="Courier New" w:cs="Courier New"/>
          <w:color w:val="000000"/>
          <w:highlight w:val="darkGray"/>
        </w:rPr>
        <w:t>eqns{1} = {[</w:t>
      </w:r>
      <w:r w:rsidRPr="002C06FC">
        <w:rPr>
          <w:rFonts w:ascii="Courier New" w:hAnsi="Courier New" w:cs="Courier New"/>
          <w:color w:val="A020F0"/>
          <w:highlight w:val="darkGray"/>
        </w:rPr>
        <w:t>"L"</w:t>
      </w:r>
      <w:r w:rsidRPr="002C06FC">
        <w:rPr>
          <w:rFonts w:ascii="Courier New" w:hAnsi="Courier New" w:cs="Courier New"/>
          <w:color w:val="000000"/>
          <w:highlight w:val="darkGray"/>
        </w:rPr>
        <w:t xml:space="preserve">, </w:t>
      </w:r>
      <w:r w:rsidRPr="002C06FC">
        <w:rPr>
          <w:rFonts w:ascii="Courier New" w:hAnsi="Courier New" w:cs="Courier New"/>
          <w:color w:val="A020F0"/>
          <w:highlight w:val="darkGray"/>
        </w:rPr>
        <w:t>"R"</w:t>
      </w:r>
      <w:r w:rsidRPr="002C06FC">
        <w:rPr>
          <w:rFonts w:ascii="Courier New" w:hAnsi="Courier New" w:cs="Courier New"/>
          <w:color w:val="000000"/>
          <w:highlight w:val="darkGray"/>
        </w:rPr>
        <w:t xml:space="preserve">], </w:t>
      </w:r>
      <w:r w:rsidRPr="002C06FC">
        <w:rPr>
          <w:rFonts w:ascii="Courier New" w:hAnsi="Courier New" w:cs="Courier New"/>
          <w:color w:val="A020F0"/>
          <w:highlight w:val="darkGray"/>
        </w:rPr>
        <w:t>"L_R"</w:t>
      </w:r>
      <w:r w:rsidRPr="002C06FC">
        <w:rPr>
          <w:rFonts w:ascii="Courier New" w:hAnsi="Courier New" w:cs="Courier New"/>
          <w:color w:val="000000"/>
          <w:highlight w:val="darkGray"/>
        </w:rPr>
        <w:t xml:space="preserve">, 1}; </w:t>
      </w:r>
      <w:r w:rsidRPr="002C06FC">
        <w:rPr>
          <w:rFonts w:ascii="Courier New" w:hAnsi="Courier New" w:cs="Courier New"/>
          <w:color w:val="228B22"/>
          <w:highlight w:val="darkGray"/>
        </w:rPr>
        <w:t>% {["R", "LL_R"], "LL_RR", 2}</w:t>
      </w:r>
    </w:p>
    <w:p w14:paraId="11F56724" w14:textId="1EE9C087" w:rsidR="00647F35" w:rsidRPr="002C06FC" w:rsidRDefault="00647F35" w:rsidP="00647F35">
      <w:pPr>
        <w:spacing w:before="240"/>
        <w:ind w:left="720"/>
      </w:pPr>
      <w:r w:rsidRPr="002C06FC">
        <w:t>In the above example, the first index is an array of substrates i.e. L and R, the second index corresponds to the product i.e. L_R, and the third index identifies the row number of the cell containing K values of all reactions, to be defined in the next point.</w:t>
      </w:r>
    </w:p>
    <w:p w14:paraId="4462844F" w14:textId="77C2D459" w:rsidR="00E122FC" w:rsidRPr="002C06FC" w:rsidRDefault="005C6D7D" w:rsidP="004F48D1">
      <w:pPr>
        <w:pStyle w:val="ListParagraph"/>
        <w:numPr>
          <w:ilvl w:val="0"/>
          <w:numId w:val="2"/>
        </w:numPr>
        <w:spacing w:before="240"/>
        <w:contextualSpacing w:val="0"/>
      </w:pPr>
      <w:r w:rsidRPr="002C06FC">
        <w:rPr>
          <w:i/>
          <w:iCs/>
        </w:rPr>
        <w:t>K</w:t>
      </w:r>
      <w:r w:rsidRPr="002C06FC">
        <w:t xml:space="preserve"> = a cell containing rows of </w:t>
      </w:r>
      <w:r w:rsidR="00E122FC" w:rsidRPr="002C06FC">
        <w:t>rate constants</w:t>
      </w:r>
      <w:r w:rsidRPr="002C06FC">
        <w:t xml:space="preserve"> in the index order matching that of the equations they relate to, with each row containing the forward rate constant in the first index and the backward rate constant in the second index.</w:t>
      </w:r>
    </w:p>
    <w:p w14:paraId="085964BA" w14:textId="392195B7" w:rsidR="005C6D7D" w:rsidRPr="002C06FC" w:rsidRDefault="005C6D7D" w:rsidP="004F48D1">
      <w:pPr>
        <w:pStyle w:val="ListParagraph"/>
        <w:numPr>
          <w:ilvl w:val="0"/>
          <w:numId w:val="2"/>
        </w:numPr>
        <w:spacing w:before="240"/>
        <w:contextualSpacing w:val="0"/>
      </w:pPr>
      <w:r w:rsidRPr="002C06FC">
        <w:rPr>
          <w:i/>
          <w:iCs/>
        </w:rPr>
        <w:t>K_unit</w:t>
      </w:r>
      <w:r w:rsidRPr="002C06FC">
        <w:t xml:space="preserve"> = </w:t>
      </w:r>
      <w:r w:rsidRPr="002C06FC">
        <w:t xml:space="preserve">unit of in Molar (M) used for the </w:t>
      </w:r>
      <w:r w:rsidRPr="002C06FC">
        <w:t>forward rate constant</w:t>
      </w:r>
      <w:r w:rsidRPr="002C06FC">
        <w:t xml:space="preserve">. Options include: </w:t>
      </w:r>
      <w:r w:rsidRPr="002C06FC">
        <w:rPr>
          <w:rFonts w:cstheme="minorHAnsi"/>
        </w:rPr>
        <w:t>["y", "z", "a", "f", "p", "n", "u", "m", "", "K", "M", "G", "T", "P", "E", "Z", "Y"].</w:t>
      </w:r>
    </w:p>
    <w:p w14:paraId="58794F57" w14:textId="6C234CED" w:rsidR="005C6D7D" w:rsidRPr="002C06FC" w:rsidRDefault="005C6D7D" w:rsidP="004F48D1">
      <w:pPr>
        <w:pStyle w:val="ListParagraph"/>
        <w:numPr>
          <w:ilvl w:val="0"/>
          <w:numId w:val="2"/>
        </w:numPr>
        <w:spacing w:before="240"/>
        <w:contextualSpacing w:val="0"/>
      </w:pPr>
      <w:r w:rsidRPr="002C06FC">
        <w:rPr>
          <w:i/>
          <w:iCs/>
        </w:rPr>
        <w:t>multiples</w:t>
      </w:r>
      <w:r w:rsidRPr="002C06FC">
        <w:t xml:space="preserve"> = a cell to be populated with the reactions that have more than one possibility to occur (for example, if the ligand has two un occupied epitopes, then the possibility for a receptor to bind at any one of the epitopes increases as it has two options to choose from for attachment). </w:t>
      </w:r>
    </w:p>
    <w:p w14:paraId="214B100B" w14:textId="2978E863" w:rsidR="005C6D7D" w:rsidRPr="002C06FC" w:rsidRDefault="005C6D7D" w:rsidP="004F48D1">
      <w:pPr>
        <w:pStyle w:val="ListParagraph"/>
        <w:numPr>
          <w:ilvl w:val="0"/>
          <w:numId w:val="2"/>
        </w:numPr>
        <w:spacing w:before="240"/>
        <w:contextualSpacing w:val="0"/>
        <w:rPr>
          <w:i/>
          <w:iCs/>
        </w:rPr>
      </w:pPr>
      <w:r w:rsidRPr="002C06FC">
        <w:rPr>
          <w:i/>
          <w:iCs/>
        </w:rPr>
        <w:t xml:space="preserve">catalysts = </w:t>
      </w:r>
      <w:r w:rsidRPr="002C06FC">
        <w:t xml:space="preserve">a cell to be populated with the identity enzymes or catalysts, if there are any such species present in the model. </w:t>
      </w:r>
    </w:p>
    <w:p w14:paraId="11AA5463" w14:textId="526E6682" w:rsidR="00140B83" w:rsidRPr="004D0649" w:rsidRDefault="005C6D7D" w:rsidP="004D0649">
      <w:pPr>
        <w:pStyle w:val="ListParagraph"/>
        <w:numPr>
          <w:ilvl w:val="0"/>
          <w:numId w:val="2"/>
        </w:numPr>
        <w:autoSpaceDE w:val="0"/>
        <w:autoSpaceDN w:val="0"/>
        <w:adjustRightInd w:val="0"/>
        <w:spacing w:after="0" w:line="240" w:lineRule="auto"/>
        <w:rPr>
          <w:rFonts w:cstheme="minorHAnsi"/>
          <w:i/>
          <w:iCs/>
        </w:rPr>
      </w:pPr>
      <w:r w:rsidRPr="002C06FC">
        <w:rPr>
          <w:rFonts w:cstheme="minorHAnsi"/>
          <w:i/>
          <w:iCs/>
          <w:color w:val="000000"/>
        </w:rPr>
        <w:t xml:space="preserve">constants = </w:t>
      </w:r>
      <w:r w:rsidRPr="002C06FC">
        <w:rPr>
          <w:rFonts w:cstheme="minorHAnsi"/>
          <w:color w:val="000000"/>
        </w:rPr>
        <w:t>t</w:t>
      </w:r>
      <w:r w:rsidR="002C06FC">
        <w:rPr>
          <w:rFonts w:cstheme="minorHAnsi"/>
          <w:color w:val="000000"/>
        </w:rPr>
        <w:t>his is a variable that can be used to identify any species whose concentration remains constant, because it is in vast excess and therefore assumed to be constant.</w:t>
      </w:r>
    </w:p>
    <w:p w14:paraId="7B80A61C" w14:textId="177A63B6" w:rsidR="00140B83" w:rsidRPr="002C06FC" w:rsidRDefault="00140B83" w:rsidP="004F48D1">
      <w:pPr>
        <w:spacing w:before="240"/>
      </w:pPr>
      <w:r w:rsidRPr="002C06FC">
        <w:rPr>
          <w:noProof/>
        </w:rPr>
        <w:lastRenderedPageBreak/>
        <w:drawing>
          <wp:inline distT="0" distB="0" distL="0" distR="0" wp14:anchorId="5C16EB38" wp14:editId="43D32D37">
            <wp:extent cx="5731510" cy="6634716"/>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 Model function.png"/>
                    <pic:cNvPicPr/>
                  </pic:nvPicPr>
                  <pic:blipFill rotWithShape="1">
                    <a:blip r:embed="rId5" cstate="print">
                      <a:extLst>
                        <a:ext uri="{28A0092B-C50C-407E-A947-70E740481C1C}">
                          <a14:useLocalDpi xmlns:a14="http://schemas.microsoft.com/office/drawing/2010/main" val="0"/>
                        </a:ext>
                      </a:extLst>
                    </a:blip>
                    <a:srcRect b="10553"/>
                    <a:stretch/>
                  </pic:blipFill>
                  <pic:spPr bwMode="auto">
                    <a:xfrm>
                      <a:off x="0" y="0"/>
                      <a:ext cx="5731510" cy="6634716"/>
                    </a:xfrm>
                    <a:prstGeom prst="rect">
                      <a:avLst/>
                    </a:prstGeom>
                    <a:ln>
                      <a:noFill/>
                    </a:ln>
                    <a:extLst>
                      <a:ext uri="{53640926-AAD7-44D8-BBD7-CCE9431645EC}">
                        <a14:shadowObscured xmlns:a14="http://schemas.microsoft.com/office/drawing/2010/main"/>
                      </a:ext>
                    </a:extLst>
                  </pic:spPr>
                </pic:pic>
              </a:graphicData>
            </a:graphic>
          </wp:inline>
        </w:drawing>
      </w:r>
    </w:p>
    <w:p w14:paraId="4D4FF098" w14:textId="72A014EA" w:rsidR="009D0318" w:rsidRDefault="00D33B38" w:rsidP="004F48D1">
      <w:pPr>
        <w:spacing w:before="240"/>
      </w:pPr>
      <w:r w:rsidRPr="002C06FC">
        <w:t xml:space="preserve">Figure 1. </w:t>
      </w:r>
      <w:r w:rsidRPr="002C06FC">
        <w:rPr>
          <w:b/>
          <w:bCs/>
        </w:rPr>
        <w:t>Summary of process flow in order to create a model.</w:t>
      </w:r>
      <w:r w:rsidRPr="002C06FC">
        <w:t xml:space="preserve"> The flowchart summarises the steps taken in order to create an ODE model in MATLAB.</w:t>
      </w:r>
    </w:p>
    <w:p w14:paraId="024F4016" w14:textId="77777777" w:rsidR="009D0318" w:rsidRDefault="009D0318">
      <w:r>
        <w:br w:type="page"/>
      </w:r>
    </w:p>
    <w:p w14:paraId="79A2EB52" w14:textId="77777777" w:rsidR="009D0318" w:rsidRPr="009D0318" w:rsidRDefault="009D0318" w:rsidP="00A93D09">
      <w:pPr>
        <w:spacing w:before="240"/>
        <w:jc w:val="center"/>
        <w:rPr>
          <w:b/>
          <w:bCs/>
        </w:rPr>
      </w:pPr>
      <w:r w:rsidRPr="009D0318">
        <w:rPr>
          <w:b/>
          <w:bCs/>
        </w:rPr>
        <w:lastRenderedPageBreak/>
        <w:t>Commands</w:t>
      </w:r>
    </w:p>
    <w:p w14:paraId="77798B32" w14:textId="0571CAD6" w:rsidR="00586061" w:rsidRDefault="009D0318" w:rsidP="004F48D1">
      <w:pPr>
        <w:spacing w:before="240"/>
      </w:pPr>
      <w:r>
        <w:t>Once the model is created and saved, various commands can be run via the command window to perform the following: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86061" w14:paraId="2EB69D5F" w14:textId="77777777" w:rsidTr="00007FA5">
        <w:tc>
          <w:tcPr>
            <w:tcW w:w="9016" w:type="dxa"/>
          </w:tcPr>
          <w:p w14:paraId="7ABFE4BA" w14:textId="64E73DF1" w:rsidR="00586061" w:rsidRDefault="00586061" w:rsidP="00007FA5">
            <w:pPr>
              <w:spacing w:before="240"/>
              <w:rPr>
                <w:b/>
                <w:bCs/>
              </w:rPr>
            </w:pPr>
            <w:r>
              <w:rPr>
                <w:b/>
                <w:bCs/>
              </w:rPr>
              <w:t>Model initialisation</w:t>
            </w:r>
            <w:r>
              <w:rPr>
                <w:b/>
                <w:bCs/>
              </w:rPr>
              <w:br/>
            </w:r>
          </w:p>
        </w:tc>
      </w:tr>
    </w:tbl>
    <w:p w14:paraId="7C55F247" w14:textId="2A40FA67" w:rsidR="009D0318" w:rsidRDefault="009D0318" w:rsidP="009D0318">
      <w:pPr>
        <w:spacing w:before="240"/>
      </w:pPr>
      <w:r w:rsidRPr="004D0649">
        <w:t>I</w:t>
      </w:r>
      <w:r w:rsidR="004D0649">
        <w:t>n order to i</w:t>
      </w:r>
      <w:r w:rsidRPr="004D0649">
        <w:t>nitialise the model</w:t>
      </w:r>
      <w:r w:rsidR="004D0649">
        <w:t>, run the following command:</w:t>
      </w:r>
    </w:p>
    <w:p w14:paraId="44018A87" w14:textId="44362675" w:rsidR="004D0649" w:rsidRPr="004D0649" w:rsidRDefault="004D0649" w:rsidP="009D0318">
      <w:pPr>
        <w:spacing w:before="240"/>
        <w:rPr>
          <w:rFonts w:ascii="Courier New" w:hAnsi="Courier New" w:cs="Courier New"/>
        </w:rPr>
      </w:pPr>
      <w:r w:rsidRPr="004D0649">
        <w:rPr>
          <w:rFonts w:ascii="Courier New" w:hAnsi="Courier New" w:cs="Courier New"/>
          <w:highlight w:val="darkGray"/>
        </w:rPr>
        <w:t>Models(X)</w:t>
      </w:r>
    </w:p>
    <w:p w14:paraId="2503C838" w14:textId="705F6C21" w:rsidR="009D0318" w:rsidRDefault="004D0649" w:rsidP="009D0318">
      <w:pPr>
        <w:spacing w:before="240"/>
      </w:pPr>
      <w:r>
        <w:t>With X being the model number that was defined in Step 1.</w:t>
      </w:r>
    </w:p>
    <w:p w14:paraId="42A5C678" w14:textId="75430D27" w:rsidR="00586061" w:rsidRDefault="004D0649" w:rsidP="009D0318">
      <w:pPr>
        <w:spacing w:before="240"/>
      </w:pPr>
      <w:r>
        <w:t xml:space="preserve">This will return a written output in the command window with </w:t>
      </w:r>
      <w:r w:rsidR="0015003A">
        <w:t xml:space="preserve">a list of equation(s), initial concentrations (IVs) of all species and a basic network diagram the model.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86061" w14:paraId="3D912335" w14:textId="77777777" w:rsidTr="00586061">
        <w:tc>
          <w:tcPr>
            <w:tcW w:w="9016" w:type="dxa"/>
          </w:tcPr>
          <w:p w14:paraId="20BE3F5A" w14:textId="16402A49" w:rsidR="00586061" w:rsidRDefault="00586061" w:rsidP="009D0318">
            <w:pPr>
              <w:spacing w:before="240"/>
              <w:rPr>
                <w:b/>
                <w:bCs/>
              </w:rPr>
            </w:pPr>
            <w:bookmarkStart w:id="0" w:name="_Hlk56462594"/>
            <w:r>
              <w:rPr>
                <w:b/>
                <w:bCs/>
              </w:rPr>
              <w:t>Time course</w:t>
            </w:r>
            <w:r>
              <w:rPr>
                <w:b/>
                <w:bCs/>
              </w:rPr>
              <w:br/>
            </w:r>
          </w:p>
        </w:tc>
      </w:tr>
    </w:tbl>
    <w:bookmarkEnd w:id="0"/>
    <w:p w14:paraId="0CBD62FD" w14:textId="2F4BE0BF" w:rsidR="0015003A" w:rsidRDefault="0015003A" w:rsidP="009D0318">
      <w:pPr>
        <w:spacing w:before="240"/>
      </w:pPr>
      <w:r>
        <w:t>To plot time course to equilibrium, run any of the following commands:</w:t>
      </w:r>
    </w:p>
    <w:p w14:paraId="4C08CDDD" w14:textId="2A9B52CF" w:rsidR="0015003A" w:rsidRDefault="0015003A" w:rsidP="009D0318">
      <w:pPr>
        <w:spacing w:before="240"/>
        <w:rPr>
          <w:rFonts w:ascii="Courier New" w:hAnsi="Courier New" w:cs="Courier New"/>
        </w:rPr>
      </w:pPr>
      <w:r w:rsidRPr="0015003A">
        <w:rPr>
          <w:rFonts w:ascii="Courier New" w:hAnsi="Courier New" w:cs="Courier New"/>
          <w:highlight w:val="darkGray"/>
        </w:rPr>
        <w:t>Plot(X, Y</w:t>
      </w:r>
      <w:r w:rsidRPr="0015003A">
        <w:rPr>
          <w:rFonts w:ascii="Courier New" w:hAnsi="Courier New" w:cs="Courier New"/>
          <w:highlight w:val="darkGray"/>
        </w:rPr>
        <w:t>)</w:t>
      </w:r>
    </w:p>
    <w:p w14:paraId="23C49B67" w14:textId="53CC38B4" w:rsidR="0015003A" w:rsidRDefault="0015003A" w:rsidP="009D0318">
      <w:pPr>
        <w:spacing w:before="240"/>
      </w:pPr>
      <w:r w:rsidRPr="0015003A">
        <w:rPr>
          <w:rFonts w:ascii="Courier New" w:hAnsi="Courier New" w:cs="Courier New"/>
          <w:highlight w:val="darkGray"/>
        </w:rPr>
        <w:t xml:space="preserve">Plot(X, </w:t>
      </w:r>
      <w:r w:rsidRPr="0015003A">
        <w:rPr>
          <w:rFonts w:ascii="Courier New" w:hAnsi="Courier New" w:cs="Courier New"/>
          <w:highlight w:val="darkGray"/>
        </w:rPr>
        <w:t>Z)</w:t>
      </w:r>
    </w:p>
    <w:p w14:paraId="2D5D98FC" w14:textId="00760562" w:rsidR="0015003A" w:rsidRPr="0015003A" w:rsidRDefault="0015003A" w:rsidP="009D0318">
      <w:pPr>
        <w:spacing w:before="240"/>
        <w:rPr>
          <w:rFonts w:ascii="Courier New" w:hAnsi="Courier New" w:cs="Courier New"/>
        </w:rPr>
      </w:pPr>
      <w:r w:rsidRPr="0015003A">
        <w:rPr>
          <w:rFonts w:ascii="Courier New" w:hAnsi="Courier New" w:cs="Courier New"/>
          <w:highlight w:val="darkGray"/>
        </w:rPr>
        <w:t>Plot(</w:t>
      </w:r>
      <w:r w:rsidRPr="0015003A">
        <w:rPr>
          <w:rFonts w:ascii="Courier New" w:hAnsi="Courier New" w:cs="Courier New"/>
          <w:highlight w:val="darkGray"/>
        </w:rPr>
        <w:t>X</w:t>
      </w:r>
      <w:r w:rsidRPr="0015003A">
        <w:rPr>
          <w:rFonts w:ascii="Courier New" w:hAnsi="Courier New" w:cs="Courier New"/>
          <w:highlight w:val="darkGray"/>
        </w:rPr>
        <w:t xml:space="preserve">, </w:t>
      </w:r>
      <w:r w:rsidRPr="0015003A">
        <w:rPr>
          <w:rFonts w:ascii="Courier New" w:hAnsi="Courier New" w:cs="Courier New"/>
          <w:highlight w:val="darkGray"/>
        </w:rPr>
        <w:t>Y</w:t>
      </w:r>
      <w:r w:rsidRPr="0015003A">
        <w:rPr>
          <w:rFonts w:ascii="Courier New" w:hAnsi="Courier New" w:cs="Courier New"/>
          <w:highlight w:val="darkGray"/>
        </w:rPr>
        <w:t>:</w:t>
      </w:r>
      <w:r w:rsidRPr="0015003A">
        <w:rPr>
          <w:rFonts w:ascii="Courier New" w:hAnsi="Courier New" w:cs="Courier New"/>
          <w:highlight w:val="darkGray"/>
        </w:rPr>
        <w:t>Z</w:t>
      </w:r>
      <w:r w:rsidRPr="0015003A">
        <w:rPr>
          <w:rFonts w:ascii="Courier New" w:hAnsi="Courier New" w:cs="Courier New"/>
          <w:highlight w:val="darkGray"/>
        </w:rPr>
        <w:t>)</w:t>
      </w:r>
    </w:p>
    <w:p w14:paraId="4AB9264A" w14:textId="3C009ED7" w:rsidR="0015003A" w:rsidRDefault="0015003A" w:rsidP="009D0318">
      <w:pPr>
        <w:spacing w:before="240"/>
      </w:pPr>
      <w:r>
        <w:t>where X is the model number, and Y and Z are the numbers corresponding to the species for which time course is to be plotted. This will generate on the y-axis the absolute numbers of species plotted.</w:t>
      </w:r>
    </w:p>
    <w:p w14:paraId="7EDA70AC" w14:textId="6F3A43D1" w:rsidR="0015003A" w:rsidRDefault="0015003A" w:rsidP="009D0318">
      <w:pPr>
        <w:spacing w:before="240"/>
      </w:pPr>
      <w:r>
        <w:t>In order to represent the species in percentages of their maximum value, use the keyword ‘Proportion’ after specifying which species are to be plotted:</w:t>
      </w:r>
    </w:p>
    <w:p w14:paraId="6119C7D8" w14:textId="443CB814" w:rsidR="0015003A" w:rsidRPr="0015003A" w:rsidRDefault="0015003A" w:rsidP="0015003A">
      <w:pPr>
        <w:spacing w:before="240"/>
        <w:rPr>
          <w:rFonts w:ascii="Courier New" w:hAnsi="Courier New" w:cs="Courier New"/>
        </w:rPr>
      </w:pPr>
      <w:r w:rsidRPr="0015003A">
        <w:rPr>
          <w:rFonts w:ascii="Courier New" w:hAnsi="Courier New" w:cs="Courier New"/>
          <w:highlight w:val="darkGray"/>
        </w:rPr>
        <w:t>Plot(X, Y:Z</w:t>
      </w:r>
      <w:r>
        <w:rPr>
          <w:rFonts w:ascii="Courier New" w:hAnsi="Courier New" w:cs="Courier New"/>
          <w:highlight w:val="darkGray"/>
        </w:rPr>
        <w:t>, “Proportion”</w:t>
      </w:r>
      <w:r w:rsidRPr="0015003A">
        <w:rPr>
          <w:rFonts w:ascii="Courier New" w:hAnsi="Courier New" w:cs="Courier New"/>
          <w:highlight w:val="darkGray"/>
        </w:rPr>
        <w:t>)</w:t>
      </w:r>
    </w:p>
    <w:p w14:paraId="2948A442" w14:textId="2D56130B" w:rsidR="0015003A" w:rsidRDefault="0015003A" w:rsidP="009D0318">
      <w:pPr>
        <w:spacing w:before="240"/>
      </w:pPr>
      <w:r>
        <w:t>Also, the plots can be run for a specific amount of time that can be defined like so:</w:t>
      </w:r>
    </w:p>
    <w:p w14:paraId="041F7199" w14:textId="500FFF9B" w:rsidR="0015003A" w:rsidRDefault="0015003A" w:rsidP="0015003A">
      <w:pPr>
        <w:spacing w:before="240"/>
        <w:rPr>
          <w:rFonts w:ascii="Courier New" w:hAnsi="Courier New" w:cs="Courier New"/>
        </w:rPr>
      </w:pPr>
      <w:r w:rsidRPr="0015003A">
        <w:rPr>
          <w:rFonts w:ascii="Courier New" w:hAnsi="Courier New" w:cs="Courier New"/>
          <w:highlight w:val="darkGray"/>
        </w:rPr>
        <w:t>Plot(X, Y:Z</w:t>
      </w:r>
      <w:r>
        <w:rPr>
          <w:rFonts w:ascii="Courier New" w:hAnsi="Courier New" w:cs="Courier New"/>
          <w:highlight w:val="darkGray"/>
        </w:rPr>
        <w:t>, “T”, A</w:t>
      </w:r>
      <w:r w:rsidRPr="0015003A">
        <w:rPr>
          <w:rFonts w:ascii="Courier New" w:hAnsi="Courier New" w:cs="Courier New"/>
          <w:highlight w:val="darkGray"/>
        </w:rPr>
        <w:t>)</w:t>
      </w:r>
    </w:p>
    <w:p w14:paraId="10CDB01C" w14:textId="6C5AB55F" w:rsidR="0015003A" w:rsidRDefault="0015003A" w:rsidP="0015003A">
      <w:pPr>
        <w:spacing w:before="240"/>
        <w:rPr>
          <w:rFonts w:cs="Courier New"/>
        </w:rPr>
      </w:pPr>
      <w:r>
        <w:rPr>
          <w:rFonts w:cs="Courier New"/>
        </w:rPr>
        <w:lastRenderedPageBreak/>
        <w:t>where A corresponds to time in seconds</w:t>
      </w:r>
      <w:r w:rsidR="00B74F3F">
        <w:rPr>
          <w:rFonts w:cs="Courier New"/>
        </w:rPr>
        <w:t>, if no unit is specified. In order to keep the time scale within a specific unit range, the unit may also be specified:</w:t>
      </w:r>
    </w:p>
    <w:p w14:paraId="3CCDECCE" w14:textId="7915C262" w:rsidR="00B74F3F" w:rsidRDefault="00B74F3F" w:rsidP="00B74F3F">
      <w:pPr>
        <w:spacing w:before="240"/>
        <w:rPr>
          <w:rFonts w:ascii="Courier New" w:hAnsi="Courier New" w:cs="Courier New"/>
        </w:rPr>
      </w:pPr>
      <w:r w:rsidRPr="0015003A">
        <w:rPr>
          <w:rFonts w:ascii="Courier New" w:hAnsi="Courier New" w:cs="Courier New"/>
          <w:highlight w:val="darkGray"/>
        </w:rPr>
        <w:t>Plot(X, Y:Z</w:t>
      </w:r>
      <w:r>
        <w:rPr>
          <w:rFonts w:ascii="Courier New" w:hAnsi="Courier New" w:cs="Courier New"/>
          <w:highlight w:val="darkGray"/>
        </w:rPr>
        <w:t>, “T”, A</w:t>
      </w:r>
      <w:r>
        <w:rPr>
          <w:rFonts w:ascii="Courier New" w:hAnsi="Courier New" w:cs="Courier New"/>
          <w:highlight w:val="darkGray"/>
        </w:rPr>
        <w:t>, “unit”</w:t>
      </w:r>
      <w:r w:rsidRPr="0015003A">
        <w:rPr>
          <w:rFonts w:ascii="Courier New" w:hAnsi="Courier New" w:cs="Courier New"/>
          <w:highlight w:val="darkGray"/>
        </w:rPr>
        <w:t>)</w:t>
      </w:r>
    </w:p>
    <w:p w14:paraId="6EECF23F" w14:textId="2B327CFB" w:rsidR="00B74F3F" w:rsidRDefault="00B74F3F" w:rsidP="0015003A">
      <w:pPr>
        <w:spacing w:before="240"/>
        <w:rPr>
          <w:rFonts w:cs="Courier New"/>
        </w:rPr>
      </w:pPr>
      <w:r>
        <w:rPr>
          <w:rFonts w:cs="Courier New"/>
        </w:rPr>
        <w:t>where unit is any of th</w:t>
      </w:r>
      <w:r w:rsidR="00B10FAA">
        <w:rPr>
          <w:rFonts w:cs="Courier New"/>
        </w:rPr>
        <w:t>e units enlisted in Table 1.</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72C2C" w14:paraId="3B8B0C37" w14:textId="77777777" w:rsidTr="00007FA5">
        <w:tc>
          <w:tcPr>
            <w:tcW w:w="9016" w:type="dxa"/>
          </w:tcPr>
          <w:p w14:paraId="2BC18EAB" w14:textId="35666EA1" w:rsidR="00C72C2C" w:rsidRDefault="00C72C2C" w:rsidP="00007FA5">
            <w:pPr>
              <w:spacing w:before="240"/>
              <w:rPr>
                <w:b/>
                <w:bCs/>
              </w:rPr>
            </w:pPr>
            <w:r>
              <w:rPr>
                <w:b/>
                <w:bCs/>
              </w:rPr>
              <w:t>Stoichiometric Analysis</w:t>
            </w:r>
            <w:r>
              <w:rPr>
                <w:b/>
                <w:bCs/>
              </w:rPr>
              <w:br/>
            </w:r>
          </w:p>
        </w:tc>
      </w:tr>
    </w:tbl>
    <w:p w14:paraId="07449294" w14:textId="6DAD4458" w:rsidR="00C72C2C" w:rsidRDefault="00C72C2C" w:rsidP="0015003A">
      <w:pPr>
        <w:spacing w:before="240"/>
        <w:rPr>
          <w:rFonts w:cs="Courier New"/>
        </w:rPr>
      </w:pPr>
      <w:r>
        <w:rPr>
          <w:rFonts w:cs="Courier New"/>
        </w:rPr>
        <w:t>The effect of varying initial concentration of a single species at a time vis a vis the system can be simulated via the following command:</w:t>
      </w:r>
    </w:p>
    <w:p w14:paraId="68216BAD" w14:textId="27498C21" w:rsidR="00C72C2C" w:rsidRPr="002C6956" w:rsidRDefault="00C72C2C" w:rsidP="0015003A">
      <w:pPr>
        <w:spacing w:before="240"/>
        <w:rPr>
          <w:rFonts w:ascii="Courier New" w:hAnsi="Courier New" w:cs="Courier New"/>
        </w:rPr>
      </w:pPr>
      <w:r w:rsidRPr="002C6956">
        <w:rPr>
          <w:rFonts w:ascii="Courier New" w:hAnsi="Courier New" w:cs="Courier New"/>
          <w:highlight w:val="darkGray"/>
        </w:rPr>
        <w:t xml:space="preserve">Plot_Change("IV", </w:t>
      </w:r>
      <w:r w:rsidRPr="002C6956">
        <w:rPr>
          <w:rFonts w:ascii="Courier New" w:hAnsi="Courier New" w:cs="Courier New"/>
          <w:highlight w:val="darkGray"/>
        </w:rPr>
        <w:t>X</w:t>
      </w:r>
      <w:r w:rsidRPr="002C6956">
        <w:rPr>
          <w:rFonts w:ascii="Courier New" w:hAnsi="Courier New" w:cs="Courier New"/>
          <w:highlight w:val="darkGray"/>
        </w:rPr>
        <w:t>, "</w:t>
      </w:r>
      <w:r w:rsidRPr="002C6956">
        <w:rPr>
          <w:rFonts w:ascii="Courier New" w:hAnsi="Courier New" w:cs="Courier New"/>
          <w:highlight w:val="darkGray"/>
        </w:rPr>
        <w:t>J</w:t>
      </w:r>
      <w:r w:rsidRPr="002C6956">
        <w:rPr>
          <w:rFonts w:ascii="Courier New" w:hAnsi="Courier New" w:cs="Courier New"/>
          <w:highlight w:val="darkGray"/>
        </w:rPr>
        <w:t xml:space="preserve">",  [&lt;range of </w:t>
      </w:r>
      <w:r w:rsidRPr="002C6956">
        <w:rPr>
          <w:rFonts w:ascii="Courier New" w:hAnsi="Courier New" w:cs="Courier New"/>
          <w:highlight w:val="darkGray"/>
        </w:rPr>
        <w:t>IVs</w:t>
      </w:r>
      <w:r w:rsidRPr="002C6956">
        <w:rPr>
          <w:rFonts w:ascii="Courier New" w:hAnsi="Courier New" w:cs="Courier New"/>
          <w:highlight w:val="darkGray"/>
        </w:rPr>
        <w:t xml:space="preserve"> to be plotted&gt;], </w:t>
      </w:r>
      <w:r w:rsidR="002C6956">
        <w:rPr>
          <w:rFonts w:ascii="Courier New" w:hAnsi="Courier New" w:cs="Courier New"/>
          <w:highlight w:val="darkGray"/>
        </w:rPr>
        <w:t>Q</w:t>
      </w:r>
      <w:r w:rsidRPr="002C6956">
        <w:rPr>
          <w:rFonts w:ascii="Courier New" w:hAnsi="Courier New" w:cs="Courier New"/>
          <w:highlight w:val="darkGray"/>
        </w:rPr>
        <w:t>)</w:t>
      </w:r>
    </w:p>
    <w:p w14:paraId="18322BEF" w14:textId="3249A10C" w:rsidR="00C72C2C" w:rsidRDefault="00C72C2C" w:rsidP="0015003A">
      <w:pPr>
        <w:spacing w:before="240"/>
        <w:rPr>
          <w:rFonts w:cs="Courier New"/>
        </w:rPr>
      </w:pPr>
      <w:r>
        <w:rPr>
          <w:rFonts w:cs="Courier New"/>
        </w:rPr>
        <w:t>where</w:t>
      </w:r>
      <w:r w:rsidR="002C6956">
        <w:rPr>
          <w:rFonts w:cs="Courier New"/>
        </w:rPr>
        <w:t xml:space="preserve"> “IV” is used to specify that the initial concentration of a species is to be modulated,</w:t>
      </w:r>
      <w:r>
        <w:rPr>
          <w:rFonts w:cs="Courier New"/>
        </w:rPr>
        <w:t xml:space="preserve"> X is the model number, J is the name of species to be modulated with the range of initial concentrations to be plotted given as an array, followed by </w:t>
      </w:r>
      <w:r w:rsidR="002C6956">
        <w:rPr>
          <w:rFonts w:cs="Courier New"/>
        </w:rPr>
        <w:t>Q</w:t>
      </w:r>
      <w:r>
        <w:rPr>
          <w:rFonts w:cs="Courier New"/>
        </w:rPr>
        <w:t xml:space="preserve"> as the species on which the effect is under investigation.</w:t>
      </w:r>
    </w:p>
    <w:p w14:paraId="05C54F8C" w14:textId="76801DFE" w:rsidR="002C6956" w:rsidRDefault="002C6956" w:rsidP="0015003A">
      <w:pPr>
        <w:spacing w:before="240"/>
        <w:rPr>
          <w:rFonts w:cs="Courier New"/>
        </w:rPr>
      </w:pPr>
      <w:r>
        <w:rPr>
          <w:rFonts w:cs="Courier New"/>
        </w:rPr>
        <w:t>The same function can also be called in order to modulate the forward or backward rate of a specific reaction in order to see how the system changes:</w:t>
      </w:r>
    </w:p>
    <w:p w14:paraId="1D8219DA" w14:textId="2A3CEB97" w:rsidR="002C6956" w:rsidRPr="002C6956" w:rsidRDefault="002C6956" w:rsidP="0015003A">
      <w:pPr>
        <w:spacing w:before="240"/>
        <w:rPr>
          <w:rFonts w:ascii="Courier New" w:hAnsi="Courier New" w:cs="Courier New"/>
        </w:rPr>
      </w:pPr>
      <w:r w:rsidRPr="002C6956">
        <w:rPr>
          <w:rFonts w:ascii="Courier New" w:hAnsi="Courier New" w:cs="Courier New"/>
          <w:highlight w:val="darkGray"/>
        </w:rPr>
        <w:t xml:space="preserve">Plot_Change("KD", </w:t>
      </w:r>
      <w:r w:rsidRPr="002C6956">
        <w:rPr>
          <w:rFonts w:ascii="Courier New" w:hAnsi="Courier New" w:cs="Courier New"/>
          <w:highlight w:val="darkGray"/>
        </w:rPr>
        <w:t>X</w:t>
      </w:r>
      <w:r w:rsidRPr="002C6956">
        <w:rPr>
          <w:rFonts w:ascii="Courier New" w:hAnsi="Courier New" w:cs="Courier New"/>
          <w:highlight w:val="darkGray"/>
        </w:rPr>
        <w:t xml:space="preserve">, </w:t>
      </w:r>
      <w:r w:rsidRPr="002C6956">
        <w:rPr>
          <w:rFonts w:ascii="Courier New" w:hAnsi="Courier New" w:cs="Courier New"/>
          <w:highlight w:val="darkGray"/>
        </w:rPr>
        <w:t>J</w:t>
      </w:r>
      <w:r w:rsidRPr="002C6956">
        <w:rPr>
          <w:rFonts w:ascii="Courier New" w:hAnsi="Courier New" w:cs="Courier New"/>
          <w:highlight w:val="darkGray"/>
        </w:rPr>
        <w:t xml:space="preserve">,  [&lt;range of </w:t>
      </w:r>
      <w:r w:rsidRPr="002C6956">
        <w:rPr>
          <w:rFonts w:ascii="Courier New" w:hAnsi="Courier New" w:cs="Courier New"/>
          <w:highlight w:val="darkGray"/>
        </w:rPr>
        <w:t>rate constant value</w:t>
      </w:r>
      <w:r w:rsidRPr="002C6956">
        <w:rPr>
          <w:rFonts w:ascii="Courier New" w:hAnsi="Courier New" w:cs="Courier New"/>
          <w:highlight w:val="darkGray"/>
        </w:rPr>
        <w:t xml:space="preserve"> to be plotted&gt;], </w:t>
      </w:r>
      <w:r>
        <w:rPr>
          <w:rFonts w:ascii="Courier New" w:hAnsi="Courier New" w:cs="Courier New"/>
          <w:highlight w:val="darkGray"/>
        </w:rPr>
        <w:t>Q</w:t>
      </w:r>
      <w:r w:rsidRPr="002C6956">
        <w:rPr>
          <w:rFonts w:ascii="Courier New" w:hAnsi="Courier New" w:cs="Courier New"/>
          <w:highlight w:val="darkGray"/>
        </w:rPr>
        <w:t>)</w:t>
      </w:r>
    </w:p>
    <w:p w14:paraId="75703985" w14:textId="6D3F8ED1" w:rsidR="002C6956" w:rsidRDefault="002C6956" w:rsidP="0015003A">
      <w:pPr>
        <w:spacing w:before="240"/>
        <w:rPr>
          <w:rFonts w:cs="Courier New"/>
        </w:rPr>
      </w:pPr>
      <w:r>
        <w:rPr>
          <w:rFonts w:cs="Courier New"/>
        </w:rPr>
        <w:t xml:space="preserve">where “KD” is used to specify that a rate constant is to be modulated, </w:t>
      </w:r>
      <w:r>
        <w:rPr>
          <w:rFonts w:cs="Courier New"/>
        </w:rPr>
        <w:t xml:space="preserve">X is the model number, J is the </w:t>
      </w:r>
      <w:r>
        <w:rPr>
          <w:rFonts w:cs="Courier New"/>
        </w:rPr>
        <w:t xml:space="preserve">number corresponding to the reaction for which the forward rate constant is </w:t>
      </w:r>
      <w:r>
        <w:rPr>
          <w:rFonts w:cs="Courier New"/>
        </w:rPr>
        <w:t xml:space="preserve">to be modulated </w:t>
      </w:r>
      <w:r>
        <w:rPr>
          <w:rFonts w:cs="Courier New"/>
        </w:rPr>
        <w:t xml:space="preserve">(numerical order as defined in Step 3 in the cell named </w:t>
      </w:r>
      <w:r w:rsidRPr="002C6956">
        <w:rPr>
          <w:rFonts w:cs="Courier New"/>
          <w:i/>
          <w:iCs/>
        </w:rPr>
        <w:t>K</w:t>
      </w:r>
      <w:r w:rsidRPr="002C6956">
        <w:rPr>
          <w:rFonts w:cs="Courier New"/>
        </w:rPr>
        <w:t>)</w:t>
      </w:r>
      <w:r>
        <w:rPr>
          <w:rFonts w:cs="Courier New"/>
        </w:rPr>
        <w:t xml:space="preserve">, </w:t>
      </w:r>
      <w:r>
        <w:rPr>
          <w:rFonts w:cs="Courier New"/>
        </w:rPr>
        <w:t xml:space="preserve">with the range of </w:t>
      </w:r>
      <w:r>
        <w:rPr>
          <w:rFonts w:cs="Courier New"/>
        </w:rPr>
        <w:t>the rate constant</w:t>
      </w:r>
      <w:r>
        <w:rPr>
          <w:rFonts w:cs="Courier New"/>
        </w:rPr>
        <w:t xml:space="preserve"> to be plotted given as an array, followed by </w:t>
      </w:r>
      <w:r>
        <w:rPr>
          <w:rFonts w:cs="Courier New"/>
        </w:rPr>
        <w:t>Q</w:t>
      </w:r>
      <w:r>
        <w:rPr>
          <w:rFonts w:cs="Courier New"/>
        </w:rPr>
        <w:t xml:space="preserve"> as the species on which the effect is under investigation.</w:t>
      </w:r>
      <w:r>
        <w:rPr>
          <w:rFonts w:cs="Courier New"/>
        </w:rPr>
        <w:t xml:space="preserve"> If the value specified for J is negative, that will lead to changing the backward rate constant </w:t>
      </w:r>
      <w:r w:rsidR="006176CF">
        <w:rPr>
          <w:rFonts w:cs="Courier New"/>
        </w:rPr>
        <w:t xml:space="preserve">for that reaction </w:t>
      </w:r>
      <w:r>
        <w:rPr>
          <w:rFonts w:cs="Courier New"/>
        </w:rPr>
        <w:t>instead.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86061" w14:paraId="5944BC0A" w14:textId="77777777" w:rsidTr="00007FA5">
        <w:tc>
          <w:tcPr>
            <w:tcW w:w="9016" w:type="dxa"/>
          </w:tcPr>
          <w:p w14:paraId="7C9ACA02" w14:textId="36A2DCEE" w:rsidR="00586061" w:rsidRDefault="00586061" w:rsidP="00007FA5">
            <w:pPr>
              <w:spacing w:before="240"/>
              <w:rPr>
                <w:b/>
                <w:bCs/>
              </w:rPr>
            </w:pPr>
            <w:r>
              <w:rPr>
                <w:b/>
                <w:bCs/>
              </w:rPr>
              <w:t>Steady state analysis</w:t>
            </w:r>
            <w:r>
              <w:rPr>
                <w:b/>
                <w:bCs/>
              </w:rPr>
              <w:br/>
            </w:r>
          </w:p>
        </w:tc>
      </w:tr>
    </w:tbl>
    <w:p w14:paraId="221BB2A4" w14:textId="01372D25" w:rsidR="0015003A" w:rsidRDefault="0015003A" w:rsidP="0015003A">
      <w:pPr>
        <w:spacing w:before="240"/>
        <w:rPr>
          <w:rFonts w:cs="Courier New"/>
        </w:rPr>
      </w:pPr>
      <w:r>
        <w:rPr>
          <w:rFonts w:cs="Courier New"/>
        </w:rPr>
        <w:t>To plot steady state values on a semi-log x axis</w:t>
      </w:r>
      <w:r w:rsidR="00254B35">
        <w:rPr>
          <w:rFonts w:cs="Courier New"/>
        </w:rPr>
        <w:t xml:space="preserve"> while varying the initial concentration or IV of one of the species in the model</w:t>
      </w:r>
      <w:r>
        <w:rPr>
          <w:rFonts w:cs="Courier New"/>
        </w:rPr>
        <w:t>, the following command can be used:</w:t>
      </w:r>
    </w:p>
    <w:p w14:paraId="1B37F3B9" w14:textId="2B0D5200" w:rsidR="0015003A" w:rsidRPr="00254B35" w:rsidRDefault="0015003A" w:rsidP="0015003A">
      <w:pPr>
        <w:spacing w:before="240"/>
        <w:rPr>
          <w:rFonts w:ascii="Courier New" w:hAnsi="Courier New" w:cs="Courier New"/>
        </w:rPr>
      </w:pPr>
      <w:r w:rsidRPr="00254B35">
        <w:rPr>
          <w:rFonts w:ascii="Courier New" w:hAnsi="Courier New" w:cs="Courier New"/>
          <w:highlight w:val="darkGray"/>
        </w:rPr>
        <w:t xml:space="preserve">Plot_SS_Change_Log("IV", </w:t>
      </w:r>
      <w:r w:rsidR="00254B35" w:rsidRPr="00254B35">
        <w:rPr>
          <w:rFonts w:ascii="Courier New" w:hAnsi="Courier New" w:cs="Courier New"/>
          <w:highlight w:val="darkGray"/>
        </w:rPr>
        <w:t>Y:Z</w:t>
      </w:r>
      <w:r w:rsidRPr="00254B35">
        <w:rPr>
          <w:rFonts w:ascii="Courier New" w:hAnsi="Courier New" w:cs="Courier New"/>
          <w:highlight w:val="darkGray"/>
        </w:rPr>
        <w:t xml:space="preserve">, </w:t>
      </w:r>
      <w:r w:rsidR="00254B35" w:rsidRPr="00254B35">
        <w:rPr>
          <w:rFonts w:ascii="Courier New" w:hAnsi="Courier New" w:cs="Courier New"/>
          <w:highlight w:val="darkGray"/>
        </w:rPr>
        <w:t>M</w:t>
      </w:r>
      <w:r w:rsidRPr="00254B35">
        <w:rPr>
          <w:rFonts w:ascii="Courier New" w:hAnsi="Courier New" w:cs="Courier New"/>
          <w:highlight w:val="darkGray"/>
        </w:rPr>
        <w:t>, [</w:t>
      </w:r>
      <w:r w:rsidR="00A93D09" w:rsidRPr="00254B35">
        <w:rPr>
          <w:rFonts w:ascii="Courier New" w:hAnsi="Courier New" w:cs="Courier New"/>
          <w:highlight w:val="darkGray"/>
        </w:rPr>
        <w:t>&lt;range of values to be plotted&gt;])</w:t>
      </w:r>
    </w:p>
    <w:p w14:paraId="7B72F49F" w14:textId="47229353" w:rsidR="0015003A" w:rsidRDefault="00254B35" w:rsidP="009D0318">
      <w:pPr>
        <w:spacing w:before="240"/>
      </w:pPr>
      <w:r>
        <w:lastRenderedPageBreak/>
        <w:t>w</w:t>
      </w:r>
      <w:r w:rsidR="00A93D09">
        <w:t>h</w:t>
      </w:r>
      <w:r>
        <w:t xml:space="preserve">ere Y and Z are the species to be plotted, M identifies the species for which </w:t>
      </w:r>
      <w:r w:rsidR="00C72C2C">
        <w:t>the initial concentration (IV value) is modulated and at the end the range of values to be plotted is specified as an array.</w:t>
      </w:r>
    </w:p>
    <w:p w14:paraId="15BC19F4" w14:textId="349744A6" w:rsidR="00C72C2C" w:rsidRDefault="00C72C2C" w:rsidP="009D0318">
      <w:pPr>
        <w:spacing w:before="240"/>
      </w:pPr>
      <w:r>
        <w:t>As before, percentages can be plotted on y axis with the inclusion of the keyword “Proportion” in the command.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53E6A" w14:paraId="71583D3A" w14:textId="77777777" w:rsidTr="00007FA5">
        <w:tc>
          <w:tcPr>
            <w:tcW w:w="9016" w:type="dxa"/>
          </w:tcPr>
          <w:p w14:paraId="66735387" w14:textId="20A758BA" w:rsidR="00553E6A" w:rsidRDefault="00553E6A" w:rsidP="00007FA5">
            <w:pPr>
              <w:spacing w:before="240"/>
              <w:rPr>
                <w:b/>
                <w:bCs/>
              </w:rPr>
            </w:pPr>
            <w:r>
              <w:rPr>
                <w:b/>
                <w:bCs/>
              </w:rPr>
              <w:t>Stochastic</w:t>
            </w:r>
            <w:r>
              <w:rPr>
                <w:b/>
                <w:bCs/>
              </w:rPr>
              <w:t xml:space="preserve"> analysis</w:t>
            </w:r>
            <w:r>
              <w:rPr>
                <w:b/>
                <w:bCs/>
              </w:rPr>
              <w:br/>
            </w:r>
          </w:p>
        </w:tc>
      </w:tr>
    </w:tbl>
    <w:p w14:paraId="2A3157BE" w14:textId="1458DFC7" w:rsidR="00C72C2C" w:rsidRDefault="00553E6A" w:rsidP="009D0318">
      <w:pPr>
        <w:spacing w:before="240"/>
      </w:pPr>
      <w:r>
        <w:t>Addition of the keyword “Stochastic” to a basic time course plot generates the stochastic version, for example:</w:t>
      </w:r>
    </w:p>
    <w:p w14:paraId="045B7585" w14:textId="508A6946" w:rsidR="00553E6A" w:rsidRPr="0015003A" w:rsidRDefault="00553E6A" w:rsidP="00553E6A">
      <w:pPr>
        <w:spacing w:before="240"/>
        <w:rPr>
          <w:rFonts w:ascii="Courier New" w:hAnsi="Courier New" w:cs="Courier New"/>
        </w:rPr>
      </w:pPr>
      <w:r w:rsidRPr="0015003A">
        <w:rPr>
          <w:rFonts w:ascii="Courier New" w:hAnsi="Courier New" w:cs="Courier New"/>
          <w:highlight w:val="darkGray"/>
        </w:rPr>
        <w:t>Plot(X, Y:Z</w:t>
      </w:r>
      <w:r>
        <w:rPr>
          <w:rFonts w:ascii="Courier New" w:hAnsi="Courier New" w:cs="Courier New"/>
          <w:highlight w:val="darkGray"/>
        </w:rPr>
        <w:t>,</w:t>
      </w:r>
      <w:r>
        <w:rPr>
          <w:rFonts w:ascii="Courier New" w:hAnsi="Courier New" w:cs="Courier New"/>
          <w:highlight w:val="darkGray"/>
        </w:rPr>
        <w:t xml:space="preserve"> “Stochastic”,</w:t>
      </w:r>
      <w:r>
        <w:rPr>
          <w:rFonts w:ascii="Courier New" w:hAnsi="Courier New" w:cs="Courier New"/>
          <w:highlight w:val="darkGray"/>
        </w:rPr>
        <w:t xml:space="preserve"> “Proportion”</w:t>
      </w:r>
      <w:r w:rsidRPr="0015003A">
        <w:rPr>
          <w:rFonts w:ascii="Courier New" w:hAnsi="Courier New" w:cs="Courier New"/>
          <w:highlight w:val="darkGray"/>
        </w:rPr>
        <w:t>)</w:t>
      </w:r>
    </w:p>
    <w:p w14:paraId="308D82A0" w14:textId="1C3E7BFE" w:rsidR="00553E6A" w:rsidRDefault="00553E6A" w:rsidP="009D0318">
      <w:pPr>
        <w:spacing w:before="240"/>
      </w:pPr>
    </w:p>
    <w:p w14:paraId="24277AFE" w14:textId="1ED72708" w:rsidR="008067C1" w:rsidRDefault="008067C1" w:rsidP="009D0318">
      <w:pPr>
        <w:spacing w:before="240"/>
      </w:pPr>
      <w:r>
        <w:t>As an example, a model for a soluble monovalent ligand and a monomeric brane receptor is already created and named as ‘Model 1’ in the subdirectory named Models.</w:t>
      </w:r>
      <w:bookmarkStart w:id="1" w:name="_GoBack"/>
      <w:bookmarkEnd w:id="1"/>
    </w:p>
    <w:p w14:paraId="3B173139" w14:textId="77777777" w:rsidR="0015003A" w:rsidRPr="002C06FC" w:rsidRDefault="0015003A" w:rsidP="009D0318">
      <w:pPr>
        <w:spacing w:before="240"/>
      </w:pPr>
    </w:p>
    <w:sectPr w:rsidR="0015003A" w:rsidRPr="002C0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0532A"/>
    <w:multiLevelType w:val="hybridMultilevel"/>
    <w:tmpl w:val="3AE012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8A384F"/>
    <w:multiLevelType w:val="hybridMultilevel"/>
    <w:tmpl w:val="AA8EA5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9337794"/>
    <w:multiLevelType w:val="hybridMultilevel"/>
    <w:tmpl w:val="68D04C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7877A8A"/>
    <w:multiLevelType w:val="hybridMultilevel"/>
    <w:tmpl w:val="B28C1AC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74872F46"/>
    <w:multiLevelType w:val="hybridMultilevel"/>
    <w:tmpl w:val="EFDA173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12"/>
    <w:rsid w:val="00140B83"/>
    <w:rsid w:val="0015003A"/>
    <w:rsid w:val="00254B35"/>
    <w:rsid w:val="002C06FC"/>
    <w:rsid w:val="002C6956"/>
    <w:rsid w:val="00327812"/>
    <w:rsid w:val="004D0649"/>
    <w:rsid w:val="004F48D1"/>
    <w:rsid w:val="00552976"/>
    <w:rsid w:val="00553E6A"/>
    <w:rsid w:val="0055658B"/>
    <w:rsid w:val="00586061"/>
    <w:rsid w:val="005C6D7D"/>
    <w:rsid w:val="006176CF"/>
    <w:rsid w:val="00647F35"/>
    <w:rsid w:val="00740236"/>
    <w:rsid w:val="008067C1"/>
    <w:rsid w:val="00881153"/>
    <w:rsid w:val="0098161D"/>
    <w:rsid w:val="009D0318"/>
    <w:rsid w:val="00A93D09"/>
    <w:rsid w:val="00B10FAA"/>
    <w:rsid w:val="00B74F3F"/>
    <w:rsid w:val="00C72C2C"/>
    <w:rsid w:val="00D33B38"/>
    <w:rsid w:val="00E122FC"/>
    <w:rsid w:val="00E60DBC"/>
    <w:rsid w:val="00E7563A"/>
    <w:rsid w:val="00F9718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AA4E"/>
  <w15:chartTrackingRefBased/>
  <w15:docId w15:val="{ABA8A146-B730-4D5A-BCB4-CB2975F0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FC"/>
    <w:pPr>
      <w:ind w:left="720"/>
      <w:contextualSpacing/>
    </w:pPr>
  </w:style>
  <w:style w:type="table" w:styleId="TableGrid">
    <w:name w:val="Table Grid"/>
    <w:basedOn w:val="TableNormal"/>
    <w:uiPriority w:val="39"/>
    <w:rsid w:val="00881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F9718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4">
    <w:name w:val="List Table 1 Light Accent 4"/>
    <w:basedOn w:val="TableNormal"/>
    <w:uiPriority w:val="46"/>
    <w:rsid w:val="004D0649"/>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3">
    <w:name w:val="List Table 1 Light Accent 3"/>
    <w:basedOn w:val="TableNormal"/>
    <w:uiPriority w:val="46"/>
    <w:rsid w:val="004D064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5860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8606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Maqsood (PhD Car Sci B100 TAPAS NonLead)</dc:creator>
  <cp:keywords/>
  <dc:description/>
  <cp:lastModifiedBy>Zahra Maqsood (PhD Car Sci B100 TAPAS NonLead)</cp:lastModifiedBy>
  <cp:revision>21</cp:revision>
  <dcterms:created xsi:type="dcterms:W3CDTF">2020-11-16T20:04:00Z</dcterms:created>
  <dcterms:modified xsi:type="dcterms:W3CDTF">2020-11-16T23:18:00Z</dcterms:modified>
</cp:coreProperties>
</file>