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2891.338582677165"/>
        <w:gridCol w:w="7313.385826771653"/>
      </w:tblGrid>
      <w:tr>
        <w:tc>
          <w:tcPr>
            <w:tcMar>
              <w:top w:w="0" w:type="dxa"/>
              <w:bottom w:w="487.64099999999996" w:type="dxa"/>
              <w:end w:w="0" w:type="dxa"/>
              <w:start w:w="0" w:type="dxa"/>
            </w:tcMar>
            <w:gridSpan w:val="2"/>
          </w:tcPr>
          <w:p>
            <w:pPr>
              <w:pStyle w:val="AvatarContainer"/>
            </w:pPr>
            <w:r>
              <w:drawing>
                <wp:inline distT="0" distB="0" distL="0" distR="0">
                  <wp:extent cx="628650" cy="62865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628650" cy="6286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ame"/>
            </w:pPr>
            <w:r>
              <w:t xml:space="preserve">Emilien Fritschy</w:t>
            </w:r>
          </w:p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auto" w:w="100"/>
              <w:jc w:val="center"/>
            </w:tblPr>
            <w:tblGrid>
              <w:gridCol w:w="100"/>
              <w:gridCol w:w="100"/>
              <w:gridCol w:w="100"/>
            </w:tblGrid>
            <w:tr>
              <w:tc>
                <w:tcPr>
                  <w:tcMar>
                    <w:top w:w="0" w:type="dxa"/>
                    <w:bottom w:w="0" w:type="dxa"/>
                    <w:end w:w="60" w:type="dxa"/>
                    <w:start w:w="60" w:type="dxa"/>
                  </w:tcMar>
                </w:tcPr>
                <w:p>
                  <w:pPr>
                    <w:pStyle w:val="Caption"/>
                  </w:pPr>
                  <w:r>
                    <w:t xml:space="preserve">Software Engineer</w:t>
                  </w:r>
                </w:p>
              </w:tc>
              <w:tc>
                <w:tcPr>
                  <w:tcMar>
                    <w:top w:w="0" w:type="dxa"/>
                    <w:bottom w:w="0" w:type="dxa"/>
                    <w:end w:w="60" w:type="dxa"/>
                    <w:start w:w="280" w:type="dxa"/>
                  </w:tcMar>
                </w:tcPr>
                <w:p>
                  <w:pPr>
                    <w:pStyle w:val="Caption"/>
                  </w:pPr>
                  <w:r>
                    <w:drawing>
                      <wp:anchor distT="0" distB="0" distL="0" distR="0" simplePos="0" allowOverlap="1" behindDoc="0" locked="0" layoutInCell="1" relativeHeight="154305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b="0" l="0" r="0" t="0"/>
                        <wp:wrapNone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28588" cy="15430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 xml:space="preserve">Braine-l'Alleud, 1420, Belgium</w:t>
                  </w:r>
                </w:p>
              </w:tc>
              <w:tc>
                <w:tcPr>
                  <w:tcMar>
                    <w:top w:w="0" w:type="dxa"/>
                    <w:bottom w:w="0" w:type="dxa"/>
                    <w:end w:w="60" w:type="dxa"/>
                    <w:start w:w="280" w:type="dxa"/>
                  </w:tcMar>
                </w:tcPr>
                <w:p>
                  <w:pPr>
                    <w:pStyle w:val="Caption"/>
                  </w:pPr>
                  <w:r>
                    <w:drawing>
                      <wp:anchor distT="0" distB="0" distL="0" distR="0" simplePos="0" allowOverlap="1" behindDoc="0" locked="0" layoutInCell="1" relativeHeight="154305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b="0" l="0" r="0" t="0"/>
                        <wp:wrapNone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28588" cy="15430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 xml:space="preserve">+32 488 95 36 66</w:t>
                  </w:r>
                </w:p>
              </w:tc>
            </w:tr>
          </w:tbl>
          <w:p/>
        </w:tc>
      </w:tr>
      <w:tr>
        <w:tc>
          <w:tcPr>
            <w:tcW w:w="2891.338582677165" w:type="dxa"/>
          </w:tcPr>
          <w:p>
            <w:pPr>
              <w:pStyle w:val="SidebarTop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Details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pStyle w:val="NoMargins"/>
            </w:pPr>
            <w:r>
              <w:t xml:space="preserve">Braine-l'Alleud, 1420, Belgium</w:t>
            </w:r>
          </w:p>
          <w:p>
            <w:pPr>
              <w:jc w:val="center"/>
              <w:pStyle w:val="NoMargins"/>
            </w:pPr>
            <w:r>
              <w:t xml:space="preserve">+32 488 95 36 66</w:t>
            </w:r>
          </w:p>
          <w:p>
            <w:pPr>
              <w:jc w:val="center"/>
              <w:pStyle w:val="NoMargins"/>
            </w:pPr>
            <w:hyperlink w:history="1" r:id="rId50033">
              <w:r>
                <w:rPr>
                  <w:rStyle w:val="Hyperlink"/>
                </w:rPr>
                <w:t xml:space="preserve">cv-emilien@fritschy.me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Skills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2003.697637795275"/>
              <w:gridCol w:w="20.239370078740194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PHP</w:t>
                  </w:r>
                </w:p>
              </w:tc>
            </w:tr>
            <w:tr>
              <w:tc>
                <w:tcPr>
                  <w:shd w:fill="0F141F" w:val="clear" w:color="auto"/>
                  <w:tcW w:w="2003.697637795275" w:type="dxa"/>
                  <w:tcW w:w="2003.69763779527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F141F" w:val="clear" w:color="auto"/>
                  <w:tcW w:w="20.239370078740194" w:type="dxa"/>
                  <w:tcW w:w="20.23937007874019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MySQL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Laravel Framework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789.335433070866"/>
              <w:gridCol w:w="1234.6015748031493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Vue.js</w:t>
                  </w:r>
                </w:p>
              </w:tc>
            </w:tr>
            <w:tr>
              <w:tc>
                <w:tcPr>
                  <w:shd w:fill="0F141F" w:val="clear" w:color="auto"/>
                  <w:tcW w:w="789.335433070866" w:type="dxa"/>
                  <w:tcW w:w="789.33543307086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1234.6015748031493" w:type="dxa"/>
                  <w:tcW w:w="1234.6015748031493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Git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384.5480314960629"/>
              <w:gridCol w:w="1639.3889763779525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C#</w:t>
                  </w:r>
                </w:p>
              </w:tc>
            </w:tr>
            <w:tr>
              <w:tc>
                <w:tcPr>
                  <w:shd w:fill="0F141F" w:val="clear" w:color="auto"/>
                  <w:tcW w:w="384.5480314960629" w:type="dxa"/>
                  <w:tcW w:w="384.5480314960629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1639.3889763779525" w:type="dxa"/>
                  <w:tcW w:w="1639.38897637795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194.1228346456692"/>
              <w:gridCol w:w="829.8141732283461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Linux server</w:t>
                  </w:r>
                </w:p>
              </w:tc>
            </w:tr>
            <w:tr>
              <w:tc>
                <w:tcPr>
                  <w:shd w:fill="0F141F" w:val="clear" w:color="auto"/>
                  <w:tcW w:w="1194.1228346456692" w:type="dxa"/>
                  <w:tcW w:w="1194.122834645669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829.8141732283461" w:type="dxa"/>
                  <w:tcW w:w="829.814173228346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789.335433070866"/>
              <w:gridCol w:w="1234.6015748031493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Docker</w:t>
                  </w:r>
                </w:p>
              </w:tc>
            </w:tr>
            <w:tr>
              <w:tc>
                <w:tcPr>
                  <w:shd w:fill="0F141F" w:val="clear" w:color="auto"/>
                  <w:tcW w:w="789.335433070866" w:type="dxa"/>
                  <w:tcW w:w="789.33543307086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1234.6015748031493" w:type="dxa"/>
                  <w:tcW w:w="1234.6015748031493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Languages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2003.697637795275"/>
              <w:gridCol w:w="20.239370078740194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French</w:t>
                  </w:r>
                </w:p>
              </w:tc>
            </w:tr>
            <w:tr>
              <w:tc>
                <w:tcPr>
                  <w:shd w:fill="0F141F" w:val="clear" w:color="auto"/>
                  <w:tcW w:w="2003.697637795275" w:type="dxa"/>
                  <w:tcW w:w="2003.69763779527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F141F" w:val="clear" w:color="auto"/>
                  <w:tcW w:w="20.239370078740194" w:type="dxa"/>
                  <w:tcW w:w="20.23937007874019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194.1228346456692"/>
              <w:gridCol w:w="829.8141732283461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0F141F" w:val="clear" w:color="auto"/>
                  <w:tcW w:w="1194.1228346456692" w:type="dxa"/>
                  <w:tcW w:w="1194.122834645669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829.8141732283461" w:type="dxa"/>
                  <w:tcW w:w="829.814173228346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SidebarSectionsSpacing"/>
            </w:pPr>
          </w:p>
        </w:tc>
        <w:tc>
          <w:tcPr>
            <w:tcW w:w="7313.385826771653" w:type="dxa"/>
          </w:tcPr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r>
                    <w:t xml:space="preserve">Detail-oriented individual with in-depth knowledge of designing and development tools and coding  languages. Desirous of the role of Software Engineer, where I can utilise my 7 years of development experience at a higher level.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Bachelor of Science in Computer Science , HES-SO, Yverdon-les-Bains</w:t>
                  </w:r>
                </w:p>
                <w:p>
                  <w:pPr>
                    <w:pStyle w:val="Date"/>
                  </w:pPr>
                  <w:r>
                    <w:t xml:space="preserve">August 2010 — July 2014</w:t>
                  </w:r>
                </w:p>
                <w:p>
                  <w:r>
                    <w:t xml:space="preserve">major in Management Systems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Federal Certificate of Capacity in computer science, CPLN, Neuchâtel</w:t>
                  </w:r>
                </w:p>
                <w:p>
                  <w:pPr>
                    <w:pStyle w:val="Date"/>
                  </w:pPr>
                  <w:r>
                    <w:t xml:space="preserve">August 2001 — July 2005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Software Engineer at be.wan, Waterloo</w:t>
                  </w:r>
                </w:p>
                <w:p>
                  <w:pPr>
                    <w:pStyle w:val="Date"/>
                  </w:pPr>
                  <w:r>
                    <w:t xml:space="preserve">November 2017</w:t>
                  </w:r>
                </w:p>
                <w:p>
                  <w:r>
                    <w:t xml:space="preserve">Lead developer of an audit portal (PHP) and audit tool (C#, Laravel/VueJS) used by more than 2000 companies in 35 countries by the railway industry.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Eliminated known bugs, removing the need of a dedicated meeting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Increase security by implementing OWASP Top ten recommendations.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Configured a fully automated code build and deployment process based on Teamcity,  achieving an 80% faster deployment time.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Introduced static code analytics (phpmd, phpcs, phpstan, eslint), helped us to maintain a consistent code base.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Upgraded legacy code base from PHP 5.6 to PHP 7.3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Maintained Data-warehouse on MS SQL Server</w:t>
                  </w:r>
                </w:p>
                <w:p>
                  <w:r>
                    <w:rPr>
                      <w:b w:val="true"/>
                      <w:bCs w:val="true"/>
                    </w:rPr>
                    <w:t xml:space="preserve">Technical stack:</w:t>
                  </w:r>
                  <w:r>
                    <w:t xml:space="preserve"> PHP Laravel, VueJs, C#, DevExpress 2016, MySql, MSSQL, Linux server, AWS EC2, PHPStorm, TeamCity (CI/CD), Visual Studio 2012, static analytics  (PHPMD, PHPCS, PHPSTAN), PHP Unit, Docker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Software Engineer at CFI SA, Neuchâtel</w:t>
                  </w:r>
                </w:p>
                <w:p>
                  <w:pPr>
                    <w:pStyle w:val="Date"/>
                  </w:pPr>
                  <w:r>
                    <w:t xml:space="preserve">November 2015 — November 2017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Developed two websites based on Wordpress and WPMVC, a plugin adding MCV feature to WordPress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Updated a Master Schedule Plan, adding production load smoothing capability</w:t>
                  </w:r>
                </w:p>
                <w:p>
                  <w:r>
                    <w:rPr>
                      <w:b w:val="true"/>
                      <w:bCs w:val="true"/>
                    </w:rPr>
                    <w:t xml:space="preserve">Technical stack:</w:t>
                  </w:r>
                  <w:r>
                    <w:t xml:space="preserve"> PHP, jQuery, C#, VBA, Wordpress, NetBeans IDE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IT Technical Analyst at GUCCI Swiss Timepieces SA, Cortaillod</w:t>
                  </w:r>
                </w:p>
                <w:p>
                  <w:pPr>
                    <w:pStyle w:val="Date"/>
                  </w:pPr>
                  <w:r>
                    <w:t xml:space="preserve">February 2010 — November 2015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Built a deployment server based on Microsoft deployment toolkit (MDT) allowing to install computers 60% faster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Helped 120+ people with their electronics devices on a daily basis (laptop, desktop, printer, blackberry,  iPhone, VPN)</w:t>
                  </w:r>
                </w:p>
                <w:p>
                  <w:r>
                    <w:rPr>
                      <w:b w:val="true"/>
                      <w:bCs w:val="true"/>
                    </w:rPr>
                    <w:t xml:space="preserve">Technical stack:</w:t>
                  </w:r>
                  <w:r>
                    <w:t xml:space="preserve"> Windows XP / 7, Windows deployment toolkit, BMC Track-It, Active  Directory,  Blackberry, iPhone, Dell laptop and desktop, RSA VPN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IT Technical assistant at Rollomatic SA, CEG, Video200 SA, Johnson&amp;Johnson, Nexans, Neuchâtel</w:t>
                  </w:r>
                </w:p>
                <w:p>
                  <w:pPr>
                    <w:pStyle w:val="Date"/>
                  </w:pPr>
                  <w:r>
                    <w:t xml:space="preserve">June 2005 — March 2009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Update user's laptop and desktop from Windows 2000 to Windows XP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Provide technical support for the IT Service Desk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Examine all business demands and suggest the right applications and technology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Take inventory of IT equipment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Troubleshoot customers Internet connection issue on phone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Remotely fix basic configuration issues (mails, wifi,...)</w:t>
                  </w:r>
                </w:p>
              </w:tc>
            </w:tr>
          </w:tbl>
          <w:p>
            <w:pPr>
              <w:pStyle w:val="MainSectionsSpacing"/>
            </w:pPr>
          </w:p>
        </w:tc>
      </w:tr>
    </w:tbl>
    <w:sectPr>
      <w:pgSz w:w="11906" w:h="16838" w:orient="portrait"/>
      <w:pgMar w:top="617.6786" w:right="793.7007874015746" w:bottom="623.6220472440946" w:left="793.7007874015746" w:header="0" w:footer="0" w:gutter="0" w:mirrorMargins="false"/>
      <w:cols w:space="708" w:num="1"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vatarContainer">
    <w:name w:val="Avatar container"/>
    <w:pPr>
      <w:spacing w:line="240" w:before="0" w:after="357.60339999999997"/>
      <w:jc w:val="center"/>
    </w:pPr>
    <w:rPr>
      <w:sz w:val="2"/>
      <w:szCs w:val="2"/>
    </w:rPr>
    <w:qFormat/>
  </w:style>
  <w:style w:type="paragraph" w:styleId="Caption">
    <w:name w:val="Caption"/>
    <w:pPr>
      <w:spacing w:line="288" w:before="195.0564" w:after="0"/>
      <w:jc w:val="center"/>
    </w:pPr>
    <w:rPr>
      <w:color w:val="0F141F"/>
      <w:sz w:val="16"/>
      <w:szCs w:val="16"/>
      <w:caps w:val="true"/>
      <w:rFonts w:ascii="Calibri" w:cs="Calibri" w:eastAsia="Calibri" w:hAnsi="Calibri"/>
    </w:rPr>
  </w:style>
  <w:style w:type="paragraph" w:styleId="CardsSectionSpacing">
    <w:name w:val="Cards section spacing"/>
    <w:pPr>
      <w:spacing w:line="0" w:before="0" w:after="162.547"/>
    </w:pPr>
    <w:basedOn w:val="Normal"/>
    <w:qFormat/>
  </w:style>
  <w:style w:type="paragraph" w:styleId="Date">
    <w:name w:val="Date"/>
    <w:pPr>
      <w:spacing w:line="240" w:before="32.5094" w:after="32.5094"/>
    </w:pPr>
    <w:rPr>
      <w:color w:val="7A8599"/>
      <w:sz w:val="16"/>
      <w:szCs w:val="16"/>
    </w:rPr>
    <w:basedOn w:val="Normal"/>
    <w:next w:val="Date"/>
    <w:qFormat/>
  </w:style>
  <w:style w:type="paragraph" w:styleId="Heading1">
    <w:name w:val="Heading 1"/>
    <w:pPr>
      <w:spacing w:line="240" w:before="0" w:after="16.2547"/>
    </w:pPr>
    <w:rPr>
      <w:b w:val="true"/>
      <w:bCs w:val="true"/>
      <w:color w:val="0F141F"/>
      <w:sz w:val="20"/>
      <w:szCs w:val="20"/>
      <w:caps w:val="true"/>
      <w:rFonts w:ascii="Arial Narrow" w:cs="Arial Narrow" w:eastAsia="Arial Narrow" w:hAnsi="Arial Narrow"/>
      <w:spacing w:val="15"/>
    </w:rPr>
  </w:style>
  <w:style w:type="paragraph" w:styleId="Heading2">
    <w:name w:val="Heading 2"/>
    <w:pPr>
      <w:spacing w:line="240" w:before="0" w:after="0"/>
    </w:pPr>
    <w:rPr>
      <w:b w:val="true"/>
      <w:bCs w:val="true"/>
      <w:sz w:val="18"/>
      <w:szCs w:val="18"/>
    </w:rPr>
    <w:basedOn w:val="Normal"/>
    <w:next w:val="Normal"/>
    <w:qFormat/>
  </w:style>
  <w:style w:type="paragraph" w:styleId="Heading3">
    <w:name w:val="Heading 3"/>
    <w:pPr>
      <w:spacing w:line="240" w:before="0" w:after="162.547"/>
      <w:jc w:val="center"/>
    </w:pPr>
    <w:rPr>
      <w:b w:val="true"/>
      <w:bCs w:val="true"/>
      <w:color w:val="0F141F"/>
      <w:sz w:val="20"/>
      <w:szCs w:val="20"/>
      <w:caps w:val="true"/>
      <w:rFonts w:ascii="Arial Narrow" w:cs="Arial Narrow" w:eastAsia="Arial Narrow" w:hAnsi="Arial Narrow"/>
      <w:spacing w:val="15"/>
    </w:rPr>
  </w:style>
  <w:style w:type="paragraph" w:styleId="Heading4">
    <w:name w:val="Heading 4"/>
    <w:pPr>
      <w:spacing w:line="240" w:before="113.7829" w:after="32.5094"/>
      <w:jc w:val="center"/>
    </w:pPr>
    <w:rPr>
      <w:color w:val="7A8599"/>
    </w:rPr>
    <w:basedOn w:val="Normal"/>
    <w:next w:val="Normal"/>
    <w:qFormat/>
  </w:style>
  <w:style w:type="paragraph" w:styleId="Name">
    <w:name w:val="Name"/>
    <w:pPr>
      <w:spacing w:line="240" w:before="0" w:after="0"/>
      <w:jc w:val="center"/>
    </w:pPr>
    <w:rPr>
      <w:b w:val="true"/>
      <w:bCs w:val="true"/>
      <w:color w:val="0F141F"/>
      <w:sz w:val="40"/>
      <w:szCs w:val="40"/>
      <w:caps w:val="true"/>
      <w:rFonts w:ascii="Arial Narrow" w:cs="Arial Narrow" w:eastAsia="Arial Narrow" w:hAnsi="Arial Narrow"/>
      <w:spacing w:val="20"/>
    </w:rPr>
  </w:style>
  <w:style w:type="paragraph" w:styleId="NoBottomMargin">
    <w:name w:val="No bottom margin"/>
    <w:pPr>
      <w:spacing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rmalCenter">
    <w:name w:val="Normal Center"/>
    <w:pPr>
      <w:spacing w:line="264" w:before="80" w:after="80"/>
      <w:jc w:val="center"/>
    </w:pPr>
    <w:rPr>
      <w:color w:val="0F141F"/>
      <w:sz w:val="19"/>
      <w:szCs w:val="19"/>
      <w:rFonts w:ascii="Calibri" w:cs="Calibri" w:eastAsia="Calibri" w:hAnsi="Calibri"/>
    </w:rPr>
    <w:qFormat/>
  </w:style>
  <w:style w:type="paragraph" w:styleId="Normal">
    <w:name w:val="Normal"/>
    <w:pPr>
      <w:spacing w:line="264" w:before="80" w:after="80"/>
    </w:pPr>
    <w:rPr>
      <w:color w:val="0F141F"/>
      <w:sz w:val="19"/>
      <w:szCs w:val="19"/>
      <w:rFonts w:ascii="Calibri" w:cs="Calibri" w:eastAsia="Calibri" w:hAnsi="Calibri"/>
    </w:rPr>
    <w:qFormat/>
  </w:style>
  <w:style w:type="paragraph" w:styleId="MainSectionsSpacing">
    <w:name w:val="Main sections spacing"/>
    <w:pPr>
      <w:spacing w:line="0" w:before="0" w:after="113.7829"/>
    </w:pPr>
    <w:basedOn w:val="Normal"/>
    <w:qFormat/>
  </w:style>
  <w:style w:type="paragraph" w:styleId="SidebarSectionsSpacing">
    <w:name w:val="Sidebar sections spacing"/>
    <w:pPr>
      <w:spacing w:line="0" w:before="0" w:after="325.094"/>
    </w:pPr>
    <w:basedOn w:val="Normal"/>
    <w:qFormat/>
  </w:style>
  <w:style w:type="paragraph" w:styleId="SidebarTopSpacing">
    <w:name w:val="Sidebar sections spacing"/>
    <w:pPr>
      <w:spacing w:line="0" w:before="0" w:after="81.2735"/>
    </w:pPr>
    <w:basedOn w:val="Normal"/>
    <w:qFormat/>
  </w:style>
  <w:style w:type="paragraph" w:styleId="SkilBar">
    <w:name w:val="Skill Bar"/>
    <w:pPr>
      <w:spacing w:line="48" w:before="0" w:after="0"/>
    </w:pPr>
    <w:rPr>
      <w:color w:val="0F141F"/>
    </w:rPr>
    <w:basedOn w:val="Normal"/>
    <w:next w:val="Normal"/>
    <w:qFormat/>
  </w:style>
  <w:style w:type="paragraph" w:styleId="SkillSectionSpacing">
    <w:name w:val="Skill section spacing"/>
    <w:pPr>
      <w:spacing w:line="108" w:before="48.7641" w:after="0"/>
    </w:pPr>
    <w:basedOn w:val="Normal"/>
    <w:qFormat/>
  </w:style>
  <w:style w:type="paragraph" w:styleId="SkillTitle">
    <w:name w:val="Job Title"/>
    <w:pPr>
      <w:spacing w:before="0" w:after="0"/>
      <w:jc w:val="center"/>
    </w:pPr>
    <w:basedOn w:val="Normal"/>
    <w:next w:val="Normal"/>
    <w:qFormat/>
  </w:style>
  <w:style w:type="character" w:styleId="Hyperlink">
    <w:name w:val="Hyperlink"/>
    <w:rPr>
      <w:u w:val="single" w:color="0F141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0033" Type="http://schemas.openxmlformats.org/officeDocument/2006/relationships/hyperlink" Target="mailto:cv-emilien@fritschy.me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8" Type="http://schemas.openxmlformats.org/officeDocument/2006/relationships/image" Target="media/kn5oox6zahha06mvfsdac.png"/><Relationship Id="rId9" Type="http://schemas.openxmlformats.org/officeDocument/2006/relationships/image" Target="media/k3wx1oeqvgcq30uuw8wa3.png"/><Relationship Id="rId10" Type="http://schemas.openxmlformats.org/officeDocument/2006/relationships/image" Target="media/6e916o8v90u27m33f3qyha.png"/><Relationship Id="rId11" Type="http://schemas.openxmlformats.org/officeDocument/2006/relationships/image" Target="media/5qw7tyeauva64qq9xc7j26.png"/><Relationship Id="rId12" Type="http://schemas.openxmlformats.org/officeDocument/2006/relationships/image" Target="media/sl4lnti2r2f91pgf5a615w.png"/><Relationship Id="rId13" Type="http://schemas.openxmlformats.org/officeDocument/2006/relationships/image" Target="media/j2h81z1abls4p1p57j06d.png"/><Relationship Id="rId14" Type="http://schemas.openxmlformats.org/officeDocument/2006/relationships/image" Target="media/o2dcz7eyew4nj04r2wk9v.png"/><Relationship Id="rId15" Type="http://schemas.openxmlformats.org/officeDocument/2006/relationships/image" Target="media/7awwtpkib1k8ab5oxeinxs.png"/><Relationship Id="rId16" Type="http://schemas.openxmlformats.org/officeDocument/2006/relationships/image" Target="media/fjd3bgxcm8l3sxs88t2m1k.png"/><Relationship Id="rId17" Type="http://schemas.openxmlformats.org/officeDocument/2006/relationships/image" Target="media/anvrzbmahmpp48gitfj0g.png"/><Relationship Id="rId18" Type="http://schemas.openxmlformats.org/officeDocument/2006/relationships/image" Target="media/itii8lmscf9ysoyai5y5d.png"/><Relationship Id="rId19" Type="http://schemas.openxmlformats.org/officeDocument/2006/relationships/image" Target="media/t65bfus3p3p4m279o9zbdd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2022-09-20T17:39:00Z</dcterms:created>
  <dcterms:modified xsi:type="dcterms:W3CDTF">2022-09-20T17:39:00Z</dcterms:modified>
</cp:coreProperties>
</file>