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3C4E" w14:textId="697E95CB" w:rsidR="00637A97" w:rsidRPr="00637A97" w:rsidRDefault="00637A97" w:rsidP="00637A97">
      <w:pPr>
        <w:pStyle w:val="Heading1"/>
        <w:rPr>
          <w:rFonts w:eastAsia="Times New Roman"/>
          <w:lang w:eastAsia="en-ID"/>
        </w:rPr>
      </w:pPr>
      <w:r w:rsidRPr="00637A97">
        <w:rPr>
          <w:rFonts w:eastAsia="Times New Roman"/>
          <w:lang w:eastAsia="en-ID"/>
        </w:rPr>
        <w:t>BAB IV</w:t>
      </w:r>
      <w:r>
        <w:rPr>
          <w:rFonts w:eastAsia="Times New Roman"/>
          <w:lang w:eastAsia="en-ID"/>
        </w:rPr>
        <w:t xml:space="preserve"> </w:t>
      </w:r>
      <w:r>
        <w:rPr>
          <w:rFonts w:eastAsia="Times New Roman"/>
          <w:lang w:eastAsia="en-ID"/>
        </w:rPr>
        <w:br/>
      </w:r>
      <w:r w:rsidRPr="00637A97">
        <w:rPr>
          <w:rFonts w:eastAsia="Times New Roman"/>
          <w:lang w:eastAsia="en-ID"/>
        </w:rPr>
        <w:t>HASIL PENELITIAN DAN PEMBAHASAN</w:t>
      </w:r>
    </w:p>
    <w:p w14:paraId="6BD3550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4.1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Deskripsi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Penelitian</w:t>
      </w:r>
      <w:proofErr w:type="spellEnd"/>
    </w:p>
    <w:p w14:paraId="2572AFF6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Bitcoin pada dua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pertukaran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aset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 dan Coinbase.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robustness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diganti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BD53AE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Dataset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terdiri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3.059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lengkap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2.969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Dataset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terdiri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3.818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3.728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preprocessing.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universe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window. cross-dataset-results-table</w:t>
      </w:r>
    </w:p>
    <w:p w14:paraId="7E423F4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Target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 return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dirumuskan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E838FCB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r_{t+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1}=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\ln\left(\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frac{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Close_{t+1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}}{</w:t>
      </w:r>
      <w:proofErr w:type="spellStart"/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Close_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}\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right) \]</w:t>
      </w:r>
    </w:p>
    <w:p w14:paraId="28302D5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formulasi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\(t\)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seleksi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\(Close_{t+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1}\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out-of-sample.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mempertahankan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menghindari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prediktor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B48779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keuangan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dan target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mengikuti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pengamatan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Barak dan Parvini (2023),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misalnya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aliran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menuju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 Bitcoin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signifikan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relevan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dianggap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sepanjang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4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Wiley Online Library</w:t>
        </w:r>
      </w:hyperlink>
    </w:p>
    <w:p w14:paraId="061FAD0D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Tabel 4.1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Karakteristik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887"/>
        <w:gridCol w:w="1022"/>
      </w:tblGrid>
      <w:tr w:rsidR="00637A97" w:rsidRPr="00637A97" w14:paraId="1647D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E881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Karakteristik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8A9C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Binance</w:t>
            </w:r>
          </w:p>
        </w:tc>
        <w:tc>
          <w:tcPr>
            <w:tcW w:w="0" w:type="auto"/>
            <w:vAlign w:val="center"/>
            <w:hideMark/>
          </w:tcPr>
          <w:p w14:paraId="1B974BE9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Coinbase</w:t>
            </w:r>
          </w:p>
        </w:tc>
      </w:tr>
      <w:tr w:rsidR="00637A97" w:rsidRPr="00637A97" w14:paraId="791AB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C93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4451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3.059</w:t>
            </w:r>
          </w:p>
        </w:tc>
        <w:tc>
          <w:tcPr>
            <w:tcW w:w="0" w:type="auto"/>
            <w:vAlign w:val="center"/>
            <w:hideMark/>
          </w:tcPr>
          <w:p w14:paraId="316B369C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3.818</w:t>
            </w:r>
          </w:p>
        </w:tc>
      </w:tr>
      <w:tr w:rsidR="00637A97" w:rsidRPr="00637A97" w14:paraId="3702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9D71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setelah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preprocessing</w:t>
            </w:r>
          </w:p>
        </w:tc>
        <w:tc>
          <w:tcPr>
            <w:tcW w:w="0" w:type="auto"/>
            <w:vAlign w:val="center"/>
            <w:hideMark/>
          </w:tcPr>
          <w:p w14:paraId="33C5C54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2.969</w:t>
            </w:r>
          </w:p>
        </w:tc>
        <w:tc>
          <w:tcPr>
            <w:tcW w:w="0" w:type="auto"/>
            <w:vAlign w:val="center"/>
            <w:hideMark/>
          </w:tcPr>
          <w:p w14:paraId="452EFF3A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3.728</w:t>
            </w:r>
          </w:p>
        </w:tc>
      </w:tr>
      <w:tr w:rsidR="00637A97" w:rsidRPr="00637A97" w14:paraId="6A83A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D2FC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feature universe</w:t>
            </w:r>
          </w:p>
        </w:tc>
        <w:tc>
          <w:tcPr>
            <w:tcW w:w="0" w:type="auto"/>
            <w:vAlign w:val="center"/>
            <w:hideMark/>
          </w:tcPr>
          <w:p w14:paraId="313A0FD9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B7ECCC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30</w:t>
            </w:r>
          </w:p>
        </w:tc>
      </w:tr>
      <w:tr w:rsidR="00637A97" w:rsidRPr="00637A97" w14:paraId="40AF6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460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Fitur </w:t>
            </w: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terpilih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per window</w:t>
            </w:r>
          </w:p>
        </w:tc>
        <w:tc>
          <w:tcPr>
            <w:tcW w:w="0" w:type="auto"/>
            <w:vAlign w:val="center"/>
            <w:hideMark/>
          </w:tcPr>
          <w:p w14:paraId="7DD956C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E3012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</w:t>
            </w:r>
          </w:p>
        </w:tc>
      </w:tr>
      <w:tr w:rsidR="00637A97" w:rsidRPr="00637A97" w14:paraId="695F9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37B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temporal window</w:t>
            </w:r>
          </w:p>
        </w:tc>
        <w:tc>
          <w:tcPr>
            <w:tcW w:w="0" w:type="auto"/>
            <w:vAlign w:val="center"/>
            <w:hideMark/>
          </w:tcPr>
          <w:p w14:paraId="6D9D604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9840924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31</w:t>
            </w:r>
          </w:p>
        </w:tc>
      </w:tr>
      <w:tr w:rsidR="00637A97" w:rsidRPr="00637A97" w14:paraId="0534D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7ACD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pasangan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stability-error</w:t>
            </w:r>
          </w:p>
        </w:tc>
        <w:tc>
          <w:tcPr>
            <w:tcW w:w="0" w:type="auto"/>
            <w:vAlign w:val="center"/>
            <w:hideMark/>
          </w:tcPr>
          <w:p w14:paraId="28C3BFE6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8A5A19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30</w:t>
            </w:r>
          </w:p>
        </w:tc>
      </w:tr>
    </w:tbl>
    <w:p w14:paraId="576EEEB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: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cross-dataset-results-table</w:t>
      </w:r>
    </w:p>
    <w:p w14:paraId="55C7E68C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pict w14:anchorId="38E3BB51">
          <v:rect id="_x0000_i1649" style="width:0;height:1.5pt" o:hralign="center" o:hrstd="t" o:hr="t" fillcolor="#a0a0a0" stroked="f"/>
        </w:pict>
      </w:r>
    </w:p>
    <w:p w14:paraId="70E4786D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4.2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Pembentukan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Feature Set </w:t>
      </w:r>
      <w:proofErr w:type="gram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dan</w:t>
      </w:r>
      <w:proofErr w:type="gram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Feature Selection</w:t>
      </w:r>
    </w:p>
    <w:p w14:paraId="07ECD93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Feature universe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terdiri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berasal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OHLCV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turunan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return, momentum, trend, volatility,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volume.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importance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 dan 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importance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pada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45526B6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didasarkan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tree boosting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mampu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memodelkan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nonlinier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kontribusi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feature selection.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diperkenalkan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Chen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Guestrin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(2016)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tree boosting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scalable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permasalahan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machine learning. </w:t>
      </w:r>
      <w:hyperlink r:id="rId5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DOI</w:t>
        </w:r>
      </w:hyperlink>
    </w:p>
    <w:p w14:paraId="71BADBE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forecasting,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selection. 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feature importance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dianalisis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kepentingan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menurut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model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pada masing-masing temporal window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kepentingan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berlaku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universal.</w:t>
      </w:r>
    </w:p>
    <w:p w14:paraId="2892E0D8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Konsep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stabilitas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berkaitan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Nogueira et al. (2018)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6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JMLR</w:t>
        </w:r>
      </w:hyperlink>
    </w:p>
    <w:p w14:paraId="25C893AA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diamati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akibat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resampling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akibat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pergeseran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temporal window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istilah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mengacu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temporal feature-subset stability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-window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berurutan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AD5A864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395DD48">
          <v:rect id="_x0000_i1650" style="width:0;height:1.5pt" o:hralign="center" o:hrstd="t" o:hr="t" fillcolor="#a0a0a0" stroked="f"/>
        </w:pict>
      </w:r>
    </w:p>
    <w:p w14:paraId="11A9D0A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4.3 Hasil Feature Selection</w:t>
      </w:r>
    </w:p>
    <w:p w14:paraId="3AB78092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4.3.1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Pemilihan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Fitur pada Dataset Binance</w:t>
      </w:r>
    </w:p>
    <w:p w14:paraId="2CCC475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seleksi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Top-10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Fitur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bb_percent_b_20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13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22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59,09%.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stochastic_d_3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11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22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50,00%.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bb_width_20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ema_30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obv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return_3d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rolling_std_14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stochastic_k_14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masing-masing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22 window. feature-selection-frequency-sum…</w:t>
      </w:r>
    </w:p>
    <w:p w14:paraId="33D8C5F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Tabel 4.2 Fitur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Pemilihan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Tertinggi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pada Binance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087"/>
        <w:gridCol w:w="969"/>
      </w:tblGrid>
      <w:tr w:rsidR="00637A97" w:rsidRPr="00637A97" w14:paraId="69E91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E8E6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7B192BA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Frekuensi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C8EA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Proporsi</w:t>
            </w:r>
            <w:proofErr w:type="spellEnd"/>
          </w:p>
        </w:tc>
      </w:tr>
      <w:tr w:rsidR="00637A97" w:rsidRPr="00637A97" w14:paraId="615F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11B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bb_percent_b_20</w:t>
            </w:r>
          </w:p>
        </w:tc>
        <w:tc>
          <w:tcPr>
            <w:tcW w:w="0" w:type="auto"/>
            <w:vAlign w:val="center"/>
            <w:hideMark/>
          </w:tcPr>
          <w:p w14:paraId="20CCFBF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13/22</w:t>
            </w:r>
          </w:p>
        </w:tc>
        <w:tc>
          <w:tcPr>
            <w:tcW w:w="0" w:type="auto"/>
            <w:vAlign w:val="center"/>
            <w:hideMark/>
          </w:tcPr>
          <w:p w14:paraId="72EBF691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59,09%</w:t>
            </w:r>
          </w:p>
        </w:tc>
      </w:tr>
      <w:tr w:rsidR="00637A97" w:rsidRPr="00637A97" w14:paraId="363C5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FE2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stochastic_d_3</w:t>
            </w:r>
          </w:p>
        </w:tc>
        <w:tc>
          <w:tcPr>
            <w:tcW w:w="0" w:type="auto"/>
            <w:vAlign w:val="center"/>
            <w:hideMark/>
          </w:tcPr>
          <w:p w14:paraId="26E5D39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11/22</w:t>
            </w:r>
          </w:p>
        </w:tc>
        <w:tc>
          <w:tcPr>
            <w:tcW w:w="0" w:type="auto"/>
            <w:vAlign w:val="center"/>
            <w:hideMark/>
          </w:tcPr>
          <w:p w14:paraId="59F20F28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50,00%</w:t>
            </w:r>
          </w:p>
        </w:tc>
      </w:tr>
      <w:tr w:rsidR="00637A97" w:rsidRPr="00637A97" w14:paraId="118F4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DC3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bb_width_20</w:t>
            </w:r>
          </w:p>
        </w:tc>
        <w:tc>
          <w:tcPr>
            <w:tcW w:w="0" w:type="auto"/>
            <w:vAlign w:val="center"/>
            <w:hideMark/>
          </w:tcPr>
          <w:p w14:paraId="73BA0D2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10/22</w:t>
            </w:r>
          </w:p>
        </w:tc>
        <w:tc>
          <w:tcPr>
            <w:tcW w:w="0" w:type="auto"/>
            <w:vAlign w:val="center"/>
            <w:hideMark/>
          </w:tcPr>
          <w:p w14:paraId="4396F70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45,45%</w:t>
            </w:r>
          </w:p>
        </w:tc>
      </w:tr>
      <w:tr w:rsidR="00637A97" w:rsidRPr="00637A97" w14:paraId="1CBFC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9C9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ema_30</w:t>
            </w:r>
          </w:p>
        </w:tc>
        <w:tc>
          <w:tcPr>
            <w:tcW w:w="0" w:type="auto"/>
            <w:vAlign w:val="center"/>
            <w:hideMark/>
          </w:tcPr>
          <w:p w14:paraId="3B3352A6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10/22</w:t>
            </w:r>
          </w:p>
        </w:tc>
        <w:tc>
          <w:tcPr>
            <w:tcW w:w="0" w:type="auto"/>
            <w:vAlign w:val="center"/>
            <w:hideMark/>
          </w:tcPr>
          <w:p w14:paraId="3AF67A54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45,45%</w:t>
            </w:r>
          </w:p>
        </w:tc>
      </w:tr>
      <w:tr w:rsidR="00637A97" w:rsidRPr="00637A97" w14:paraId="26713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6F4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obv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CADC4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10/22</w:t>
            </w:r>
          </w:p>
        </w:tc>
        <w:tc>
          <w:tcPr>
            <w:tcW w:w="0" w:type="auto"/>
            <w:vAlign w:val="center"/>
            <w:hideMark/>
          </w:tcPr>
          <w:p w14:paraId="1D92DE9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45,45%</w:t>
            </w:r>
          </w:p>
        </w:tc>
      </w:tr>
      <w:tr w:rsidR="00637A97" w:rsidRPr="00637A97" w14:paraId="03D03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ABA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return_3d</w:t>
            </w:r>
          </w:p>
        </w:tc>
        <w:tc>
          <w:tcPr>
            <w:tcW w:w="0" w:type="auto"/>
            <w:vAlign w:val="center"/>
            <w:hideMark/>
          </w:tcPr>
          <w:p w14:paraId="596AF28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10/22</w:t>
            </w:r>
          </w:p>
        </w:tc>
        <w:tc>
          <w:tcPr>
            <w:tcW w:w="0" w:type="auto"/>
            <w:vAlign w:val="center"/>
            <w:hideMark/>
          </w:tcPr>
          <w:p w14:paraId="76E6802D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45,45%</w:t>
            </w:r>
          </w:p>
        </w:tc>
      </w:tr>
      <w:tr w:rsidR="00637A97" w:rsidRPr="00637A97" w14:paraId="7BD04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1148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rolling_std_14</w:t>
            </w:r>
          </w:p>
        </w:tc>
        <w:tc>
          <w:tcPr>
            <w:tcW w:w="0" w:type="auto"/>
            <w:vAlign w:val="center"/>
            <w:hideMark/>
          </w:tcPr>
          <w:p w14:paraId="0303DF0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10/22</w:t>
            </w:r>
          </w:p>
        </w:tc>
        <w:tc>
          <w:tcPr>
            <w:tcW w:w="0" w:type="auto"/>
            <w:vAlign w:val="center"/>
            <w:hideMark/>
          </w:tcPr>
          <w:p w14:paraId="468F202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45,45%</w:t>
            </w:r>
          </w:p>
        </w:tc>
      </w:tr>
      <w:tr w:rsidR="00637A97" w:rsidRPr="00637A97" w14:paraId="12B8D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357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stochastic_k_14</w:t>
            </w:r>
          </w:p>
        </w:tc>
        <w:tc>
          <w:tcPr>
            <w:tcW w:w="0" w:type="auto"/>
            <w:vAlign w:val="center"/>
            <w:hideMark/>
          </w:tcPr>
          <w:p w14:paraId="01D85256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10/22</w:t>
            </w:r>
          </w:p>
        </w:tc>
        <w:tc>
          <w:tcPr>
            <w:tcW w:w="0" w:type="auto"/>
            <w:vAlign w:val="center"/>
            <w:hideMark/>
          </w:tcPr>
          <w:p w14:paraId="62DB50D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45,45%</w:t>
            </w:r>
          </w:p>
        </w:tc>
      </w:tr>
    </w:tbl>
    <w:p w14:paraId="5973BB86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: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feature selection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feature-selection-frequency-sum…</w:t>
      </w:r>
    </w:p>
    <w:p w14:paraId="47EDEC8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-window,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berulang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ditafsirkan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faktor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penyebab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predictor universal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 Bitcoin.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Interpretasi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window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feature-selection-frequency-sum…</w:t>
      </w:r>
    </w:p>
    <w:p w14:paraId="0D96EF2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4.3.2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Pemilihan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Fitur pada Dataset Coinbase</w:t>
      </w:r>
    </w:p>
    <w:p w14:paraId="7260656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Coinbase,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bb_percent_b_20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23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74,19%.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ema_14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19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61,29%,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rsi_14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18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58,06%. Fitur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obv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return_14d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return_3d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sma_30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masing-masing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16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51,61%. feature-selection-frequency-sum…</w:t>
      </w:r>
    </w:p>
    <w:p w14:paraId="77201FB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Tabel 4.3 Fitur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Pemilihan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Tertinggi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pada Coinbase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087"/>
        <w:gridCol w:w="969"/>
      </w:tblGrid>
      <w:tr w:rsidR="00637A97" w:rsidRPr="00637A97" w14:paraId="49D4E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EED1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0889FA8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Frekuensi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BB8F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Proporsi</w:t>
            </w:r>
            <w:proofErr w:type="spellEnd"/>
          </w:p>
        </w:tc>
      </w:tr>
      <w:tr w:rsidR="00637A97" w:rsidRPr="00637A97" w14:paraId="3B1CA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24D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bb_percent_b_20</w:t>
            </w:r>
          </w:p>
        </w:tc>
        <w:tc>
          <w:tcPr>
            <w:tcW w:w="0" w:type="auto"/>
            <w:vAlign w:val="center"/>
            <w:hideMark/>
          </w:tcPr>
          <w:p w14:paraId="589A0D11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23/31</w:t>
            </w:r>
          </w:p>
        </w:tc>
        <w:tc>
          <w:tcPr>
            <w:tcW w:w="0" w:type="auto"/>
            <w:vAlign w:val="center"/>
            <w:hideMark/>
          </w:tcPr>
          <w:p w14:paraId="28F43186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74,19%</w:t>
            </w:r>
          </w:p>
        </w:tc>
      </w:tr>
      <w:tr w:rsidR="00637A97" w:rsidRPr="00637A97" w14:paraId="0186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060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ema_14</w:t>
            </w:r>
          </w:p>
        </w:tc>
        <w:tc>
          <w:tcPr>
            <w:tcW w:w="0" w:type="auto"/>
            <w:vAlign w:val="center"/>
            <w:hideMark/>
          </w:tcPr>
          <w:p w14:paraId="4A1A58C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19/31</w:t>
            </w:r>
          </w:p>
        </w:tc>
        <w:tc>
          <w:tcPr>
            <w:tcW w:w="0" w:type="auto"/>
            <w:vAlign w:val="center"/>
            <w:hideMark/>
          </w:tcPr>
          <w:p w14:paraId="6FCC091A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61,29%</w:t>
            </w:r>
          </w:p>
        </w:tc>
      </w:tr>
      <w:tr w:rsidR="00637A97" w:rsidRPr="00637A97" w14:paraId="39FF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B5DD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rsi_14</w:t>
            </w:r>
          </w:p>
        </w:tc>
        <w:tc>
          <w:tcPr>
            <w:tcW w:w="0" w:type="auto"/>
            <w:vAlign w:val="center"/>
            <w:hideMark/>
          </w:tcPr>
          <w:p w14:paraId="1DABAC9D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18/31</w:t>
            </w:r>
          </w:p>
        </w:tc>
        <w:tc>
          <w:tcPr>
            <w:tcW w:w="0" w:type="auto"/>
            <w:vAlign w:val="center"/>
            <w:hideMark/>
          </w:tcPr>
          <w:p w14:paraId="5E09D36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58,06%</w:t>
            </w:r>
          </w:p>
        </w:tc>
      </w:tr>
      <w:tr w:rsidR="00637A97" w:rsidRPr="00637A97" w14:paraId="22C3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058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obv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67A6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16/31</w:t>
            </w:r>
          </w:p>
        </w:tc>
        <w:tc>
          <w:tcPr>
            <w:tcW w:w="0" w:type="auto"/>
            <w:vAlign w:val="center"/>
            <w:hideMark/>
          </w:tcPr>
          <w:p w14:paraId="6CA2207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51,61%</w:t>
            </w:r>
          </w:p>
        </w:tc>
      </w:tr>
      <w:tr w:rsidR="00637A97" w:rsidRPr="00637A97" w14:paraId="1F5C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3AF9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return_14d</w:t>
            </w:r>
          </w:p>
        </w:tc>
        <w:tc>
          <w:tcPr>
            <w:tcW w:w="0" w:type="auto"/>
            <w:vAlign w:val="center"/>
            <w:hideMark/>
          </w:tcPr>
          <w:p w14:paraId="7079376C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16/31</w:t>
            </w:r>
          </w:p>
        </w:tc>
        <w:tc>
          <w:tcPr>
            <w:tcW w:w="0" w:type="auto"/>
            <w:vAlign w:val="center"/>
            <w:hideMark/>
          </w:tcPr>
          <w:p w14:paraId="755029A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51,61%</w:t>
            </w:r>
          </w:p>
        </w:tc>
      </w:tr>
      <w:tr w:rsidR="00637A97" w:rsidRPr="00637A97" w14:paraId="55CC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4BDA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return_3d</w:t>
            </w:r>
          </w:p>
        </w:tc>
        <w:tc>
          <w:tcPr>
            <w:tcW w:w="0" w:type="auto"/>
            <w:vAlign w:val="center"/>
            <w:hideMark/>
          </w:tcPr>
          <w:p w14:paraId="4983B78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16/31</w:t>
            </w:r>
          </w:p>
        </w:tc>
        <w:tc>
          <w:tcPr>
            <w:tcW w:w="0" w:type="auto"/>
            <w:vAlign w:val="center"/>
            <w:hideMark/>
          </w:tcPr>
          <w:p w14:paraId="5D24548A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51,61%</w:t>
            </w:r>
          </w:p>
        </w:tc>
      </w:tr>
      <w:tr w:rsidR="00637A97" w:rsidRPr="00637A97" w14:paraId="231C2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C5E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sma_30</w:t>
            </w:r>
          </w:p>
        </w:tc>
        <w:tc>
          <w:tcPr>
            <w:tcW w:w="0" w:type="auto"/>
            <w:vAlign w:val="center"/>
            <w:hideMark/>
          </w:tcPr>
          <w:p w14:paraId="337A7A6D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16/31</w:t>
            </w:r>
          </w:p>
        </w:tc>
        <w:tc>
          <w:tcPr>
            <w:tcW w:w="0" w:type="auto"/>
            <w:vAlign w:val="center"/>
            <w:hideMark/>
          </w:tcPr>
          <w:p w14:paraId="7CB767F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51,61%</w:t>
            </w:r>
          </w:p>
        </w:tc>
      </w:tr>
    </w:tbl>
    <w:p w14:paraId="09843B2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: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feature selection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feature-selection-frequency-sum…</w:t>
      </w:r>
    </w:p>
    <w:p w14:paraId="30DD7D97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menarik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bb_percent_b_20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paling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persisten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seleksi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persistence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individual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mempertahankan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C27D57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terlihat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Pada Binance,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misalnya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volume_change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1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22 window,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open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high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low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masing-masing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muncul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2 window. feature-selection-frequency-sum… Pada Coinbase,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high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1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window dan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low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2 window. feature-selection-frequency-sum…</w:t>
      </w:r>
    </w:p>
    <w:p w14:paraId="5F34CDE8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frequency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feature persistence pada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individual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sementara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persisten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7CC2669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7756D83D">
          <v:rect id="_x0000_i1651" style="width:0;height:1.5pt" o:hralign="center" o:hrstd="t" o:hr="t" fillcolor="#a0a0a0" stroked="f"/>
        </w:pict>
      </w:r>
    </w:p>
    <w:p w14:paraId="3DEA378D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4.4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Analisis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Feature-Subset Stability</w:t>
      </w:r>
    </w:p>
    <w:p w14:paraId="5D61F8E8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4.4.1 Hasil Jaccard Index</w:t>
      </w:r>
    </w:p>
    <w:p w14:paraId="1296D09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Feature-subset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diukur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Index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persamaan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3ECC4748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J_t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\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frac{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|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S_t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\cap S_{t+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1}|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} {|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S_t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\cup S_{t+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1}|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} \]</w:t>
      </w:r>
    </w:p>
    <w:p w14:paraId="3DD7719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\(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S_t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\)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Top-10 pada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-\(t\).</w:t>
      </w:r>
    </w:p>
    <w:p w14:paraId="0D2E99C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Nilai Jaccard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kesamaan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subset.</w:t>
      </w:r>
    </w:p>
    <w:p w14:paraId="4FCE704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Tabel 4.4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Statistik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Jaccard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887"/>
        <w:gridCol w:w="1022"/>
      </w:tblGrid>
      <w:tr w:rsidR="00637A97" w:rsidRPr="00637A97" w14:paraId="725D5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595A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Statistik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BF7C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Binance</w:t>
            </w:r>
          </w:p>
        </w:tc>
        <w:tc>
          <w:tcPr>
            <w:tcW w:w="0" w:type="auto"/>
            <w:vAlign w:val="center"/>
            <w:hideMark/>
          </w:tcPr>
          <w:p w14:paraId="699E20CD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Coinbase</w:t>
            </w:r>
          </w:p>
        </w:tc>
      </w:tr>
      <w:tr w:rsidR="00637A97" w:rsidRPr="00637A97" w14:paraId="4B69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7D8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pasangan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F8F9C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FC5340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30</w:t>
            </w:r>
          </w:p>
        </w:tc>
      </w:tr>
      <w:tr w:rsidR="00637A97" w:rsidRPr="00637A97" w14:paraId="3DD7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C89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E98C1D1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0,3680</w:t>
            </w:r>
          </w:p>
        </w:tc>
        <w:tc>
          <w:tcPr>
            <w:tcW w:w="0" w:type="auto"/>
            <w:vAlign w:val="center"/>
            <w:hideMark/>
          </w:tcPr>
          <w:p w14:paraId="15501F8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0,3898</w:t>
            </w:r>
          </w:p>
        </w:tc>
      </w:tr>
      <w:tr w:rsidR="00637A97" w:rsidRPr="00637A97" w14:paraId="3BA38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E2E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0D2F77E9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0,3333</w:t>
            </w:r>
          </w:p>
        </w:tc>
        <w:tc>
          <w:tcPr>
            <w:tcW w:w="0" w:type="auto"/>
            <w:vAlign w:val="center"/>
            <w:hideMark/>
          </w:tcPr>
          <w:p w14:paraId="7117DDC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0,4286</w:t>
            </w:r>
          </w:p>
        </w:tc>
      </w:tr>
      <w:tr w:rsidR="00637A97" w:rsidRPr="00637A97" w14:paraId="0EB8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8E7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deviasi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D1DC6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0,1593</w:t>
            </w:r>
          </w:p>
        </w:tc>
        <w:tc>
          <w:tcPr>
            <w:tcW w:w="0" w:type="auto"/>
            <w:vAlign w:val="center"/>
            <w:hideMark/>
          </w:tcPr>
          <w:p w14:paraId="437C32E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0,1017</w:t>
            </w:r>
          </w:p>
        </w:tc>
      </w:tr>
      <w:tr w:rsidR="00637A97" w:rsidRPr="00637A97" w14:paraId="517E4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F5D9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31316F2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0,1111</w:t>
            </w:r>
          </w:p>
        </w:tc>
        <w:tc>
          <w:tcPr>
            <w:tcW w:w="0" w:type="auto"/>
            <w:vAlign w:val="center"/>
            <w:hideMark/>
          </w:tcPr>
          <w:p w14:paraId="5083206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0,1765</w:t>
            </w:r>
          </w:p>
        </w:tc>
      </w:tr>
      <w:tr w:rsidR="00637A97" w:rsidRPr="00637A97" w14:paraId="618A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53E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Kuartil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EAFC38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0,2500</w:t>
            </w:r>
          </w:p>
        </w:tc>
        <w:tc>
          <w:tcPr>
            <w:tcW w:w="0" w:type="auto"/>
            <w:vAlign w:val="center"/>
            <w:hideMark/>
          </w:tcPr>
          <w:p w14:paraId="67EBF10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0,3333</w:t>
            </w:r>
          </w:p>
        </w:tc>
      </w:tr>
      <w:tr w:rsidR="00637A97" w:rsidRPr="00637A97" w14:paraId="73C62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A141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Kuartil</w:t>
            </w:r>
            <w:proofErr w:type="spellEnd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4599EA0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0,5385</w:t>
            </w:r>
          </w:p>
        </w:tc>
        <w:tc>
          <w:tcPr>
            <w:tcW w:w="0" w:type="auto"/>
            <w:vAlign w:val="center"/>
            <w:hideMark/>
          </w:tcPr>
          <w:p w14:paraId="3CB4810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0,4286</w:t>
            </w:r>
          </w:p>
        </w:tc>
      </w:tr>
      <w:tr w:rsidR="00637A97" w:rsidRPr="00637A97" w14:paraId="756D4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EF1A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Maksimum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D82B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0,6667</w:t>
            </w:r>
          </w:p>
        </w:tc>
        <w:tc>
          <w:tcPr>
            <w:tcW w:w="0" w:type="auto"/>
            <w:vAlign w:val="center"/>
            <w:hideMark/>
          </w:tcPr>
          <w:p w14:paraId="3CCBE71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0,5385</w:t>
            </w:r>
          </w:p>
        </w:tc>
      </w:tr>
    </w:tbl>
    <w:p w14:paraId="7BD9B497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: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cross-dataset-results-table</w:t>
      </w:r>
    </w:p>
    <w:p w14:paraId="69F1F27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Binance,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0,1111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0,6667. Nilai minimum 0,1111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yang sangat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window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berurutan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Sebaliknya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maksimum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0,6667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1F00246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Coinbase,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0,1765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0,5385. Nilai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sepanjang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F93E3A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menjawab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rumusan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feature subset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mengalami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sepanjang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waktu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intensitas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790C48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sejalan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literatur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menempatkan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stabilitas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selection. Nogueira et al. (2018)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akibat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aspek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diukur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predictive performance. </w:t>
      </w:r>
      <w:hyperlink r:id="rId7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JMLR</w:t>
        </w:r>
      </w:hyperlink>
    </w:p>
    <w:p w14:paraId="27CF3CA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relevan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Lazebnik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Rosenfeld (2024),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definisi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konvensional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keterbatasan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drift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distribusi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Mereka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mengembangkan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eksplisit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mempertimbangkan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 </w:t>
      </w:r>
      <w:hyperlink r:id="rId8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Springer</w:t>
        </w:r>
      </w:hyperlink>
    </w:p>
    <w:p w14:paraId="545626C2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konteks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 temporal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dipandang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mengamati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819CFC0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9B28821">
          <v:rect id="_x0000_i1652" style="width:0;height:1.5pt" o:hralign="center" o:hrstd="t" o:hr="t" fillcolor="#a0a0a0" stroked="f"/>
        </w:pict>
      </w:r>
    </w:p>
    <w:p w14:paraId="6143A21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4.4.2 Hasil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Kuncheva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Index</w:t>
      </w:r>
    </w:p>
    <w:p w14:paraId="7AAEF03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Selain Jaccard,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Kuncheva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Index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metrik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pendukung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memperhitungkan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kemungkinan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kebetulan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441C12D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Kuncheva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0,2786,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0,3300.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-0,20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0,70,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sementara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-0,05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0,55. cross-dataset-results-table</w:t>
      </w:r>
    </w:p>
    <w:p w14:paraId="099C9D8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Nilai Kuncheva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negatif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aktual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diharapkan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kebetulan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dan feature universe.</w:t>
      </w:r>
    </w:p>
    <w:p w14:paraId="58536CFA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Jaccard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Kuncheva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bersama-sama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memperkuat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mengalami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-window.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metrik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mengukur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stabilitas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subset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dihasilkan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oleh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metode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seleksi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stabilitas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kausal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kepentingan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fundamental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3888A1D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311D5073">
          <v:rect id="_x0000_i1653" style="width:0;height:1.5pt" o:hralign="center" o:hrstd="t" o:hr="t" fillcolor="#a0a0a0" stroked="f"/>
        </w:pict>
      </w:r>
    </w:p>
    <w:p w14:paraId="78274576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4.5 Hasil Forecasting</w:t>
      </w:r>
    </w:p>
    <w:p w14:paraId="15A0B24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window, subset Top-10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proses forecasting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out-of-sample.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pembanding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 zero-return naive,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nol.</w:t>
      </w:r>
    </w:p>
    <w:p w14:paraId="50E45C1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Tabel 4.5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Ringkasan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Forecasting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1451"/>
        <w:gridCol w:w="1516"/>
        <w:gridCol w:w="1571"/>
        <w:gridCol w:w="1651"/>
      </w:tblGrid>
      <w:tr w:rsidR="00637A97" w:rsidRPr="00637A97" w14:paraId="2E38D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D68F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lastRenderedPageBreak/>
              <w:t>Metrik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1D089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Binance XGB</w:t>
            </w:r>
          </w:p>
        </w:tc>
        <w:tc>
          <w:tcPr>
            <w:tcW w:w="0" w:type="auto"/>
            <w:vAlign w:val="center"/>
            <w:hideMark/>
          </w:tcPr>
          <w:p w14:paraId="70C9DFB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Binance Naive</w:t>
            </w:r>
          </w:p>
        </w:tc>
        <w:tc>
          <w:tcPr>
            <w:tcW w:w="0" w:type="auto"/>
            <w:vAlign w:val="center"/>
            <w:hideMark/>
          </w:tcPr>
          <w:p w14:paraId="0B97BE4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Coinbase XGB</w:t>
            </w:r>
          </w:p>
        </w:tc>
        <w:tc>
          <w:tcPr>
            <w:tcW w:w="0" w:type="auto"/>
            <w:vAlign w:val="center"/>
            <w:hideMark/>
          </w:tcPr>
          <w:p w14:paraId="576A909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Coinbase Naive</w:t>
            </w:r>
          </w:p>
        </w:tc>
      </w:tr>
      <w:tr w:rsidR="00637A97" w:rsidRPr="00637A97" w14:paraId="4BBD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ABC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Mean MAE</w:t>
            </w:r>
          </w:p>
        </w:tc>
        <w:tc>
          <w:tcPr>
            <w:tcW w:w="0" w:type="auto"/>
            <w:vAlign w:val="center"/>
            <w:hideMark/>
          </w:tcPr>
          <w:p w14:paraId="559B0BFD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0,03344</w:t>
            </w:r>
          </w:p>
        </w:tc>
        <w:tc>
          <w:tcPr>
            <w:tcW w:w="0" w:type="auto"/>
            <w:vAlign w:val="center"/>
            <w:hideMark/>
          </w:tcPr>
          <w:p w14:paraId="3827D2E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0,02116</w:t>
            </w:r>
          </w:p>
        </w:tc>
        <w:tc>
          <w:tcPr>
            <w:tcW w:w="0" w:type="auto"/>
            <w:vAlign w:val="center"/>
            <w:hideMark/>
          </w:tcPr>
          <w:p w14:paraId="6AD3F57C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0,02544</w:t>
            </w:r>
          </w:p>
        </w:tc>
        <w:tc>
          <w:tcPr>
            <w:tcW w:w="0" w:type="auto"/>
            <w:vAlign w:val="center"/>
            <w:hideMark/>
          </w:tcPr>
          <w:p w14:paraId="607D8E01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0,02243</w:t>
            </w:r>
          </w:p>
        </w:tc>
      </w:tr>
      <w:tr w:rsidR="00637A97" w:rsidRPr="00637A97" w14:paraId="1FF3B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250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Median MAE</w:t>
            </w:r>
          </w:p>
        </w:tc>
        <w:tc>
          <w:tcPr>
            <w:tcW w:w="0" w:type="auto"/>
            <w:vAlign w:val="center"/>
            <w:hideMark/>
          </w:tcPr>
          <w:p w14:paraId="303F1E7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0,02341</w:t>
            </w:r>
          </w:p>
        </w:tc>
        <w:tc>
          <w:tcPr>
            <w:tcW w:w="0" w:type="auto"/>
            <w:vAlign w:val="center"/>
            <w:hideMark/>
          </w:tcPr>
          <w:p w14:paraId="007F7E91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0,01910</w:t>
            </w:r>
          </w:p>
        </w:tc>
        <w:tc>
          <w:tcPr>
            <w:tcW w:w="0" w:type="auto"/>
            <w:vAlign w:val="center"/>
            <w:hideMark/>
          </w:tcPr>
          <w:p w14:paraId="362725E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0,02345</w:t>
            </w:r>
          </w:p>
        </w:tc>
        <w:tc>
          <w:tcPr>
            <w:tcW w:w="0" w:type="auto"/>
            <w:vAlign w:val="center"/>
            <w:hideMark/>
          </w:tcPr>
          <w:p w14:paraId="16E6666A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0,02175</w:t>
            </w:r>
          </w:p>
        </w:tc>
      </w:tr>
      <w:tr w:rsidR="00637A97" w:rsidRPr="00637A97" w14:paraId="65B6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FE0C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Mean RMSE</w:t>
            </w:r>
          </w:p>
        </w:tc>
        <w:tc>
          <w:tcPr>
            <w:tcW w:w="0" w:type="auto"/>
            <w:vAlign w:val="center"/>
            <w:hideMark/>
          </w:tcPr>
          <w:p w14:paraId="596704B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0,04429</w:t>
            </w:r>
          </w:p>
        </w:tc>
        <w:tc>
          <w:tcPr>
            <w:tcW w:w="0" w:type="auto"/>
            <w:vAlign w:val="center"/>
            <w:hideMark/>
          </w:tcPr>
          <w:p w14:paraId="602C27E8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0,02965</w:t>
            </w:r>
          </w:p>
        </w:tc>
        <w:tc>
          <w:tcPr>
            <w:tcW w:w="0" w:type="auto"/>
            <w:vAlign w:val="center"/>
            <w:hideMark/>
          </w:tcPr>
          <w:p w14:paraId="1903EA2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0,03597</w:t>
            </w:r>
          </w:p>
        </w:tc>
        <w:tc>
          <w:tcPr>
            <w:tcW w:w="0" w:type="auto"/>
            <w:vAlign w:val="center"/>
            <w:hideMark/>
          </w:tcPr>
          <w:p w14:paraId="463B22E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0,03231</w:t>
            </w:r>
          </w:p>
        </w:tc>
      </w:tr>
      <w:tr w:rsidR="00637A97" w:rsidRPr="00637A97" w14:paraId="7FED4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8AA0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Window XGB MAE &lt; Naive</w:t>
            </w:r>
          </w:p>
        </w:tc>
        <w:tc>
          <w:tcPr>
            <w:tcW w:w="0" w:type="auto"/>
            <w:vAlign w:val="center"/>
            <w:hideMark/>
          </w:tcPr>
          <w:p w14:paraId="18C9FBBC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0/22</w:t>
            </w:r>
          </w:p>
        </w:tc>
        <w:tc>
          <w:tcPr>
            <w:tcW w:w="0" w:type="auto"/>
            <w:vAlign w:val="center"/>
            <w:hideMark/>
          </w:tcPr>
          <w:p w14:paraId="17CB2C72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74E063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2/31</w:t>
            </w:r>
          </w:p>
        </w:tc>
        <w:tc>
          <w:tcPr>
            <w:tcW w:w="0" w:type="auto"/>
            <w:vAlign w:val="center"/>
            <w:hideMark/>
          </w:tcPr>
          <w:p w14:paraId="66D12109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—</w:t>
            </w:r>
          </w:p>
        </w:tc>
      </w:tr>
      <w:tr w:rsidR="00637A97" w:rsidRPr="00637A97" w14:paraId="28AD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2E78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Window XGB MAE &gt; Naive</w:t>
            </w:r>
          </w:p>
        </w:tc>
        <w:tc>
          <w:tcPr>
            <w:tcW w:w="0" w:type="auto"/>
            <w:vAlign w:val="center"/>
            <w:hideMark/>
          </w:tcPr>
          <w:p w14:paraId="51F58956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22/22</w:t>
            </w:r>
          </w:p>
        </w:tc>
        <w:tc>
          <w:tcPr>
            <w:tcW w:w="0" w:type="auto"/>
            <w:vAlign w:val="center"/>
            <w:hideMark/>
          </w:tcPr>
          <w:p w14:paraId="53A2769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AD651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29/31</w:t>
            </w:r>
          </w:p>
        </w:tc>
        <w:tc>
          <w:tcPr>
            <w:tcW w:w="0" w:type="auto"/>
            <w:vAlign w:val="center"/>
            <w:hideMark/>
          </w:tcPr>
          <w:p w14:paraId="090BE718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—</w:t>
            </w:r>
          </w:p>
        </w:tc>
      </w:tr>
    </w:tbl>
    <w:p w14:paraId="19563D6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: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forecasting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forecast-error-summary</w:t>
      </w:r>
    </w:p>
    <w:p w14:paraId="1C7DD1C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mean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daripada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Pada Binance,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mean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0,03344,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0,02116.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pun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daripada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baseline. Pada Coinbase, mean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0,02544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0,02243 pada baseline,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2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window. forecast-error-summary</w:t>
      </w:r>
    </w:p>
    <w:p w14:paraId="21E4F4A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dijadikan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menyatakan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buruk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umum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konfigurasi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keunggulan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 zero-return.</w:t>
      </w:r>
    </w:p>
    <w:p w14:paraId="678AFAE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metodologis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pemeringkatan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forecasting,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melainkan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OOS.</w:t>
      </w:r>
    </w:p>
    <w:p w14:paraId="59C7F49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Literatur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terbaru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Bitcoin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sensitif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desain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Bysik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Ślepaczuk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(2026),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misalnya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walk-forward forecasting pada data BTC-USDT hourly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menurut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model, feature set,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mekanisme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melaporkan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keunggulan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statistik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antarmodel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Karena data, horizon,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9" w:history="1">
        <w:proofErr w:type="spellStart"/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arXiv</w:t>
        </w:r>
        <w:proofErr w:type="spellEnd"/>
      </w:hyperlink>
    </w:p>
    <w:p w14:paraId="66FE1C31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CA42C49">
          <v:rect id="_x0000_i1654" style="width:0;height:1.5pt" o:hralign="center" o:hrstd="t" o:hr="t" fillcolor="#a0a0a0" stroked="f"/>
        </w:pict>
      </w:r>
    </w:p>
    <w:p w14:paraId="3D8C628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4.6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Analisis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Stability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Forecasting Error</w:t>
      </w:r>
    </w:p>
    <w:p w14:paraId="4DAC05D8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Bagian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B690988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temporal, stability pada window \(t\)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didefinisikan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79F8CFB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J_t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=Jaccard(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S_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t,S</w:t>
      </w:r>
      <w:proofErr w:type="spellEnd"/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_{t+1}) \]</w:t>
      </w:r>
    </w:p>
    <w:p w14:paraId="6EF06C92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dipasangkan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forecasting pada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88212C1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MAE_{t+1} \]</w:t>
      </w:r>
    </w:p>
    <w:p w14:paraId="5116376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menghubungkan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dan error pada window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kestabilan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OOS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C573FB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terdiri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21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Binance dan 30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Coinbase. cross-dataset-results-table final-pairing-evidence</w:t>
      </w:r>
    </w:p>
    <w:p w14:paraId="1A34CB5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4.6.1 Hasil pada Binance</w:t>
      </w:r>
    </w:p>
    <w:p w14:paraId="7668A8D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korelasi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822CFDF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rho_s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=-0,2047 \]</w:t>
      </w:r>
    </w:p>
    <w:p w14:paraId="5A8D70A8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95% 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stationary bootstrap:</w:t>
      </w:r>
    </w:p>
    <w:p w14:paraId="7F27C447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[-0,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3890;\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;0,1151] \]</w:t>
      </w:r>
    </w:p>
    <w:p w14:paraId="33A1E38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nol. cross-dataset-results-table</w:t>
      </w:r>
    </w:p>
    <w:p w14:paraId="64A2CF77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deskriptif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negatif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sampel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kecenderungan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negatif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dan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ketidakpastian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menyatakan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negatif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4FDFA1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Per-window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ilustrasi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jelas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Salah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E7154B3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J=0,1111 \]</w:t>
      </w:r>
    </w:p>
    <w:p w14:paraId="4CCB1DE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diikuti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MAE:</w:t>
      </w:r>
    </w:p>
    <w:p w14:paraId="2747470B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MAE=0,03531 \]</w:t>
      </w:r>
    </w:p>
    <w:p w14:paraId="747D2AD6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0,1765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diikuti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jauh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0E15CA4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MAE=0,22233 \]</w:t>
      </w:r>
    </w:p>
    <w:p w14:paraId="60ABADA8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Sebaliknya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Jaccard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0,5385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diikuti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sekitar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0,04585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diikuti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jauh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final-pairing-evidence</w:t>
      </w:r>
    </w:p>
    <w:p w14:paraId="3531FB12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stability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error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979BC3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error pada Binance.</w:t>
      </w:r>
    </w:p>
    <w:p w14:paraId="2E35E87D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pict w14:anchorId="5143C48F">
          <v:rect id="_x0000_i1655" style="width:0;height:1.5pt" o:hralign="center" o:hrstd="t" o:hr="t" fillcolor="#a0a0a0" stroked="f"/>
        </w:pict>
      </w:r>
    </w:p>
    <w:p w14:paraId="6524D5D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4.6.2 Hasil pada Coinbase</w:t>
      </w:r>
    </w:p>
    <w:p w14:paraId="512C1EB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Dataset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4A390F3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rho_s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=+0,2385 \]</w:t>
      </w:r>
    </w:p>
    <w:p w14:paraId="31FC89C7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95% confidence interval:</w:t>
      </w:r>
    </w:p>
    <w:p w14:paraId="403E666B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[-0,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0508;\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;0,5070] \]</w:t>
      </w:r>
    </w:p>
    <w:p w14:paraId="34EBE98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nol. cross-dataset-results-table</w:t>
      </w:r>
    </w:p>
    <w:p w14:paraId="596A543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Binance, point estimate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Artinya,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F2D344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Per-window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memperlihatkan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diikuti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Misalnya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Jaccard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0,5385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sekitar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0,03413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sekitar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0,01205.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Sebaliknya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Jaccard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0,1765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sekitar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0,01683. </w:t>
      </w:r>
    </w:p>
    <w:p w14:paraId="643B0BB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monoton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83C49DC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FD88C33">
          <v:rect id="_x0000_i1656" style="width:0;height:1.5pt" o:hralign="center" o:hrstd="t" o:hr="t" fillcolor="#a0a0a0" stroked="f"/>
        </w:pict>
      </w:r>
    </w:p>
    <w:p w14:paraId="4BEA5E7A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4.7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Pembahasan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Stability dan Forecasting Error</w:t>
      </w:r>
    </w:p>
    <w:p w14:paraId="79375B3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dua dataset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02"/>
        <w:gridCol w:w="1747"/>
        <w:gridCol w:w="795"/>
      </w:tblGrid>
      <w:tr w:rsidR="00637A97" w:rsidRPr="00637A97" w14:paraId="78DC4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23DB7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FF68A4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Spearman ρ</w:t>
            </w:r>
          </w:p>
        </w:tc>
        <w:tc>
          <w:tcPr>
            <w:tcW w:w="0" w:type="auto"/>
            <w:vAlign w:val="center"/>
            <w:hideMark/>
          </w:tcPr>
          <w:p w14:paraId="10243FE8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59B466E5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Arah</w:t>
            </w:r>
          </w:p>
        </w:tc>
      </w:tr>
      <w:tr w:rsidR="00637A97" w:rsidRPr="00637A97" w14:paraId="1D6B2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0B7C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Binance</w:t>
            </w:r>
          </w:p>
        </w:tc>
        <w:tc>
          <w:tcPr>
            <w:tcW w:w="0" w:type="auto"/>
            <w:vAlign w:val="center"/>
            <w:hideMark/>
          </w:tcPr>
          <w:p w14:paraId="79CB524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-0,2047</w:t>
            </w:r>
          </w:p>
        </w:tc>
        <w:tc>
          <w:tcPr>
            <w:tcW w:w="0" w:type="auto"/>
            <w:vAlign w:val="center"/>
            <w:hideMark/>
          </w:tcPr>
          <w:p w14:paraId="08219EBB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[-0,3890; 0,1151]</w:t>
            </w:r>
          </w:p>
        </w:tc>
        <w:tc>
          <w:tcPr>
            <w:tcW w:w="0" w:type="auto"/>
            <w:vAlign w:val="center"/>
            <w:hideMark/>
          </w:tcPr>
          <w:p w14:paraId="0CD3337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Negatif</w:t>
            </w:r>
            <w:proofErr w:type="spellEnd"/>
          </w:p>
        </w:tc>
      </w:tr>
      <w:tr w:rsidR="00637A97" w:rsidRPr="00637A97" w14:paraId="4D3C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9604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Coinbase</w:t>
            </w:r>
          </w:p>
        </w:tc>
        <w:tc>
          <w:tcPr>
            <w:tcW w:w="0" w:type="auto"/>
            <w:vAlign w:val="center"/>
            <w:hideMark/>
          </w:tcPr>
          <w:p w14:paraId="4A45D6FE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+0,2385</w:t>
            </w:r>
          </w:p>
        </w:tc>
        <w:tc>
          <w:tcPr>
            <w:tcW w:w="0" w:type="auto"/>
            <w:vAlign w:val="center"/>
            <w:hideMark/>
          </w:tcPr>
          <w:p w14:paraId="7455A94F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[-0,0508; 0,5070]</w:t>
            </w:r>
          </w:p>
        </w:tc>
        <w:tc>
          <w:tcPr>
            <w:tcW w:w="0" w:type="auto"/>
            <w:vAlign w:val="center"/>
            <w:hideMark/>
          </w:tcPr>
          <w:p w14:paraId="154D3024" w14:textId="77777777" w:rsidR="00637A97" w:rsidRPr="00637A97" w:rsidRDefault="00637A97" w:rsidP="00637A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37A9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Positif</w:t>
            </w:r>
            <w:proofErr w:type="spellEnd"/>
          </w:p>
        </w:tc>
      </w:tr>
    </w:tbl>
    <w:p w14:paraId="27E1EF27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: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corrected association </w:t>
      </w:r>
      <w:proofErr w:type="spellStart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cross-dataset-results-table</w:t>
      </w:r>
    </w:p>
    <w:p w14:paraId="21A0831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negatif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Karena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belum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memperoleh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bukti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menyatakan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adanya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temporal feature-subset stability dan forecasting error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5D0B2C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feature stability dan predictive performance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selalu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bergerak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arah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266B44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dukungan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konseptual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Elmakias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Kolsky,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Vilenchik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(2026).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khusus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membahas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predictive performance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kestabilan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dianggap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pengganti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performa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Dengan kata lain, subset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performa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10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MDPI</w:t>
        </w:r>
      </w:hyperlink>
    </w:p>
    <w:p w14:paraId="491F3F5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memperlihatkan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fenomena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serupa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konteks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Bitcoin.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ECED3B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indikasi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dipengaruhi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faktor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daripada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sekadar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 feature subset.</w:t>
      </w:r>
    </w:p>
    <w:p w14:paraId="6F9DC449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18749BC">
          <v:rect id="_x0000_i1657" style="width:0;height:1.5pt" o:hralign="center" o:hrstd="t" o:hr="t" fillcolor="#a0a0a0" stroked="f"/>
        </w:pict>
      </w:r>
    </w:p>
    <w:p w14:paraId="1280216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4.8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Pembahasan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Perbandingan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Terdahulu</w:t>
      </w:r>
      <w:proofErr w:type="spellEnd"/>
    </w:p>
    <w:p w14:paraId="588F24A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ditempatkan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konteks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terdahulu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67DA3D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Barak dan Parvini (2023)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berkaitan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 Bitcoin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transfer entropy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dynamic feature selection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menemukan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information flow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signifikan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pandemi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COVID-19.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mendukung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gagasan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relevan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Bitcoin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sepanjang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pengamatan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11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Wiley Online Library</w:t>
        </w:r>
      </w:hyperlink>
    </w:p>
    <w:p w14:paraId="1D021C2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sejalan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aspek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feature subset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dianalisis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rolling temporal windows dan subset Top-10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dan Kuncheva. 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memusatkan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perhatian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stabilitas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temporal.</w:t>
      </w:r>
    </w:p>
    <w:p w14:paraId="750004B2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Youssefi et al. (2025)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cryptocurrency.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mengevaluasi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indikator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teknikal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aset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cryptocurrency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melaporkan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pengurangan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substansial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mempertahankan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performa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12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Tech Science</w:t>
        </w:r>
      </w:hyperlink>
    </w:p>
    <w:p w14:paraId="1CC127C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perspektif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Fokus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 mana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paling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subset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dihasilkan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waktu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waktu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berkaitan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error OOS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dukungan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</w:t>
      </w:r>
    </w:p>
    <w:p w14:paraId="391F2A7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pertanyaan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BAE2EFD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text{</w:t>
      </w:r>
      <w:proofErr w:type="spellStart"/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performance?} \]</w:t>
      </w:r>
    </w:p>
    <w:p w14:paraId="644D8C7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</w:t>
      </w:r>
    </w:p>
    <w:p w14:paraId="0E132C2B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text{</w:t>
      </w:r>
      <w:proofErr w:type="spellStart"/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kestabilan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berkaitan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error?} \]</w:t>
      </w:r>
    </w:p>
    <w:p w14:paraId="10922D2A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terdahulu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membahas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pertanyaan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memusatkan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perhatian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pertanyaan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2DB58E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Dari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metodologis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Nogueira et al. (2018)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menekankan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tersendiri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feature selection. </w:t>
      </w:r>
      <w:hyperlink r:id="rId13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JMLR</w:t>
        </w:r>
      </w:hyperlink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Lazebnik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Rosenfeld (2024)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mempertimbangkan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sifat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mengalami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drift. </w:t>
      </w:r>
      <w:hyperlink r:id="rId14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Springer</w:t>
        </w:r>
      </w:hyperlink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memperkuat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importance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agregat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memeriksa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bagaimana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sepanjang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3EF96E6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E247687">
          <v:rect id="_x0000_i1658" style="width:0;height:1.5pt" o:hralign="center" o:hrstd="t" o:hr="t" fillcolor="#a0a0a0" stroked="f"/>
        </w:pict>
      </w:r>
    </w:p>
    <w:p w14:paraId="597CD9B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4.9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Analisis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Cross-Dataset</w:t>
      </w:r>
    </w:p>
    <w:p w14:paraId="25B9D58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robustness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Binance.</w:t>
      </w:r>
    </w:p>
    <w:p w14:paraId="65410916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Mean Jaccard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0,3680,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0,3898. Nilai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berdekatan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sama-sama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standar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deviasi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0,1593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0,1017,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antar-transisi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Binance. cross-dataset-results-table</w:t>
      </w:r>
    </w:p>
    <w:p w14:paraId="0B066C8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individual,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bb_percent_b_20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paling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Top-10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 dan Coinbase.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stochastic_d_3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ema_30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rolling_std_14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stochastic_k_14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ema_14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rsi_14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 dan trend. feature-selection-frequency-sum… feature-selection-frequency-sum…</w:t>
      </w:r>
    </w:p>
    <w:p w14:paraId="107F5C1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persisten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0FC329A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forecasting error,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mean MAE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naive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robustness analysis,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mana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forecast-error-summary</w:t>
      </w:r>
    </w:p>
    <w:p w14:paraId="662DEE6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Yang paling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association.</w:t>
      </w:r>
    </w:p>
    <w:p w14:paraId="0B20931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BB75681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\rho=-0,2047 \]</w:t>
      </w:r>
    </w:p>
    <w:p w14:paraId="437E96D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Coinbase:</w:t>
      </w:r>
    </w:p>
    <w:p w14:paraId="6A6C7E74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\rho=+0,2385 \]</w:t>
      </w:r>
    </w:p>
    <w:p w14:paraId="5F3C20A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association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nol. cross-dataset-results-table</w:t>
      </w:r>
    </w:p>
    <w:p w14:paraId="20BC76F7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dan error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pola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arah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ketika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sumber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data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diganti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menggeneralisasikan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universal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Bitcoin.</w:t>
      </w:r>
    </w:p>
    <w:p w14:paraId="792C973A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37E412F4">
          <v:rect id="_x0000_i1659" style="width:0;height:1.5pt" o:hralign="center" o:hrstd="t" o:hr="t" fillcolor="#a0a0a0" stroked="f"/>
        </w:pict>
      </w:r>
    </w:p>
    <w:p w14:paraId="3EB2806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4.10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Pembahasan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Hasil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Berdasarkan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Rumusan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Masalah</w:t>
      </w:r>
      <w:proofErr w:type="spellEnd"/>
    </w:p>
    <w:p w14:paraId="60F5FF9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4.10.1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Rumusan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Masalah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1</w:t>
      </w:r>
    </w:p>
    <w:p w14:paraId="585BE2F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Bagaimana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setiap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temporal pada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prediksi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Bitcoin?</w:t>
      </w:r>
    </w:p>
    <w:p w14:paraId="581F92D2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Top-10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terlihat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konstan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0,1111–0,6667,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0,1765–0,5385. cross-dataset-results-table</w:t>
      </w:r>
    </w:p>
    <w:p w14:paraId="4E5061B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dianggap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sepanjang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CC2C5F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4.10.2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Rumusan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Masalah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2</w:t>
      </w:r>
    </w:p>
    <w:p w14:paraId="5731459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Bagaimana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kestabilan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antarperiode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?</w:t>
      </w:r>
    </w:p>
    <w:p w14:paraId="18474F7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Tingkat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antarperiode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Mean Jaccard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0,3680 pada Binance dan 0,3898 pada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mengalami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-window.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individual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berulang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kali. cross-dataset-results-table feature-selection-frequency-sum…</w:t>
      </w:r>
    </w:p>
    <w:p w14:paraId="02BFE55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membedakan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stabilitas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individual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stabilitas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keseluruhan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subset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komposisi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Top-10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6CD158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4.10.3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Rumusan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Masalah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3</w:t>
      </w:r>
    </w:p>
    <w:p w14:paraId="54C0230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Apakah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kestabilan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forecasting error out-of-sample?</w:t>
      </w:r>
    </w:p>
    <w:p w14:paraId="6A0DAB5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korelasi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ρ=-0,2047 pada Binance dan ρ=+0,2385 pada Coinbase.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nol. cross-dataset-results-table</w:t>
      </w:r>
    </w:p>
    <w:p w14:paraId="2973585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belum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bukti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kuat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menyatakan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adanya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temporal feature-subset stability dan forecasting error OOS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konfigurasi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90FCCE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menyatakan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stability-error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Kesimpulan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berlaku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data, feature universe,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windows, dan model forecasting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E33A914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3B7E26C">
          <v:rect id="_x0000_i1660" style="width:0;height:1.5pt" o:hralign="center" o:hrstd="t" o:hr="t" fillcolor="#a0a0a0" stroked="f"/>
        </w:pict>
      </w:r>
    </w:p>
    <w:p w14:paraId="1EEA603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4.11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Pembahasan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Hipotesis</w:t>
      </w:r>
      <w:proofErr w:type="spellEnd"/>
    </w:p>
    <w:p w14:paraId="207948CA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Hipotesis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dirumuskan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7EA331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H1: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temporal feature-subset stability dan forecasting error pada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out-of-sample Bitcoin.</w:t>
      </w:r>
    </w:p>
    <w:p w14:paraId="1EB5EA2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dukungan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empiris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hipotesis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</w:t>
      </w:r>
    </w:p>
    <w:p w14:paraId="43E5490A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Binance,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korelasi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negatif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-0,2047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 [-0,3890; 0,1151]. Pada Coinbase,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korelasi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0,2385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 [-0,0508; 0,5070]. Karena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ditemukan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association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cross-dataset-results-table</w:t>
      </w:r>
    </w:p>
    <w:p w14:paraId="4E2FE12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status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hipotesis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dinyatakan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DDE14FA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H1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memperoleh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dukungan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empiris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konfigurasi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.</w:t>
      </w:r>
    </w:p>
    <w:p w14:paraId="6BD772F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stability-error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terbukti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universal,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sampel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mendukung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hipotesis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3616343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0762387">
          <v:rect id="_x0000_i1661" style="width:0;height:1.5pt" o:hralign="center" o:hrstd="t" o:hr="t" fillcolor="#a0a0a0" stroked="f"/>
        </w:pict>
      </w:r>
    </w:p>
    <w:p w14:paraId="0A29E7C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4.12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Keterbatasan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Penelitian</w:t>
      </w:r>
      <w:proofErr w:type="spellEnd"/>
    </w:p>
    <w:p w14:paraId="04AD2FA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keterbatasan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diperhatikan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interpretasi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30A17A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Pertama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association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21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Binance dan 30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Coinbase. 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sebab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korelasi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ketidakpastian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cross-dataset-results-table</w:t>
      </w:r>
    </w:p>
    <w:p w14:paraId="3539159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universe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K=10. Hasil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universe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universal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kemungkinan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selection.</w:t>
      </w:r>
    </w:p>
    <w:p w14:paraId="69FD173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feature importance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berasal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Gain. Karena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fitur-fitur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berkorelasi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ranking importance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fundamental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prediktif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D71A5E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Keempat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next-period log return, pada data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digeneralisasikan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horizon lain,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intraday, target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volatilitas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BF561FB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association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observasional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ditafsirkan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kausal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Nilai Jaccard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membuktikan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menyebabkan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forecasting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menurun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FBCD1B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Keterbatasan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juga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relevan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Lazebnik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Rosenfeld (2024),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klasik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keterbatasan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menghadapi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distribusi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15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Springer</w:t>
        </w:r>
      </w:hyperlink>
    </w:p>
    <w:p w14:paraId="59C568B6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F3DA0CC">
          <v:rect id="_x0000_i1662" style="width:0;height:1.5pt" o:hralign="center" o:hrstd="t" o:hr="t" fillcolor="#a0a0a0" stroked="f"/>
        </w:pict>
      </w:r>
    </w:p>
    <w:p w14:paraId="054F002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4.13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Ringkasan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Utama</w:t>
      </w:r>
    </w:p>
    <w:p w14:paraId="42C5E9E7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empat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DAB27E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feature subset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berubah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temporal window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pada Binance dan Coinbase.</w:t>
      </w:r>
    </w:p>
    <w:p w14:paraId="6A275CE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beberapa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memiliki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persistence individual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bb_percent_b_20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paling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Akan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persistence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Top-10 subset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feature-selection-frequency-sum… feature-selection-frequency-sum…</w:t>
      </w:r>
    </w:p>
    <w:p w14:paraId="0322FCE8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Ketiga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forecasting error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keunggulan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terhadap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baseline zero-return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Mean MAE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daripada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 pada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forecast-error-summary</w:t>
      </w:r>
    </w:p>
    <w:p w14:paraId="704D0999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Keempat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belum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terdapat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bukti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cukup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kuat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mengenai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feature-subset stability dan forecasting error OOS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Binance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ρ=-0,2047,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ρ=+0,2385,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nol. cross-dataset-results-table</w:t>
      </w:r>
    </w:p>
    <w:p w14:paraId="56763110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Dengan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feature subset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fenomena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nyata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eksperimen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,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tetapi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tingkat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perubahan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menunjukkan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hubungan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forecasting error pada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periode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out-of-sample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F4514B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sejalan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pandangan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literatur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feature-selection stability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dan predictive performance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dimensi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dievaluasi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terpisah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16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JMLR</w:t>
        </w:r>
      </w:hyperlink>
    </w:p>
    <w:p w14:paraId="6839A65F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A4E9924">
          <v:rect id="_x0000_i1663" style="width:0;height:1.5pt" o:hralign="center" o:hrstd="t" o:hr="t" fillcolor="#a0a0a0" stroked="f"/>
        </w:pict>
      </w:r>
    </w:p>
    <w:p w14:paraId="06B0733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Daftar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Referensi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Dipakai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pada Bab IV</w:t>
      </w:r>
    </w:p>
    <w:p w14:paraId="3A3FC8C3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Barak, S., &amp; Parvini, N. (2023).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Transfer-entropy-based dynamic feature selection for evaluating Bitcoin price drivers. </w:t>
      </w:r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The Journal of Futures Markets, 43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(12), 1695–1726. </w:t>
      </w:r>
      <w:hyperlink r:id="rId17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https://doi.org/10.1002/fut.22453</w:t>
        </w:r>
      </w:hyperlink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hyperlink r:id="rId18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Wiley Online Library</w:t>
        </w:r>
      </w:hyperlink>
    </w:p>
    <w:p w14:paraId="3C05AFE4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Bysik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, A., &amp;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Ślepaczuk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, R. (2026).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Machine Learning-Based Bitcoin Trading Under Transaction Costs: Evidence 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From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Walk-Forward Forecasting. arXiv:2606.00060. </w:t>
      </w:r>
      <w:hyperlink r:id="rId19" w:history="1">
        <w:proofErr w:type="spellStart"/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arXiv</w:t>
        </w:r>
        <w:proofErr w:type="spellEnd"/>
      </w:hyperlink>
    </w:p>
    <w:p w14:paraId="41398982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Chen, T., &amp;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Guestrin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, C. (2016).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A Scalable Tree Boosting System. </w:t>
      </w:r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Proceedings of the 22nd ACM SIGKDD International Conference on Knowledge Discovery and Data Mining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785–794. </w:t>
      </w:r>
      <w:hyperlink r:id="rId20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https://doi.org/10.1145/2939672.2939785</w:t>
        </w:r>
      </w:hyperlink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hyperlink r:id="rId21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DOI</w:t>
        </w:r>
      </w:hyperlink>
    </w:p>
    <w:p w14:paraId="575D053C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Elmakias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, I., Kolsky, D., &amp;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Vilenchik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, D. (2026).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Stability as a Trust Layer for Feature Selection: Resampling-Based Recurrence Profiles Beyond Predictive Performance. </w:t>
      </w:r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Mathematics, 14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(13), 2372. </w:t>
      </w:r>
      <w:hyperlink r:id="rId22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https://doi.org/10.3390/math14132372</w:t>
        </w:r>
      </w:hyperlink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hyperlink r:id="rId23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MDPI</w:t>
        </w:r>
      </w:hyperlink>
    </w:p>
    <w:p w14:paraId="269EB3CD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Lazebnik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, T., &amp; Rosenfeld, A. (2024).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 new definition for feature selection stability analysis. </w:t>
      </w:r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Annals of Mathematics and Artificial Intelligence, 92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753–770. </w:t>
      </w:r>
      <w:hyperlink r:id="rId24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https://doi.org/10.1007/s10472-024-09936-8</w:t>
        </w:r>
      </w:hyperlink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hyperlink r:id="rId25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Springer</w:t>
        </w:r>
      </w:hyperlink>
    </w:p>
    <w:p w14:paraId="3164939E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Nogueira, S.,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Sechidis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, K., &amp; Brown, G. (2018).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On the Stability of Feature Selection Algorithms. </w:t>
      </w:r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Journal of Machine Learning Research, 18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(174), 1–54. </w:t>
      </w:r>
      <w:hyperlink r:id="rId26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JMLR</w:t>
        </w:r>
      </w:hyperlink>
    </w:p>
    <w:p w14:paraId="7A7FED8F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Youssefi, A. E.,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Hessane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, A., Zeroual, I., &amp;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Farhaoui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, Y. (2025).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Optimizing Forecast Accuracy in Cryptocurrency Markets: Evaluating Feature Selection Techniques for Technical Indicators. </w:t>
      </w:r>
      <w:r w:rsidRPr="00637A9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Computers, Materials &amp; Continua, 83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(2), 3411–3433. </w:t>
      </w:r>
      <w:hyperlink r:id="rId27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https://doi.org/10.32604/cmc.2025.063218</w:t>
        </w:r>
      </w:hyperlink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hyperlink r:id="rId28" w:history="1">
        <w:r w:rsidRPr="00637A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Tech Science</w:t>
        </w:r>
      </w:hyperlink>
    </w:p>
    <w:p w14:paraId="18C98D00" w14:textId="77777777" w:rsidR="00637A97" w:rsidRPr="00637A97" w:rsidRDefault="00637A97" w:rsidP="00637A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455AFA8">
          <v:rect id="_x0000_i1664" style="width:0;height:1.5pt" o:hralign="center" o:hrstd="t" o:hr="t" fillcolor="#a0a0a0" stroked="f"/>
        </w:pict>
      </w:r>
    </w:p>
    <w:p w14:paraId="0732EAD5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Catatan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penting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buat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naskah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final</w:t>
      </w:r>
    </w:p>
    <w:p w14:paraId="476798D6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Ada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sengaja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gue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jaga di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Bab IV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mengatakan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“feature stability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berpengaruh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”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punya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hanyalah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association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dan confidence interval yang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mencakup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nol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Itu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jauh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aman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akademik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evidence.</w:t>
      </w:r>
    </w:p>
    <w:p w14:paraId="6C5F3111" w14:textId="77777777" w:rsidR="00637A97" w:rsidRPr="00637A97" w:rsidRDefault="00637A97" w:rsidP="00637A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Dan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association yang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dipakai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bab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semuanya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angka</w:t>
      </w:r>
      <w:proofErr w:type="spellEnd"/>
      <w:r w:rsidRPr="00637A9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C1-corrected</w:t>
      </w:r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Binance \(n=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21,\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rho=-0,2047\), Coinbase \(n=</w:t>
      </w:r>
      <w:proofErr w:type="gram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30,\</w:t>
      </w:r>
      <w:proofErr w:type="gram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rho=0,2385\). Angka lama 20/29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dipakai</w:t>
      </w:r>
      <w:proofErr w:type="spellEnd"/>
      <w:r w:rsidRPr="00637A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9703645" w14:textId="77777777" w:rsidR="000F72AF" w:rsidRPr="00637A97" w:rsidRDefault="000F72AF" w:rsidP="00637A97">
      <w:pPr>
        <w:jc w:val="both"/>
        <w:rPr>
          <w:rFonts w:ascii="Times New Roman" w:hAnsi="Times New Roman" w:cs="Times New Roman"/>
        </w:rPr>
      </w:pPr>
    </w:p>
    <w:sectPr w:rsidR="000F72AF" w:rsidRPr="0063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97"/>
    <w:rsid w:val="000F72AF"/>
    <w:rsid w:val="00397358"/>
    <w:rsid w:val="00637A97"/>
    <w:rsid w:val="00A0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0194"/>
  <w15:chartTrackingRefBased/>
  <w15:docId w15:val="{3CA1B477-F5D8-4943-925B-B7A4E7DD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A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0472-024-09936-8?utm_source=chatgpt.com" TargetMode="External"/><Relationship Id="rId13" Type="http://schemas.openxmlformats.org/officeDocument/2006/relationships/hyperlink" Target="https://jmlr.org/papers/v18/17-514.html?utm_source=chatgpt.com" TargetMode="External"/><Relationship Id="rId18" Type="http://schemas.openxmlformats.org/officeDocument/2006/relationships/hyperlink" Target="https://onlinelibrary.wiley.com/doi/full/10.1002/fut.22453?utm_source=chatgpt.com" TargetMode="External"/><Relationship Id="rId26" Type="http://schemas.openxmlformats.org/officeDocument/2006/relationships/hyperlink" Target="https://jmlr.org/papers/v18/17-514.html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i.org/10.1145/2939672.2939785?utm_source=chatgpt.com" TargetMode="External"/><Relationship Id="rId7" Type="http://schemas.openxmlformats.org/officeDocument/2006/relationships/hyperlink" Target="https://jmlr.org/papers/v18/17-514.html?utm_source=chatgpt.com" TargetMode="External"/><Relationship Id="rId12" Type="http://schemas.openxmlformats.org/officeDocument/2006/relationships/hyperlink" Target="https://www.techscience.com/cmc/v83n2/60595/html?utm_source=chatgpt.com" TargetMode="External"/><Relationship Id="rId17" Type="http://schemas.openxmlformats.org/officeDocument/2006/relationships/hyperlink" Target="https://doi.org/10.1002/fut.22453" TargetMode="External"/><Relationship Id="rId25" Type="http://schemas.openxmlformats.org/officeDocument/2006/relationships/hyperlink" Target="https://link.springer.com/article/10.1007/s10472-024-09936-8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jmlr.org/papers/v18/17-514.html?utm_source=chatgpt.com" TargetMode="External"/><Relationship Id="rId20" Type="http://schemas.openxmlformats.org/officeDocument/2006/relationships/hyperlink" Target="https://doi.org/10.1145/2939672.2939785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jmlr.org/papers/v18/17-514.html?utm_source=chatgpt.com" TargetMode="External"/><Relationship Id="rId11" Type="http://schemas.openxmlformats.org/officeDocument/2006/relationships/hyperlink" Target="https://onlinelibrary.wiley.com/doi/10.1002/fut.22453?utm_source=chatgpt.com" TargetMode="External"/><Relationship Id="rId24" Type="http://schemas.openxmlformats.org/officeDocument/2006/relationships/hyperlink" Target="https://doi.org/10.1007/s10472-024-09936-8" TargetMode="External"/><Relationship Id="rId5" Type="http://schemas.openxmlformats.org/officeDocument/2006/relationships/hyperlink" Target="https://doi.org/10.1145/2939672.2939785?utm_source=chatgpt.com" TargetMode="External"/><Relationship Id="rId15" Type="http://schemas.openxmlformats.org/officeDocument/2006/relationships/hyperlink" Target="https://link.springer.com/article/10.1007/s10472-024-09936-8?utm_source=chatgpt.com" TargetMode="External"/><Relationship Id="rId23" Type="http://schemas.openxmlformats.org/officeDocument/2006/relationships/hyperlink" Target="https://www.mdpi.com/2227-7390/14/13/2372?utm_source=chatgpt.com" TargetMode="External"/><Relationship Id="rId28" Type="http://schemas.openxmlformats.org/officeDocument/2006/relationships/hyperlink" Target="https://www.techscience.com/cmc/v83n2/60595/html?utm_source=chatgpt.com" TargetMode="External"/><Relationship Id="rId10" Type="http://schemas.openxmlformats.org/officeDocument/2006/relationships/hyperlink" Target="https://www.mdpi.com/2227-7390/14/13/2372?utm_source=chatgpt.com" TargetMode="External"/><Relationship Id="rId19" Type="http://schemas.openxmlformats.org/officeDocument/2006/relationships/hyperlink" Target="https://arxiv.org/abs/2606.00060?utm_source=chatgpt.com" TargetMode="External"/><Relationship Id="rId4" Type="http://schemas.openxmlformats.org/officeDocument/2006/relationships/hyperlink" Target="https://onlinelibrary.wiley.com/doi/10.1002/fut.22453?utm_source=chatgpt.com" TargetMode="External"/><Relationship Id="rId9" Type="http://schemas.openxmlformats.org/officeDocument/2006/relationships/hyperlink" Target="https://arxiv.org/abs/2606.00060?utm_source=chatgpt.com" TargetMode="External"/><Relationship Id="rId14" Type="http://schemas.openxmlformats.org/officeDocument/2006/relationships/hyperlink" Target="https://link.springer.com/article/10.1007/s10472-024-09936-8?utm_source=chatgpt.com" TargetMode="External"/><Relationship Id="rId22" Type="http://schemas.openxmlformats.org/officeDocument/2006/relationships/hyperlink" Target="https://doi.org/10.3390/math14132372" TargetMode="External"/><Relationship Id="rId27" Type="http://schemas.openxmlformats.org/officeDocument/2006/relationships/hyperlink" Target="https://doi.org/10.32604/cmc.2025.063218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4712</Words>
  <Characters>26864</Characters>
  <Application>Microsoft Office Word</Application>
  <DocSecurity>0</DocSecurity>
  <Lines>223</Lines>
  <Paragraphs>63</Paragraphs>
  <ScaleCrop>false</ScaleCrop>
  <Company/>
  <LinksUpToDate>false</LinksUpToDate>
  <CharactersWithSpaces>31513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 lien</dc:creator>
  <cp:keywords/>
  <dc:description/>
  <cp:lastModifiedBy>zeen lien</cp:lastModifiedBy>
  <cp:revision>1</cp:revision>
  <dcterms:created xsi:type="dcterms:W3CDTF">2026-09-29T18:23:00Z</dcterms:created>
  <dcterms:modified xsi:type="dcterms:W3CDTF">2026-09-29T18:25:00Z</dcterms:modified>
</cp:coreProperties>
</file>