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Sales School Admissions and First Sale Kit</w:t>
      </w:r>
    </w:p>
    <w:p>
      <w:pPr>
        <w:keepLines/>
      </w:pPr>
      <w:r>
        <w:t>November 2026 founding cohort</w:t>
      </w:r>
    </w:p>
    <w:p>
      <w:pPr>
        <w:keepLines/>
      </w:pPr>
      <w:r>
        <w:t>Prepared for Emmanuel Effiong</w:t>
      </w:r>
    </w:p>
    <w:p>
      <w:pPr>
        <w:keepLines/>
      </w:pPr>
      <w:r>
        <w:t>Nigeria timing in West Africa Time</w:t>
      </w:r>
    </w:p>
    <w:p>
      <w:pPr>
        <w:keepLines/>
      </w:pPr>
      <w:r>
        <w:t>We will use this kit to turn interest in Digital Sales School into a suitable learner's first payment. The campaign playbook supplies the posts and dates. This companion supplies the page copy, teaching exercises and admission records needed to deliver the promise behind those posts.</w:t>
      </w:r>
    </w:p>
    <w:p>
      <w:pPr>
        <w:keepLines/>
      </w:pPr>
      <w:r>
        <w:t>The immediate goal is one cleared admission payment by 16 October. Our working launch date is 7 November 2026, with live teaching beginning on 9 November. The fee remains ₦80,000. These dates and the offer must be approved before the public page goes live.</w:t>
      </w:r>
    </w:p>
    <w:p>
      <w:pPr>
        <w:keepLines/>
      </w:pPr>
      <w:r>
        <w:t>Our premium position comes from how we teach and correct practical work. We will give prospects an audit they can use immediately, demonstrate a sales conversation and explain the programme clearly. The first cohort also begins the talent pipeline for later funded internships and paid appointment setting and closing assignments.</w:t>
      </w:r>
    </w:p>
    <w:p>
      <w:pPr>
        <w:keepLines/>
      </w:pPr>
      <w:r>
        <w:t>Use each public copy section as a separate asset. Replace the bracketed fields before publishing or sending it. Internal records and scoring instructions remain with the founder. This kit does not repeat the campaign's 37 posts.</w:t>
      </w:r>
    </w:p>
    <w:p>
      <w:pPr>
        <w:pStyle w:val="Heading1"/>
        <w:pageBreakBefore/>
        <w:spacing w:before="0"/>
      </w:pPr>
      <w:r>
        <w:t>01 Complete the launch assets</w:t>
      </w:r>
    </w:p>
    <w:p>
      <w:pPr>
        <w:keepLines/>
      </w:pPr>
      <w:r>
        <w:t>Today is 8 October. The next working day begins the first-sale schedule. I will confirm the timetable and delivery budget, then prepare the audit and teaching demonstration. Applications open on 12 October after the admission and payment journey has been tested.</w:t>
      </w:r>
    </w:p>
    <w:tbl>
      <w:tblPr>
        <w:tblW w:type="auto" w:w="0"/>
        <w:jc w:val="center"/>
        <w:tblLayout w:type="fixed"/>
        <w:tblLook w:firstColumn="1" w:firstRow="1" w:lastColumn="0" w:lastRow="0" w:noHBand="0" w:noVBand="1" w:val="04A0"/>
      </w:tblPr>
      <w:tblGrid>
        <w:gridCol w:w="2232"/>
        <w:gridCol w:w="6264"/>
        <w:gridCol w:w="1584"/>
      </w:tblGrid>
      <w:tr>
        <w:trPr>
          <w:cantSplit/>
          <w:tblHeader/>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Asset</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Ready when</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Due</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Offer page</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Fee, timetable, trainer details and application route work</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11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Free audit</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Blank worksheet and worked example are available</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10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Teaching sample</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One short recorded demonstration has been reviewed</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10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Application</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Responses enter one restricted admission register</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11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Programme terms</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Actual entity, refunds and payment conditions are defined</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11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Payment journey</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Invoice, cleared payment check and receipt have been tested</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11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Assessment support</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Experienced support and scope are agreed in writing</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11 October</w:t>
            </w:r>
          </w:p>
        </w:tc>
      </w:tr>
      <w:tr>
        <w:trPr>
          <w:cantSplit/>
        </w:trPr>
        <w:tc>
          <w:tcPr>
            <w:tcW w:type="dxa" w:w="223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Clinic access</w:t>
            </w:r>
          </w:p>
        </w:tc>
        <w:tc>
          <w:tcPr>
            <w:tcW w:type="dxa" w:w="62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Registration, reminders and joining route have been tested</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13 October</w:t>
            </w:r>
          </w:p>
        </w:tc>
      </w:tr>
    </w:tbl>
    <w:p>
      <w:pPr>
        <w:spacing w:after="60" w:before="0" w:line="240" w:lineRule="auto"/>
      </w:pPr>
      <w:r>
        <w:rPr>
          <w:sz w:val="6"/>
        </w:rPr>
      </w:r>
    </w:p>
    <w:p>
      <w:pPr>
        <w:keepLines/>
      </w:pPr>
      <w:r>
        <w:t>Publish only the assets whose destinations work. A simple page and form are sufficient. Use existing tools and include their actual cost in the approved ₦50,000 acquisition envelope. Creating these assets does not authorize another marketing budget.</w:t>
      </w:r>
    </w:p>
    <w:p>
      <w:pPr>
        <w:pStyle w:val="Heading2"/>
      </w:pPr>
      <w:r>
        <w:t>Fields to fill once</w:t>
      </w:r>
    </w:p>
    <w:p>
      <w:pPr>
        <w:keepLines/>
      </w:pPr>
      <w:r>
        <w:t>[ENTITY] is the actual contracting business name. [TRAINER_BIO] contains verified experience, with a specific teaching example if one is available. [CLASS_PLATFORM] and [SUPPORT_CONTACT] identify the delivery and help routes. [APPLY] opens the application; [TERMS] opens the programme terms.</w:t>
      </w:r>
    </w:p>
    <w:p>
      <w:pPr>
        <w:keepLines/>
      </w:pPr>
      <w:r>
        <w:t>[AUDIT] opens the free worksheet. [CLINIC] opens registration. [BOOK_CALL] offers the founder's available fit-call slots. [INVOICE_PAYMENT_ROUTE] uses the verified entity's payment details. [WELCOME] is restricted to admitted learners. [BUSINESS_CONTACT] is the route for onsite training enquiries.</w:t>
      </w:r>
    </w:p>
    <w:p>
      <w:pPr>
        <w:keepLines/>
      </w:pPr>
      <w:r>
        <w:t>Keep one master version of the fee and timetable. Copy it into the page, form and invoices together when an approved change occurs. Complete one test application and a payment verification rehearsal before requesting a real applicant's money.</w:t>
      </w:r>
    </w:p>
    <w:p>
      <w:pPr>
        <w:pStyle w:val="Heading1"/>
      </w:pPr>
      <w:r>
        <w:t>02 Enrolment page copy</w:t>
      </w:r>
    </w:p>
    <w:p>
      <w:pPr>
        <w:keepLines/>
      </w:pPr>
      <w:r>
        <w:t>The copy below begins with the reader's selling problem. Use the fee and apply button near the opening section, then repeat the button after the schedule. Remove the internal instructions when placing it on the public page.</w:t>
      </w:r>
    </w:p>
    <w:p>
      <w:pPr>
        <w:pStyle w:val="Heading2"/>
      </w:pPr>
      <w:r>
        <w:t>Improve how you move a sales conversation towards payment</w:t>
      </w:r>
    </w:p>
    <w:p>
      <w:pPr>
        <w:keepLines/>
      </w:pPr>
      <w:r>
        <w:t>You have built a product or know how to deliver your service. The difficult part can come when a prospect asks for your price, requests a proposal or says, “Let me get back to you.”</w:t>
      </w:r>
    </w:p>
    <w:p>
      <w:pPr>
        <w:keepLines/>
      </w:pPr>
      <w:r>
        <w:t>Digital Sales School helps Nigerian founders and professionals practise those conversations. Over eight teaching weeks, you will work with your own offer or a defined simulation. You will receive feedback on submitted exercises and complete an observed practical assessment.</w:t>
      </w:r>
    </w:p>
    <w:p>
      <w:pPr>
        <w:keepLines/>
      </w:pPr>
      <w:r>
        <w:t>The founding intake is designed for people who want to understand buyers better and sell an offer accurately. Business owners, tech founders, vibe coders and service providers can bring their current offer. Aspiring appointment setters and closers can use the programme's simulations to practise the work.</w:t>
      </w:r>
    </w:p>
    <w:p>
      <w:pPr>
        <w:keepLines/>
      </w:pPr>
      <w:r>
        <w:t>Tuition is ₦80,000. Orientation is scheduled for Saturday 7 November at 10 am WAT. Live classes run on Mondays and Wednesdays from 7 pm to 8.30 pm, beginning 9 November and ending 30 December. Read the timetable and requirements before applying.</w:t>
      </w:r>
    </w:p>
    <w:p>
      <w:pPr>
        <w:keepLines/>
      </w:pPr>
      <w:r>
        <w:t>Apply for a fit review at [APPLY]. Application is free. We will check your goal and schedule before inviting you to complete admission.</w:t>
      </w:r>
    </w:p>
    <w:p>
      <w:pPr>
        <w:pStyle w:val="Heading2"/>
      </w:pPr>
      <w:r>
        <w:t>What you will work on</w:t>
      </w:r>
    </w:p>
    <w:p>
      <w:pPr>
        <w:keepLines/>
      </w:pPr>
      <w:r>
        <w:t>You will explain an offer without overstating what it can do, research a relevant buyer and practise booking a useful appointment. Discovery exercises help you understand the buyer's need before quoting. Later work covers proposals, objections and accurate follow-up records.</w:t>
      </w:r>
    </w:p>
    <w:p>
      <w:pPr>
        <w:keepLines/>
      </w:pPr>
      <w:r>
        <w:t>Each learner submits defined practical work. The trainer gives correction against the published rubric, with experienced assessment support. You will see what needs improvement and have a clear recovery task when work is incomplete.</w:t>
      </w:r>
    </w:p>
    <w:p>
      <w:pPr>
        <w:keepLines/>
      </w:pPr>
      <w:r>
        <w:t>This is the founding DSS cohort. You can review a teaching demonstration at [TEACHING_SAMPLE] and see the assessment method before paying. Our trainer is Emmanuel Effiong. [TRAINER_BIO]</w:t>
      </w:r>
    </w:p>
    <w:p>
      <w:pPr>
        <w:pStyle w:val="Heading2"/>
      </w:pPr>
      <w:r>
        <w:t>The weekly programme</w:t>
      </w:r>
    </w:p>
    <w:tbl>
      <w:tblPr>
        <w:tblW w:type="auto" w:w="0"/>
        <w:jc w:val="center"/>
        <w:tblLayout w:type="fixed"/>
        <w:tblLook w:firstColumn="1" w:firstRow="1" w:lastColumn="0" w:lastRow="0" w:noHBand="0" w:noVBand="1" w:val="04A0"/>
      </w:tblPr>
      <w:tblGrid>
        <w:gridCol w:w="864"/>
        <w:gridCol w:w="3888"/>
        <w:gridCol w:w="5328"/>
      </w:tblGrid>
      <w:tr>
        <w:trPr>
          <w:cantSplit/>
          <w:tblHeader/>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Week</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Focus</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Work you submit</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Sales conduct and offer understanding</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Explain an assigned or approved offer accurately</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2</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Buyer research and qualification</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A justified buyer profile</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3</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Outreach and appointment setting</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A scored meeting-booking role-play</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4</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Discovery</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An observed buyer conversation</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5</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Value and proposals</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A proposal matched to an agreed need</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6</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Objections and authorised negotiation</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A scored case within price limits</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7</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Follow-up and sales records</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Complete opportunity records</w:t>
            </w:r>
          </w:p>
        </w:tc>
      </w:tr>
      <w:tr>
        <w:trPr>
          <w:cantSplit/>
        </w:trPr>
        <w:tc>
          <w:tcPr>
            <w:tcW w:type="dxa" w:w="86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8</w:t>
            </w:r>
          </w:p>
        </w:tc>
        <w:tc>
          <w:tcPr>
            <w:tcW w:type="dxa" w:w="38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Integrated selling practice</w:t>
            </w:r>
          </w:p>
        </w:tc>
        <w:tc>
          <w:tcPr>
            <w:tcW w:type="dxa" w:w="532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The final observed simulation</w:t>
            </w:r>
          </w:p>
        </w:tc>
      </w:tr>
    </w:tbl>
    <w:p>
      <w:pPr>
        <w:spacing w:after="60" w:before="0" w:line="240" w:lineRule="auto"/>
      </w:pPr>
      <w:r>
        <w:rPr>
          <w:sz w:val="6"/>
        </w:rPr>
      </w:r>
    </w:p>
    <w:p>
      <w:pPr>
        <w:keepLines/>
      </w:pPr>
      <w:r>
        <w:t>You need three live hours weekly and about two hours for exercises. The schedule includes 21, 23, 28 and 30 December. Please check that those dates work for you. Classes take place through [CLASS_PLATFORM]. You need adequate data and laptop access for the record exercises. We will discuss access needs during your fit review.</w:t>
      </w:r>
    </w:p>
    <w:p>
      <w:pPr>
        <w:pStyle w:val="Heading2"/>
      </w:pPr>
      <w:r>
        <w:t>Tuition and admission</w:t>
      </w:r>
    </w:p>
    <w:p>
      <w:pPr>
        <w:keepLines/>
      </w:pPr>
      <w:r>
        <w:t>Pay ₦80,000 in full or request the approved installment option of ₦56,000 before start and ₦24,000 before teaching Week 5 on 7 December. The total fee is the same. Your official invoice states the payment details and final amount payable under our published terms.</w:t>
      </w:r>
    </w:p>
    <w:p>
      <w:pPr>
        <w:keepLines/>
      </w:pPr>
      <w:r>
        <w:t>Approved admission steps and opening payments close at 12 noon WAT on 30 October. We plan fifteen learners. We confirm the intake only after at least twelve suitable learners have cleared their required payments and the programme is fully funded for delivery. We will send the written decision by 7 pm that day. If the intake cannot proceed, we will provide the postponement or refund options in [TERMS].</w:t>
      </w:r>
    </w:p>
    <w:p>
      <w:pPr>
        <w:keepLines/>
      </w:pPr>
      <w:r>
        <w:t>Graduation requires at least 80% attendance and a practical assessment score of 80 out of 100, with any serious conduct issue resolved. The certificate records DSS's own assessment. It does not imply external accreditation.</w:t>
      </w:r>
    </w:p>
    <w:p>
      <w:pPr>
        <w:keepLines/>
      </w:pPr>
      <w:r>
        <w:t>Some graduates may apply for funded internships or paid client assignments when places exist and they meet the separate role standard. Enrolment does not guarantee selection, employment or a sales income.</w:t>
      </w:r>
    </w:p>
    <w:p>
      <w:pPr>
        <w:keepLines/>
      </w:pPr>
      <w:r>
        <w:t>Review [TERMS], then apply at [APPLY]. For a question about your circumstances, contact [SUPPORT_CONTACT]. The programme is offered by [ENTITY].</w:t>
      </w:r>
    </w:p>
    <w:p>
      <w:pPr>
        <w:pStyle w:val="Heading2"/>
      </w:pPr>
      <w:r>
        <w:t>Questions applicants may ask</w:t>
      </w:r>
    </w:p>
    <w:p>
      <w:pPr>
        <w:keepLines/>
      </w:pPr>
      <w:r>
        <w:t>Can I join if I do not have a business? Yes, if the programme fits your goal and you can complete the practical work. We provide defined simulations for learners without an approved live offer.</w:t>
      </w:r>
    </w:p>
    <w:p>
      <w:pPr>
        <w:keepLines/>
      </w:pPr>
      <w:r>
        <w:t>Can my business sponsor a place? Yes. We will confirm the learner's attendance arrangements and the sponsor's approval before issuing the correct invoice. A sponsored learner has the same assessment standard.</w:t>
      </w:r>
    </w:p>
    <w:p>
      <w:pPr>
        <w:keepLines/>
      </w:pPr>
      <w:r>
        <w:t>Will I receive feedback? Yes, on the defined submitted exercises. The published assessment plan identifies which work receives founder feedback and which receives experienced specialist review. Assigned specialist reviews are planned to return within five working days.</w:t>
      </w:r>
    </w:p>
    <w:p>
      <w:pPr>
        <w:keepLines/>
      </w:pPr>
      <w:r>
        <w:t>What if I miss a class or a payment? Contact [SUPPORT_CONTACT] promptly. We will review the situation using the recovery and payment arrangements in [TERMS]. Read those arrangements before admission.</w:t>
      </w:r>
    </w:p>
    <w:p>
      <w:pPr>
        <w:keepLines/>
      </w:pPr>
      <w:r>
        <w:t>Is a job included? Job and internship opportunities are separate from tuition. Selection depends on observed readiness and a funded opportunity.</w:t>
      </w:r>
    </w:p>
    <w:p>
      <w:pPr>
        <w:pStyle w:val="Heading1"/>
        <w:pageBreakBefore/>
        <w:spacing w:before="0"/>
      </w:pPr>
      <w:r>
        <w:t>03 Application form questions</w:t>
      </w:r>
    </w:p>
    <w:p>
      <w:pPr>
        <w:keepLines/>
      </w:pPr>
      <w:r>
        <w:t>Form title: Digital Sales School November application.</w:t>
      </w:r>
    </w:p>
    <w:p>
      <w:pPr>
        <w:keepLines/>
      </w:pPr>
      <w:r>
        <w:t>Opening copy: “Tell us what you want to improve and whether the schedule works for you. This form requests a fit review; it does not reserve a paid place. Tuition is ₦80,000. Read the full offer at [OFFER] before submitting.”</w:t>
      </w:r>
    </w:p>
    <w:p>
      <w:pPr>
        <w:keepLines/>
      </w:pPr>
      <w:r>
        <w:t>Use the following questions in this order. Required means the founder needs an answer to review fit. Optional marketing permission must stay separate from admission questions.</w:t>
      </w:r>
    </w:p>
    <w:p>
      <w:pPr>
        <w:keepLines/>
      </w:pPr>
      <w:r>
        <w:t>1. Full name. Required short answer.</w:t>
      </w:r>
    </w:p>
    <w:p>
      <w:pPr>
        <w:keepLines/>
      </w:pPr>
      <w:r>
        <w:t>2. Email address. Required short answer. Use this for admission messages.</w:t>
      </w:r>
    </w:p>
    <w:p>
      <w:pPr>
        <w:keepLines/>
      </w:pPr>
      <w:r>
        <w:t>3. Phone number and preferred contact route. Required short answer and choice of email, phone call or WhatsApp for the requested application conversation. Choosing a route does not authorize unrelated marketing.</w:t>
      </w:r>
    </w:p>
    <w:p>
      <w:pPr>
        <w:keepLines/>
      </w:pPr>
      <w:r>
        <w:t>4. Which best describes your current work? Required choice: business owner, tech founder, founder building with AI tools, service provider, salesperson, aspiring sales professional, or another role with a short explanation.</w:t>
      </w:r>
    </w:p>
    <w:p>
      <w:pPr>
        <w:keepLines/>
      </w:pPr>
      <w:r>
        <w:t>5. What offer do you sell, or what sales role are you preparing for? Required paragraph. A business link is optional.</w:t>
      </w:r>
    </w:p>
    <w:p>
      <w:pPr>
        <w:keepLines/>
      </w:pPr>
      <w:r>
        <w:t>6. Describe one recent sales conversation you found difficult. Required paragraph. Please remove customer names and private details.</w:t>
      </w:r>
    </w:p>
    <w:p>
      <w:pPr>
        <w:keepLines/>
      </w:pPr>
      <w:r>
        <w:t>7. What would you like to handle better after the programme? Required paragraph. Ask for a skill or behaviour, rather than an earnings target alone.</w:t>
      </w:r>
    </w:p>
    <w:p>
      <w:pPr>
        <w:pStyle w:val="Heading2"/>
        <w:pageBreakBefore/>
        <w:spacing w:before="0"/>
      </w:pPr>
      <w:r>
        <w:t>Application questions continued</w:t>
      </w:r>
    </w:p>
    <w:p>
      <w:pPr>
        <w:keepLines/>
      </w:pPr>
      <w:r>
        <w:t>8. Can you attend Monday and Wednesday classes from 7 pm to 8.30 pm WAT, from 9 November to 30 December, including the December dates listed on the offer page? Required choice: yes, I need to discuss a conflict, or no.</w:t>
      </w:r>
    </w:p>
    <w:p>
      <w:pPr>
        <w:keepLines/>
      </w:pPr>
      <w:r>
        <w:t>9. Can you allow about two additional hours weekly for exercises, with adequate data and laptop access for record work? Required choice: yes, or I need to discuss access or time.</w:t>
      </w:r>
    </w:p>
    <w:p>
      <w:pPr>
        <w:keepLines/>
      </w:pPr>
      <w:r>
        <w:t>10. Who will approve and pay for your place? Required choice: I will, my business will, an employer or another sponsor will, or approval is still undecided. Ask for the approval step if a sponsor is involved.</w:t>
      </w:r>
    </w:p>
    <w:p>
      <w:pPr>
        <w:keepLines/>
      </w:pPr>
      <w:r>
        <w:t>11. Which payment arrangement would you like us to review? Required choice: full ₦80,000, the approved ₦56,000 plus ₦24,000 arrangement, or I need to discuss whether either is workable. This is not a credit application or a commitment to pay.</w:t>
      </w:r>
    </w:p>
    <w:p>
      <w:pPr>
        <w:keepLines/>
      </w:pPr>
      <w:r>
        <w:t>12. Would you like a short fit call? Required choice: yes through [BOOK_CALL], or please review by my selected contact route first.</w:t>
      </w:r>
    </w:p>
    <w:p>
      <w:pPr>
        <w:keepLines/>
      </w:pPr>
      <w:r>
        <w:t>13. I have read the programme schedule and understand that employment and internship selection are separate from tuition. Required acknowledgement.</w:t>
      </w:r>
    </w:p>
    <w:p>
      <w:pPr>
        <w:keepLines/>
      </w:pPr>
      <w:r>
        <w:t>14. Would you like WhatsApp programme reminders and future DSS updates? Optional, unchecked choice: yes, using the number supplied, or no. Explain: “You can stop these updates by replying STOP. Your choice does not affect your application.”</w:t>
      </w:r>
    </w:p>
    <w:p>
      <w:pPr>
        <w:keepLines/>
      </w:pPr>
      <w:r>
        <w:t>Closing copy: “Thank you. We aim to respond within two working days while admissions are open. Near the 30 October cutoff, we will state whether there is enough time to complete the review. Please do not transfer money until you have an admission decision and official invoice. For help, use [SUPPORT_CONTACT].”</w:t>
      </w:r>
    </w:p>
    <w:p>
      <w:pPr>
        <w:keepLines/>
      </w:pPr>
      <w:r>
        <w:t>Show the actual applicant data notice through [PRIVACY_NOTICE]. Collect only information needed for the stated purpose. Restrict form responses to the founder and specifically authorised admission support.</w:t>
      </w:r>
    </w:p>
    <w:p>
      <w:pPr>
        <w:pStyle w:val="Heading1"/>
        <w:pageBreakBefore/>
        <w:spacing w:before="0"/>
      </w:pPr>
      <w:r>
        <w:t>04 Ten Enquiry Sales Audit worksheet</w:t>
      </w:r>
    </w:p>
    <w:p>
      <w:pPr>
        <w:keepLines/>
      </w:pPr>
      <w:r>
        <w:t>Use this worksheet on your last ten relevant enquiries. Define a suitable buyer before counting. An enquiry is relevant when the person has a plausible need for the offer and fits who you can serve. Use anonymous buyer numbers.</w:t>
      </w:r>
    </w:p>
    <w:p>
      <w:pPr>
        <w:keepLines/>
      </w:pPr>
      <w:r>
        <w:t>Business or offer __________________________________________</w:t>
      </w:r>
    </w:p>
    <w:p>
      <w:pPr>
        <w:keepLines/>
      </w:pPr>
      <w:r>
        <w:t>Period reviewed __________________  Suitable buyer definition __________________</w:t>
      </w:r>
    </w:p>
    <w:p>
      <w:pPr>
        <w:keepLines/>
      </w:pPr>
      <w:r>
        <w:t>For each enquiry, write the last stage reached and the stated need. In the approval column, note who decides or mark unknown. Record the agreed next action and actual money received.</w:t>
      </w:r>
    </w:p>
    <w:tbl>
      <w:tblPr>
        <w:tblW w:type="auto" w:w="0"/>
        <w:jc w:val="center"/>
        <w:tblLayout w:type="fixed"/>
        <w:tblLook w:firstColumn="1" w:firstRow="1" w:lastColumn="0" w:lastRow="0" w:noHBand="0" w:noVBand="1" w:val="04A0"/>
      </w:tblPr>
      <w:tblGrid>
        <w:gridCol w:w="792"/>
        <w:gridCol w:w="1584"/>
        <w:gridCol w:w="2088"/>
        <w:gridCol w:w="1224"/>
        <w:gridCol w:w="2376"/>
        <w:gridCol w:w="2016"/>
      </w:tblGrid>
      <w:tr>
        <w:trPr>
          <w:cantSplit/>
          <w:tblHeader/>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Buyer</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Last stage</w:t>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Need stated</w:t>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Approval</w:t>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Next action</w:t>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Collected ₦</w:t>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t>01</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t>02</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t>03</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t>04</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t>05</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t>06</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t>07</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t>08</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t>09</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before="0"/>
              <w:jc w:val="left"/>
            </w:pPr>
            <w:r>
              <w:rPr>
                <w:rFonts w:ascii="Arial" w:hAnsi="Arial"/>
                <w:sz w:val="20"/>
              </w:rPr>
            </w:r>
          </w:p>
        </w:tc>
      </w:tr>
      <w:tr>
        <w:trPr>
          <w:cantSplit/>
        </w:trPr>
        <w:tc>
          <w:tcPr>
            <w:tcW w:type="dxa" w:w="7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t>10</w:t>
            </w:r>
          </w:p>
        </w:tc>
        <w:tc>
          <w:tcPr>
            <w:tcW w:type="dxa" w:w="158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3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c>
          <w:tcPr>
            <w:tcW w:type="dxa" w:w="20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before="0"/>
              <w:jc w:val="left"/>
            </w:pPr>
            <w:r>
              <w:rPr>
                <w:rFonts w:ascii="Arial" w:hAnsi="Arial"/>
                <w:sz w:val="20"/>
              </w:rPr>
            </w:r>
          </w:p>
        </w:tc>
      </w:tr>
    </w:tbl>
    <w:p>
      <w:pPr>
        <w:spacing w:after="60" w:before="0" w:line="240" w:lineRule="auto"/>
      </w:pPr>
      <w:r>
        <w:rPr>
          <w:sz w:val="6"/>
        </w:rPr>
      </w:r>
    </w:p>
    <w:p>
      <w:pPr>
        <w:keepLines/>
      </w:pPr>
      <w:r>
        <w:t>Collected wins ______ / 10 = ______% paid conversion.</w:t>
      </w:r>
    </w:p>
    <w:p>
      <w:pPr>
        <w:keepLines/>
      </w:pPr>
      <w:r>
        <w:t>Total collected sales ₦________________  Direct fulfilment cost ₦________________</w:t>
      </w:r>
    </w:p>
    <w:p>
      <w:pPr>
        <w:keepLines/>
      </w:pPr>
      <w:r>
        <w:t>Gross profit before selling costs = collected sales less direct fulfilment cost ₦________________</w:t>
      </w:r>
    </w:p>
    <w:p>
      <w:pPr>
        <w:keepLines/>
      </w:pPr>
      <w:r>
        <w:t>Where did suitable conversations stop? ______________________________________</w:t>
      </w:r>
    </w:p>
    <w:p>
      <w:pPr>
        <w:keepLines/>
      </w:pPr>
      <w:r>
        <w:t>What reason did buyers actually give? _______________________________________</w:t>
      </w:r>
    </w:p>
    <w:p>
      <w:pPr>
        <w:keepLines/>
      </w:pPr>
      <w:r>
        <w:t>One behaviour to test next _________________________________________________</w:t>
      </w:r>
    </w:p>
    <w:p>
      <w:pPr>
        <w:keepLines/>
      </w:pPr>
      <w:r>
        <w:t>Person responsible __________________  Review date __________________</w:t>
      </w:r>
    </w:p>
    <w:p>
      <w:pPr>
        <w:keepLines/>
      </w:pPr>
      <w:r>
        <w:t>Use these ten enquiries as a diagnostic starting point. They do not establish future conversion. Product fit, price and fulfilment can affect the outcome alongside selling skill. You can use this worksheet without joining DSS. If you request feedback, share only anonymised totals through [AUDIT_FEEDBACK].</w:t>
      </w:r>
    </w:p>
    <w:p>
      <w:pPr>
        <w:pStyle w:val="Heading1"/>
        <w:pageBreakBefore/>
        <w:spacing w:before="0"/>
      </w:pPr>
      <w:r>
        <w:t>05 Worked sales audit example</w:t>
      </w:r>
    </w:p>
    <w:p>
      <w:pPr>
        <w:keepLines/>
      </w:pPr>
      <w:r>
        <w:t>This is a teaching simulation for a Nigerian website service provider. It is not a DSS client result. The provider charges ₦120,000 for a defined small-business website scope, with ₦70,000 direct fulfilment cost per completed job. This leaves ₦50,000 gross profit before selling costs and overhead per job.</w:t>
      </w:r>
    </w:p>
    <w:p>
      <w:pPr>
        <w:keepLines/>
      </w:pPr>
      <w:r>
        <w:t>During a defined review period, ten suitable enquiries produced three discovery calls, two proposals and one completed paid job. The remaining enquiries stalled or declined. These are nested stages: the paid job came from the proposals, which came from discovery. Do not add the stage counts as though they were separate buyers.</w:t>
      </w:r>
    </w:p>
    <w:tbl>
      <w:tblPr>
        <w:tblW w:type="auto" w:w="0"/>
        <w:jc w:val="center"/>
        <w:tblLayout w:type="fixed"/>
        <w:tblLook w:firstColumn="1" w:firstRow="1" w:lastColumn="0" w:lastRow="0" w:noHBand="0" w:noVBand="1" w:val="04A0"/>
      </w:tblPr>
      <w:tblGrid>
        <w:gridCol w:w="4896"/>
        <w:gridCol w:w="2592"/>
        <w:gridCol w:w="2592"/>
      </w:tblGrid>
      <w:tr>
        <w:trPr>
          <w:cantSplit/>
          <w:tblHeader/>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Measure</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Current simulation</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Improvement scenario</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Suitable enquiries in the same period</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10</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10</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Completed discovery calls</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3</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5</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Proposals after discovery</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2</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3</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Completed paid jobs</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1</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2</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Paid conversion</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10%</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20%</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Collected sales</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₦120,000</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₦240,000</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Direct fulfilment cost</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₦70,000</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rFonts w:ascii="Arial" w:hAnsi="Arial"/>
                <w:sz w:val="20"/>
              </w:rPr>
              <w:t>₦140,000</w:t>
            </w:r>
          </w:p>
        </w:tc>
      </w:tr>
      <w:tr>
        <w:trPr>
          <w:cantSplit/>
        </w:trPr>
        <w:tc>
          <w:tcPr>
            <w:tcW w:type="dxa" w:w="48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Gross profit before selling costs</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₦50,000</w:t>
            </w:r>
          </w:p>
        </w:tc>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center"/>
            </w:pPr>
            <w:r>
              <w:rPr>
                <w:rFonts w:ascii="Arial" w:hAnsi="Arial"/>
                <w:sz w:val="20"/>
              </w:rPr>
              <w:t>₦100,000</w:t>
            </w:r>
          </w:p>
        </w:tc>
      </w:tr>
    </w:tbl>
    <w:p>
      <w:pPr>
        <w:spacing w:after="60" w:before="0" w:line="240" w:lineRule="auto"/>
      </w:pPr>
      <w:r>
        <w:rPr>
          <w:sz w:val="6"/>
        </w:rPr>
      </w:r>
    </w:p>
    <w:p>
      <w:pPr>
        <w:keepLines/>
      </w:pPr>
      <w:r>
        <w:t>The scenario adds one paid job and ₦50,000 gross profit. It assumes unchanged pricing and costs, with capacity to complete the additional job. It is a target to test. Training cannot establish that the extra buyer will purchase.</w:t>
      </w:r>
    </w:p>
    <w:p>
      <w:pPr>
        <w:keepLines/>
      </w:pPr>
      <w:r>
        <w:t>At that unchanged margin, two additional completed jobs would generate ₦100,000 gross profit before selling costs. That exceeds the ₦80,000 tuition by ₦20,000 before any additional acquisition cost, overhead or founder time. The correct comparison uses profit from additional work, not the full ₦120,000 sale price.</w:t>
      </w:r>
    </w:p>
    <w:p>
      <w:pPr>
        <w:pStyle w:val="Heading2"/>
      </w:pPr>
      <w:r>
        <w:t>What we would investigate</w:t>
      </w:r>
    </w:p>
    <w:p>
      <w:pPr>
        <w:keepLines/>
      </w:pPr>
      <w:r>
        <w:t>Read the actual notes from the seven enquiries that did not reach discovery. Some may have had weak fit or an unsuitable timeline. If suitable buyers received a quote before their requirements were clear, test a short discovery invitation first. If the decision needs a partner, agree when the partner can review the scope.</w:t>
      </w:r>
    </w:p>
    <w:p>
      <w:pPr>
        <w:keepLines/>
      </w:pPr>
      <w:r>
        <w:t>The provider could say: “Before I quote, can I ask how customers currently contact you and what you want the website to help them do?” After discovery: “Based on what you described, I can propose [scope]. Who else needs to review it before a decision, and when would that discussion be useful?”</w:t>
      </w:r>
    </w:p>
    <w:p>
      <w:pPr>
        <w:keepLines/>
      </w:pPr>
      <w:r>
        <w:t>For the next ten suitable enquiries, record discovery attendance and collected wins again. Also record the buyer's stated reason for declining. More discovery calls alone will not prove an increase in paid business.</w:t>
      </w:r>
    </w:p>
    <w:p>
      <w:pPr>
        <w:pStyle w:val="Heading2"/>
      </w:pPr>
      <w:r>
        <w:t>How to connect this to DSS</w:t>
      </w:r>
    </w:p>
    <w:p>
      <w:pPr>
        <w:keepLines/>
      </w:pPr>
      <w:r>
        <w:t>“Your figures suggest we should investigate what happens before the proposal. You can test the discovery question without joining anything. If you want repeated practice and feedback on your conversations, DSS covers discovery and proposal work. We can check whether the November timetable fits.”</w:t>
      </w:r>
    </w:p>
    <w:p>
      <w:pPr>
        <w:pStyle w:val="Heading1"/>
      </w:pPr>
      <w:r>
        <w:t>06 Free clinic registration and reminders</w:t>
      </w:r>
    </w:p>
    <w:p>
      <w:pPr>
        <w:keepLines/>
      </w:pPr>
      <w:r>
        <w:t>Clinic title: They asked for your price and went quiet.</w:t>
      </w:r>
    </w:p>
    <w:p>
      <w:pPr>
        <w:keepLines/>
      </w:pPr>
      <w:r>
        <w:t>Registration copy: “Bring one sales conversation you want to handle better. In this free sixty-minute DSS clinic, we will review a simple enquiry audit and practise a question that helps you understand what the buyer still needs. You will leave with a worksheet and one behaviour to test. We will also explain the paid November programme for anyone who wants more practice.”</w:t>
      </w:r>
    </w:p>
    <w:p>
      <w:pPr>
        <w:keepLines/>
      </w:pPr>
      <w:r>
        <w:t>Choose the first clinic on Wednesday 14 October, 7 pm to 8 pm WAT, or the second on Saturday 24 October, 11 am to 12 noon WAT. Both use the same core exercise. The second clinic can spend its practice time on proposal scope if that is the audience's main issue.</w:t>
      </w:r>
    </w:p>
    <w:p>
      <w:pPr>
        <w:keepLines/>
      </w:pPr>
      <w:r>
        <w:t>Registration asks for name, email, chosen session and one anonymised sales question. Offer a separate optional WhatsApp reminder choice. Do not require an application to DSS in order to receive the worksheet. The joining destination is [CLINIC_ACCESS].</w:t>
      </w:r>
    </w:p>
    <w:p>
      <w:pPr>
        <w:pStyle w:val="Heading2"/>
      </w:pPr>
      <w:r>
        <w:t>Confirmation message</w:t>
      </w:r>
    </w:p>
    <w:p>
      <w:pPr>
        <w:keepLines/>
      </w:pPr>
      <w:r>
        <w:t>“Good afternoon [Name]. You are registered for the DSS free sales clinic on [date] at [time] WAT. Join through [CLINIC_ACCESS]. Please bring one anonymised enquiry or use our teaching example. Your free worksheet is [AUDIT]. The clinic includes a short explanation of the paid cohort at the end.”</w:t>
      </w:r>
    </w:p>
    <w:p>
      <w:pPr>
        <w:pStyle w:val="Heading2"/>
      </w:pPr>
      <w:r>
        <w:t>Reminder the day before</w:t>
      </w:r>
    </w:p>
    <w:p>
      <w:pPr>
        <w:keepLines/>
      </w:pPr>
      <w:r>
        <w:t>“Your requested DSS clinic is tomorrow at [time] WAT. Here is the joining route: [CLINIC_ACCESS]. You can use the audit before the session or complete it with us. Please leave customer names and private information out of any example.”</w:t>
      </w:r>
    </w:p>
    <w:p>
      <w:pPr>
        <w:pStyle w:val="Heading2"/>
      </w:pPr>
      <w:r>
        <w:t>Reminder one hour before</w:t>
      </w:r>
    </w:p>
    <w:p>
      <w:pPr>
        <w:keepLines/>
      </w:pPr>
      <w:r>
        <w:t>“The DSS clinic starts in one hour at [time] WAT. Join at [CLINIC_ACCESS]. If you cannot make it, you can still use the worksheet here: [AUDIT].”</w:t>
      </w:r>
    </w:p>
    <w:p>
      <w:pPr>
        <w:pStyle w:val="Heading2"/>
      </w:pPr>
      <w:r>
        <w:t>Follow up after the session</w:t>
      </w:r>
    </w:p>
    <w:p>
      <w:pPr>
        <w:keepLines/>
      </w:pPr>
      <w:r>
        <w:t>“Thank you for joining, [Name]. Here is the audit and the question we practised: [AUDIT]. Which behaviour will you test in your next suitable sales conversation? If you want me to review whether DSS fits your goal, reply FIT and I will send the schedule and application route.”</w:t>
      </w:r>
    </w:p>
    <w:p>
      <w:pPr>
        <w:keepLines/>
      </w:pPr>
      <w:r>
        <w:t>Send the follow-up only through the requested or permitted route. A clinic registration is not automatic permission for indefinite marketing. Log who requests a fit review before adding them to the admission sequence.</w:t>
      </w:r>
    </w:p>
    <w:p>
      <w:pPr>
        <w:pStyle w:val="Heading1"/>
      </w:pPr>
      <w:r>
        <w:t>07 Clinic teaching runbook</w:t>
      </w:r>
    </w:p>
    <w:p>
      <w:pPr>
        <w:keepLines/>
      </w:pPr>
      <w:r>
        <w:t>The clinic must teach the useful exercise before presenting the paid offer. Run it with the worked simulation when no participant wants to share an anonymised case. Keep the discussion moving and leave private business detail out of the session.</w:t>
      </w:r>
    </w:p>
    <w:tbl>
      <w:tblPr>
        <w:tblW w:type="auto" w:w="0"/>
        <w:jc w:val="center"/>
        <w:tblLayout w:type="fixed"/>
        <w:tblLook w:firstColumn="1" w:firstRow="1" w:lastColumn="0" w:lastRow="0" w:noHBand="0" w:noVBand="1" w:val="04A0"/>
      </w:tblPr>
      <w:tblGrid>
        <w:gridCol w:w="1296"/>
        <w:gridCol w:w="3816"/>
        <w:gridCol w:w="4968"/>
      </w:tblGrid>
      <w:tr>
        <w:trPr>
          <w:cantSplit/>
          <w:tblHeader/>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Minutes</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Activity</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spacing w:after="0" w:line="245" w:lineRule="auto"/>
              <w:jc w:val="left"/>
            </w:pPr>
            <w:r>
              <w:rPr>
                <w:rFonts w:ascii="Arial" w:hAnsi="Arial"/>
                <w:b/>
                <w:color w:val="FFFFFF"/>
                <w:sz w:val="20"/>
              </w:rPr>
              <w:t>Facilitator outcome</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0 to 5</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Welcome and purpose</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Participants understand the exercise and final programme explanation</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5 to 15</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Review the worked enquiry audit</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Distinguish an enquiry, discovery, proposal and paid job</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15 to 25</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Demonstrate one discovery conversation</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Show how a question affects what the seller learns</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25 to 40</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Participant practice or two volunteer role-plays</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Each participant writes and tests a better question</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40 to 50</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Feedback and one practical commitment</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Agree what to test with the next suitable enquiry</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50 to 57</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Explain the DSS offer</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Fee, timetable, feedback and admission route are clear</w:t>
            </w:r>
          </w:p>
        </w:tc>
      </w:tr>
      <w:tr>
        <w:trPr>
          <w:cantSplit/>
        </w:trPr>
        <w:tc>
          <w:tcPr>
            <w:tcW w:type="dxa" w:w="129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57 to 60</w:t>
            </w:r>
          </w:p>
        </w:tc>
        <w:tc>
          <w:tcPr>
            <w:tcW w:type="dxa" w:w="381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Closing questions</w:t>
            </w:r>
          </w:p>
        </w:tc>
        <w:tc>
          <w:tcPr>
            <w:tcW w:type="dxa" w:w="49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spacing w:after="0" w:line="245" w:lineRule="auto"/>
              <w:jc w:val="left"/>
            </w:pPr>
            <w:r>
              <w:rPr>
                <w:rFonts w:ascii="Arial" w:hAnsi="Arial"/>
                <w:sz w:val="20"/>
              </w:rPr>
              <w:t>Interested participants request their next step</w:t>
            </w:r>
          </w:p>
        </w:tc>
      </w:tr>
    </w:tbl>
    <w:p>
      <w:pPr>
        <w:spacing w:after="60" w:before="0" w:line="240" w:lineRule="auto"/>
      </w:pPr>
      <w:r>
        <w:rPr>
          <w:sz w:val="6"/>
        </w:rPr>
      </w:r>
    </w:p>
    <w:p>
      <w:pPr>
        <w:keepLines/>
      </w:pPr>
      <w:r>
        <w:t>Opening script: “Good evening everyone. I am Emmanuel Effiong. Today we will review where a sales conversation stops and practise one question that can improve the next discussion. You can use the worksheet without enrolling. Near the end, I will explain DSS for those who want continued practice.” Use “Good morning” for the second clinic.</w:t>
      </w:r>
    </w:p>
    <w:p>
      <w:pPr>
        <w:keepLines/>
      </w:pPr>
      <w:r>
        <w:t>At minute five, show the simulation's ten enquiries. Ask: “How many people actually paid?” Then calculate one divided by ten, or 10%. Show ₦50,000 gross profit on the completed job. Explain why a promised sale or invoice is different from money collected.</w:t>
      </w:r>
    </w:p>
    <w:p>
      <w:pPr>
        <w:keepLines/>
      </w:pPr>
      <w:r>
        <w:t>At minute fifteen, play the seller who quotes immediately after “How much for a website?” Repeat with: “What do you want customers to do when they reach the site?” Let the buyer explain their process. Show how the proposal changes when the seller learns what matters.</w:t>
      </w:r>
    </w:p>
    <w:p>
      <w:pPr>
        <w:keepLines/>
      </w:pPr>
      <w:r>
        <w:t>During practice, participants write one question for their own offer. A partner or volunteer answers as a plausible buyer. The seller repeats back the need and asks who reviews the decision. Where breakout rooms are unavailable, use two volunteers while the rest write their response in private notes.</w:t>
      </w:r>
    </w:p>
    <w:p>
      <w:pPr>
        <w:keepLines/>
      </w:pPr>
      <w:r>
        <w:t>Feedback script: “You learned that the owner wants more completed booking requests. Your next question jumped to features before understanding the current booking problem. Try asking where enquiries are lost today, then agree what a useful improvement would mean.” Give one correction per attempt and ask the learner to repeat the question.</w:t>
      </w:r>
    </w:p>
    <w:p>
      <w:pPr>
        <w:keepLines/>
      </w:pPr>
      <w:r>
        <w:t>At minute fifty, explain the eight-week programme using the approved offer page. State the ₦80,000 total, the installment option and the actual timetable. Invite a fit review. Do not spend the teaching time on repeated sales pitches.</w:t>
      </w:r>
    </w:p>
    <w:p>
      <w:pPr>
        <w:keepLines/>
      </w:pPr>
      <w:r>
        <w:t>Closing script: “Choose one change you can test this week. The worksheet is yours to keep. If you want structured practice on the rest of the process, read the DSS offer and apply through [APPLY]. We review fit before asking for payment.”</w:t>
      </w:r>
    </w:p>
    <w:p>
      <w:pPr>
        <w:keepLines/>
      </w:pPr>
      <w:r>
        <w:t>After the clinic, record unique attendees and requested next steps. Where a technical interruption prevents the exercise, send the worksheet and arrange a short replacement demonstration before using the clinic as proof of teaching quality.</w:t>
      </w:r>
    </w:p>
    <w:p>
      <w:pPr>
        <w:pStyle w:val="Heading1"/>
      </w:pPr>
      <w:r>
        <w:t>08 Three minute teaching sample</w:t>
      </w:r>
    </w:p>
    <w:p>
      <w:pPr>
        <w:keepLines/>
      </w:pPr>
      <w:r>
        <w:t>Record this as a simple founder-led demonstration. It is an additional teaching asset, separate from the campaign posts. Use the same website simulation and label it on screen. Record clear audio and readable captions. A phone recording is sufficient if the sound and text are easy to understand.</w:t>
      </w:r>
    </w:p>
    <w:p>
      <w:pPr>
        <w:pStyle w:val="Heading2"/>
      </w:pPr>
      <w:r>
        <w:t>Spoken script</w:t>
      </w:r>
    </w:p>
    <w:p>
      <w:pPr>
        <w:keepLines/>
      </w:pPr>
      <w:r>
        <w:t>“A prospect asks, ‘How much for a website?’ You reply, ‘₦120,000,’ then the conversation goes quiet. That answer gives a price, but it may leave both of you unclear about what the buyer needs.</w:t>
      </w:r>
    </w:p>
    <w:p>
      <w:pPr>
        <w:keepLines/>
      </w:pPr>
      <w:r>
        <w:t>“Here is a simulated example. The seller provides a defined small-business website package. The buyer runs a training business and currently takes bookings through WhatsApp.</w:t>
      </w:r>
    </w:p>
    <w:p>
      <w:pPr>
        <w:keepLines/>
      </w:pPr>
      <w:r>
        <w:t>“Instead of guessing the scope, the seller asks: ‘What do you want a customer to be able to do on the website?’ The buyer says: ‘See the course dates and request a place.’ The seller then asks: ‘How do you handle those requests today, and where does it become difficult?’</w:t>
      </w:r>
    </w:p>
    <w:p>
      <w:pPr>
        <w:keepLines/>
      </w:pPr>
      <w:r>
        <w:t>“The buyer explains that enquiries arrive in different chats, and some booking requests are missed. Now the seller knows why the work may matter. The next step is to clarify the booking process and what can reasonably be included.</w:t>
      </w:r>
    </w:p>
    <w:p>
      <w:pPr>
        <w:keepLines/>
      </w:pPr>
      <w:r>
        <w:t>“A proposal can then say: ‘You described missed booking requests. This scope includes your course pages and an enquiry form routed to your nominated contact. It does not include a custom payment system. We will test the request route before handover.’</w:t>
      </w:r>
    </w:p>
    <w:p>
      <w:pPr>
        <w:keepLines/>
      </w:pPr>
      <w:r>
        <w:t>“The seller should also ask who approves the scope and when they need to decide. If the buyer has no current need or cannot fund the work, that is useful information. A stronger conversation helps both sides judge fit.</w:t>
      </w:r>
    </w:p>
    <w:p>
      <w:pPr>
        <w:keepLines/>
      </w:pPr>
      <w:r>
        <w:t>“Here is your exercise. Write one question that helps a buyer explain the problem before you quote. Then write what you would repeat back to check your understanding. Try it with a relevant partner and notice what you learn.</w:t>
      </w:r>
    </w:p>
    <w:p>
      <w:pPr>
        <w:keepLines/>
      </w:pPr>
      <w:r>
        <w:t>“At Digital Sales School, we practise these conversations and give feedback on the work learners submit. The November cohort is eight teaching weeks at ₦80,000. You can review the schedule and apply through [APPLY]. You can also use the free enquiry audit through [AUDIT].”</w:t>
      </w:r>
    </w:p>
    <w:p>
      <w:pPr>
        <w:keepLines/>
      </w:pPr>
      <w:r>
        <w:t>Read once at a natural pace and adjust to around three minutes. Do not speed up to force the duration. In the final caption, choose one link as the main action. The spoken offer should match the approved public page.</w:t>
      </w:r>
    </w:p>
    <w:p>
      <w:pPr>
        <w:pStyle w:val="Heading1"/>
      </w:pPr>
      <w:r>
        <w:t>09 Fit conversation and BANT record</w:t>
      </w:r>
    </w:p>
    <w:p>
      <w:pPr>
        <w:keepLines/>
      </w:pPr>
      <w:r>
        <w:t>BANT refers to Budget, Authority, Need and Timeline. Our questions use that framework to understand suitability. The order starts with the applicant's goal and timing, then moves to decision authority and affordability. The internal score is a DSS working method, not an externally validated predictor of conversion.</w:t>
      </w:r>
    </w:p>
    <w:p>
      <w:pPr>
        <w:pStyle w:val="Heading2"/>
      </w:pPr>
      <w:r>
        <w:t>Fifteen minute conversation</w:t>
      </w:r>
    </w:p>
    <w:p>
      <w:pPr>
        <w:keepLines/>
      </w:pPr>
      <w:r>
        <w:t>Minutes zero to two: “Thank you for making time. I would like to understand what you want to improve, check the class schedule and explain the payment arrangement. We can then decide whether this cohort fits.”</w:t>
      </w:r>
    </w:p>
    <w:p>
      <w:pPr>
        <w:keepLines/>
      </w:pPr>
      <w:r>
        <w:t>Minutes two to six, need: “Tell me about a recent buyer conversation you found difficult.” Follow with: “Which part would you want to handle better?” For an aspiring seller, ask which role they are preparing for and what they have practised so far. Record the actual answer.</w:t>
      </w:r>
    </w:p>
    <w:p>
      <w:pPr>
        <w:keepLines/>
      </w:pPr>
      <w:r>
        <w:t>Minutes six to nine, timeline: “When would you want to use the skill? Can you attend both weekly sessions, including the late-December dates, and complete the exercises?” Discuss a conflict rather than assuming commitment from an enthusiastic reply.</w:t>
      </w:r>
    </w:p>
    <w:p>
      <w:pPr>
        <w:keepLines/>
      </w:pPr>
      <w:r>
        <w:t>Minutes nine to eleven, authority: “Will you approve the training yourself, or is a sponsor involved?” If another person approves, ask what they need to review and when that can happen. The learner's interest is not a sponsor's authorization.</w:t>
      </w:r>
    </w:p>
    <w:p>
      <w:pPr>
        <w:keepLines/>
      </w:pPr>
      <w:r>
        <w:t>Minutes eleven to thirteen, budget: “The tuition totals ₦80,000. Full payment and the approved ₦56,000 plus ₦24,000 arrangement are the options. Is either workable within your current plan?” Allow a clear no. Do not suggest borrowing or predict fast earnings to answer an affordability concern.</w:t>
      </w:r>
    </w:p>
    <w:p>
      <w:pPr>
        <w:keepLines/>
      </w:pPr>
      <w:r>
        <w:t>Minutes thirteen to fifteen: repeat the goal and any constraints. If suitable, provide the offer and terms, then ask whether the applicant wants to complete admission. If a key requirement does not fit, explain it and agree whether a later update would be useful.</w:t>
      </w:r>
    </w:p>
    <w:p>
      <w:pPr>
        <w:pStyle w:val="Heading2"/>
      </w:pPr>
      <w:r>
        <w:t>Internal score</w:t>
      </w:r>
    </w:p>
    <w:tbl>
      <w:tblPr>
        <w:tblW w:type="auto" w:w="0"/>
        <w:jc w:val="center"/>
        <w:tblLayout w:type="fixed"/>
        <w:tblLook w:firstColumn="1" w:firstRow="1" w:lastColumn="0" w:lastRow="0" w:noHBand="0" w:noVBand="1" w:val="04A0"/>
      </w:tblPr>
      <w:tblGrid>
        <w:gridCol w:w="1224"/>
        <w:gridCol w:w="2736"/>
        <w:gridCol w:w="2952"/>
        <w:gridCol w:w="3168"/>
      </w:tblGrid>
      <w:tr>
        <w:trPr>
          <w:cantSplit/>
          <w:tblHeader/>
        </w:trPr>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left"/>
            </w:pPr>
            <w:r>
              <w:rPr>
                <w:rFonts w:ascii="Arial" w:hAnsi="Arial"/>
                <w:b/>
                <w:color w:val="FFFFFF"/>
                <w:sz w:val="20"/>
              </w:rPr>
              <w:t>Category</w:t>
            </w:r>
          </w:p>
        </w:tc>
        <w:tc>
          <w:tcPr>
            <w:tcW w:type="dxa" w:w="273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center"/>
            </w:pPr>
            <w:r>
              <w:rPr>
                <w:rFonts w:ascii="Arial" w:hAnsi="Arial"/>
                <w:b/>
                <w:color w:val="FFFFFF"/>
                <w:sz w:val="20"/>
              </w:rPr>
              <w:t>0</w:t>
            </w:r>
          </w:p>
        </w:tc>
        <w:tc>
          <w:tcPr>
            <w:tcW w:type="dxa" w:w="295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center"/>
            </w:pPr>
            <w:r>
              <w:rPr>
                <w:rFonts w:ascii="Arial" w:hAnsi="Arial"/>
                <w:b/>
                <w:color w:val="FFFFFF"/>
                <w:sz w:val="20"/>
              </w:rPr>
              <w:t>1</w:t>
            </w:r>
          </w:p>
        </w:tc>
        <w:tc>
          <w:tcPr>
            <w:tcW w:type="dxa" w:w="31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center"/>
            </w:pPr>
            <w:r>
              <w:rPr>
                <w:rFonts w:ascii="Arial" w:hAnsi="Arial"/>
                <w:b/>
                <w:color w:val="FFFFFF"/>
                <w:sz w:val="20"/>
              </w:rPr>
              <w:t>2</w:t>
            </w:r>
          </w:p>
        </w:tc>
      </w:tr>
      <w:tr>
        <w:trPr>
          <w:cantSplit/>
        </w:trPr>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Need</w:t>
            </w:r>
          </w:p>
        </w:tc>
        <w:tc>
          <w:tcPr>
            <w:tcW w:type="dxa" w:w="273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No relevant goal</w:t>
            </w:r>
          </w:p>
        </w:tc>
        <w:tc>
          <w:tcPr>
            <w:tcW w:type="dxa" w:w="295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Goal is broad or unclear</w:t>
            </w:r>
          </w:p>
        </w:tc>
        <w:tc>
          <w:tcPr>
            <w:tcW w:type="dxa" w:w="31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Specific skill goal fits the programme</w:t>
            </w:r>
          </w:p>
        </w:tc>
      </w:tr>
      <w:tr>
        <w:trPr>
          <w:cantSplit/>
        </w:trPr>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Timeline</w:t>
            </w:r>
          </w:p>
        </w:tc>
        <w:tc>
          <w:tcPr>
            <w:tcW w:type="dxa" w:w="273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Cannot attend or use the intake</w:t>
            </w:r>
          </w:p>
        </w:tc>
        <w:tc>
          <w:tcPr>
            <w:tcW w:type="dxa" w:w="295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Timing needs resolution</w:t>
            </w:r>
          </w:p>
        </w:tc>
        <w:tc>
          <w:tcPr>
            <w:tcW w:type="dxa" w:w="31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Schedule and intended use are workable</w:t>
            </w:r>
          </w:p>
        </w:tc>
      </w:tr>
      <w:tr>
        <w:trPr>
          <w:cantSplit/>
        </w:trPr>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Authority</w:t>
            </w:r>
          </w:p>
        </w:tc>
        <w:tc>
          <w:tcPr>
            <w:tcW w:type="dxa" w:w="273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No approval route</w:t>
            </w:r>
          </w:p>
        </w:tc>
        <w:tc>
          <w:tcPr>
            <w:tcW w:type="dxa" w:w="295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Sponsor or decision pending</w:t>
            </w:r>
          </w:p>
        </w:tc>
        <w:tc>
          <w:tcPr>
            <w:tcW w:type="dxa" w:w="31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Applicant approves or sponsor approval is confirmed</w:t>
            </w:r>
          </w:p>
        </w:tc>
      </w:tr>
      <w:tr>
        <w:trPr>
          <w:cantSplit/>
        </w:trPr>
        <w:tc>
          <w:tcPr>
            <w:tcW w:type="dxa" w:w="122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Budget</w:t>
            </w:r>
          </w:p>
        </w:tc>
        <w:tc>
          <w:tcPr>
            <w:tcW w:type="dxa" w:w="273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Neither option workable</w:t>
            </w:r>
          </w:p>
        </w:tc>
        <w:tc>
          <w:tcPr>
            <w:tcW w:type="dxa" w:w="295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Payment feasibility unresolved</w:t>
            </w:r>
          </w:p>
        </w:tc>
        <w:tc>
          <w:tcPr>
            <w:tcW w:type="dxa" w:w="31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An approved option is workable</w:t>
            </w:r>
          </w:p>
        </w:tc>
      </w:tr>
    </w:tbl>
    <w:p>
      <w:pPr>
        <w:spacing w:after="60" w:before="0" w:line="240" w:lineRule="auto"/>
      </w:pPr>
      <w:r>
        <w:rPr>
          <w:sz w:val="6"/>
        </w:rPr>
      </w:r>
    </w:p>
    <w:p>
      <w:pPr>
        <w:keepLines/>
      </w:pPr>
      <w:r>
        <w:t>A score of six to eight gives review priority only when all essential conditions are met. A high total does not override inability to attend, unresolved sponsor approval or an unworkable payment plan. Three to five calls for agreed clarification. An essential mismatch means defer this intake.</w:t>
      </w:r>
    </w:p>
    <w:p>
      <w:pPr>
        <w:keepNext/>
        <w:keepLines/>
      </w:pPr>
      <w:r>
        <w:t>Fit record: Name __________  Date __________  Need __________  Timing __________</w:t>
      </w:r>
    </w:p>
    <w:p>
      <w:pPr>
        <w:keepNext/>
        <w:keepLines/>
      </w:pPr>
      <w:r>
        <w:t>Authority __________  Budget __________  Total ______  Main unresolved issue __________</w:t>
      </w:r>
    </w:p>
    <w:p>
      <w:pPr>
        <w:keepLines/>
      </w:pPr>
      <w:r>
        <w:t>Decision __________  Agreed next action __________  Permission and route __________</w:t>
      </w:r>
    </w:p>
    <w:p>
      <w:pPr>
        <w:keepLines/>
      </w:pPr>
      <w:r>
        <w:t xml:space="preserve">Framework source: Salesforce, What is BANT, </w:t>
      </w:r>
      <w:hyperlink r:id="rId11">
        <w:r>
          <w:rPr>
            <w:color w:val="000000"/>
            <w:u w:val="single"/>
          </w:rPr>
          <w:t>salesforce.com</w:t>
        </w:r>
      </w:hyperlink>
      <w:r>
        <w:t xml:space="preserve"> . The conversation order and scoring are our own adaptations.</w:t>
      </w:r>
    </w:p>
    <w:p>
      <w:pPr>
        <w:pStyle w:val="Heading1"/>
      </w:pPr>
      <w:r>
        <w:t>10 Replies to common admission questions</w:t>
      </w:r>
    </w:p>
    <w:p>
      <w:pPr>
        <w:keepLines/>
      </w:pPr>
      <w:r>
        <w:t>Use these replies to answer the applicant's actual question. A response should resolve uncertainty or identify a mismatch. It should not turn every concern into a reason to pressure payment.</w:t>
      </w:r>
    </w:p>
    <w:p>
      <w:pPr>
        <w:pStyle w:val="Heading2"/>
      </w:pPr>
      <w:r>
        <w:t>The fee is high</w:t>
      </w:r>
    </w:p>
    <w:p>
      <w:pPr>
        <w:keepLines/>
      </w:pPr>
      <w:r>
        <w:t>“I understand you are reviewing the cost. Tuition is ₦80,000 for the eight teaching weeks, with defined practical work and feedback. Which part are you comparing, or is the amount outside your present budget?”</w:t>
      </w:r>
    </w:p>
    <w:p>
      <w:pPr>
        <w:keepLines/>
      </w:pPr>
      <w:r>
        <w:t>If outside budget: “Then this intake may not be the right commitment now. You can keep using the free audit. If you want a future update, tell me your preferred route.” If comparing training, show the schedule, teaching sample and assessment commitments.</w:t>
      </w:r>
    </w:p>
    <w:p>
      <w:pPr>
        <w:pStyle w:val="Heading2"/>
      </w:pPr>
      <w:r>
        <w:t>Can you guarantee I will get clients</w:t>
      </w:r>
    </w:p>
    <w:p>
      <w:pPr>
        <w:keepLines/>
      </w:pPr>
      <w:r>
        <w:t>“We can commit to the published teaching and feedback. Winning a client also depends on your offer, market and execution. We will assess practical skills. We do not guarantee client wins or an income.”</w:t>
      </w:r>
    </w:p>
    <w:p>
      <w:pPr>
        <w:pStyle w:val="Heading2"/>
      </w:pPr>
      <w:r>
        <w:t>You do not have DSS graduate results yet</w:t>
      </w:r>
    </w:p>
    <w:p>
      <w:pPr>
        <w:keepLines/>
      </w:pPr>
      <w:r>
        <w:t>“This is our founding intake. The proof you can review now is the teaching sample, practical exercise and assessment plan. My verified background is here: [TRAINER_BIO_LINK]. Please judge the offer on those details rather than results we have not produced.”</w:t>
      </w:r>
    </w:p>
    <w:p>
      <w:pPr>
        <w:pStyle w:val="Heading2"/>
      </w:pPr>
      <w:r>
        <w:t>I need to ask my partner or employer</w:t>
      </w:r>
    </w:p>
    <w:p>
      <w:pPr>
        <w:keepLines/>
      </w:pPr>
      <w:r>
        <w:t>“That makes sense. What would they need to review? I can send the programme summary, fee and timetable. When do you expect to discuss it?” Ask permission for a follow-up at a real time. Do not invoice the sponsor as though approval has already been given.</w:t>
      </w:r>
    </w:p>
    <w:p>
      <w:pPr>
        <w:pStyle w:val="Heading2"/>
      </w:pPr>
      <w:r>
        <w:t>I am busy in December</w:t>
      </w:r>
    </w:p>
    <w:p>
      <w:pPr>
        <w:keepLines/>
      </w:pPr>
      <w:r>
        <w:t>“The current schedule includes 21, 23, 28 and 30 December. Let us check which sessions conflict and whether the published recovery arrangements are sufficient. If attendance cannot meet the standard, I would recommend waiting for another intake.”</w:t>
      </w:r>
    </w:p>
    <w:p>
      <w:pPr>
        <w:pStyle w:val="Heading2"/>
      </w:pPr>
      <w:r>
        <w:t>I only want the internship</w:t>
      </w:r>
    </w:p>
    <w:p>
      <w:pPr>
        <w:keepLines/>
      </w:pPr>
      <w:r>
        <w:t>“Internship places have their own funded scope and selection standard. The fee pays for training. If your reason for paying depends on a guaranteed placement, this offer will not meet that requirement.”</w:t>
      </w:r>
    </w:p>
    <w:p>
      <w:pPr>
        <w:pStyle w:val="Heading2"/>
      </w:pPr>
      <w:r>
        <w:t>Send payment details now</w:t>
      </w:r>
    </w:p>
    <w:p>
      <w:pPr>
        <w:keepLines/>
      </w:pPr>
      <w:r>
        <w:t>“I can do that after we complete the fit review and admission decision. Please first read the timetable and terms here: [OFFER]. Once admitted, you will receive an official invoice from [ENTITY].”</w:t>
      </w:r>
    </w:p>
    <w:p>
      <w:pPr>
        <w:pStyle w:val="Heading2"/>
      </w:pPr>
      <w:r>
        <w:t>I will think about it</w:t>
      </w:r>
    </w:p>
    <w:p>
      <w:pPr>
        <w:keepLines/>
      </w:pPr>
      <w:r>
        <w:t>“Of course. Is there a programme detail you still want to review, or would you prefer to leave the decision for now?” Agree a follow-up only if wanted. If no next conversation is requested, close the active sequence.</w:t>
      </w:r>
    </w:p>
    <w:p>
      <w:pPr>
        <w:pStyle w:val="Heading1"/>
      </w:pPr>
      <w:r>
        <w:t>11 Invoice receipt and learner messages</w:t>
      </w:r>
    </w:p>
    <w:p>
      <w:pPr>
        <w:keepLines/>
      </w:pPr>
      <w:r>
        <w:t>The founder verifies the admission decision and terms before issuing an invoice. Use the actual entity's details and the verified total payable. Do not add a fee in a private message that was missing from the approved offer.</w:t>
      </w:r>
    </w:p>
    <w:p>
      <w:pPr>
        <w:pStyle w:val="Heading2"/>
      </w:pPr>
      <w:r>
        <w:t>Invoice fields</w:t>
      </w:r>
    </w:p>
    <w:p>
      <w:pPr>
        <w:keepLines/>
      </w:pPr>
      <w:r>
        <w:t>Issuer [ENTITY], contact [SUPPORT_CONTACT], invoice number [NUMBER], date [DATE], applicant [NAME], sponsor if applicable [SPONSOR], and service “DSS November founding cohort tuition.” State the cohort timetable and the accepted terms version or link.</w:t>
      </w:r>
    </w:p>
    <w:p>
      <w:pPr>
        <w:keepLines/>
      </w:pPr>
      <w:r>
        <w:t>For full payment, show ₦80,000 payable now and zero future tuition balance. For approved installments, show total tuition ₦80,000, ₦56,000 payable now and ₦24,000 due before 7 December. State the invoice expiry at the admission cutoff unless an earlier agreed date applies. Include the official payment route and a unique reference.</w:t>
      </w:r>
    </w:p>
    <w:p>
      <w:pPr>
        <w:keepLines/>
      </w:pPr>
      <w:r>
        <w:t>Invoice message: “Good afternoon [Name]. Your DSS application has been admitted subject to the published intake confirmation conditions. Attached is invoice [NUMBER] for [PAYMENT_OPTION]. Please review the terms and use only the payment details on the invoice. We will check cleared payment and issue your receipt.”</w:t>
      </w:r>
    </w:p>
    <w:p>
      <w:pPr>
        <w:pStyle w:val="Heading2"/>
      </w:pPr>
      <w:r>
        <w:t>Cleared payment check</w:t>
      </w:r>
    </w:p>
    <w:p>
      <w:pPr>
        <w:keepLines/>
      </w:pPr>
      <w:r>
        <w:t>Match the amount, payer and reference to the actual account or processor record. A screenshot alone is not confirmation. Record the cleared date and attach the receipt to the learner record. Correct an overpayment or mismatch through the actual payment route and documented support process.</w:t>
      </w:r>
    </w:p>
    <w:p>
      <w:pPr>
        <w:keepLines/>
      </w:pPr>
      <w:r>
        <w:t>Receipt fields: receipt number, issuer, learner or sponsor, payment date, invoice reference, amount received, method and tuition balance. Mark an installment receipt as a part payment. The receipt should not imply that the intake has been confirmed before the founder makes that decision.</w:t>
      </w:r>
    </w:p>
    <w:p>
      <w:pPr>
        <w:pStyle w:val="Heading2"/>
      </w:pPr>
      <w:r>
        <w:t>Message after the first payment</w:t>
      </w:r>
    </w:p>
    <w:p>
      <w:pPr>
        <w:keepLines/>
      </w:pPr>
      <w:r>
        <w:t>“Thank you, [Name]. We have confirmed ₦[AMOUNT] against invoice [NUMBER]. Your receipt is attached. Your tuition balance is ₦[BALANCE], due [DATE IF APPLICABLE]. Our intake decision is due on 30 October by 7 pm WAT under the programme terms. Please keep that date in mind before making arrangements that depend on the class starting.”</w:t>
      </w:r>
    </w:p>
    <w:p>
      <w:pPr>
        <w:pStyle w:val="Heading2"/>
      </w:pPr>
      <w:r>
        <w:t>Message after intake confirmation</w:t>
      </w:r>
    </w:p>
    <w:p>
      <w:pPr>
        <w:keepLines/>
      </w:pPr>
      <w:r>
        <w:t>“The DSS founding intake is confirmed. Orientation is Saturday 7 November at 10 am WAT. Classes begin Monday 9 November at 7 pm. Your learner access and preparation checklist are [WELCOME]. Please test the joining route and confirm you can access the materials. For help, contact [SUPPORT_CONTACT].”</w:t>
      </w:r>
    </w:p>
    <w:p>
      <w:pPr>
        <w:pStyle w:val="Heading2"/>
      </w:pPr>
      <w:r>
        <w:t>Message if the intake is postponed</w:t>
      </w:r>
    </w:p>
    <w:p>
      <w:pPr>
        <w:keepLines/>
      </w:pPr>
      <w:r>
        <w:t>“We cannot confirm the 7 November DSS intake because [ACTUAL REASON]. Under the terms you accepted, your options are [ACTUAL REFUND OPTION] or transfer to [AGREED DATE IF AVAILABLE]. Please tell us your choice through [SUPPORT_CONTACT]. We will confirm the action and completion date in writing.”</w:t>
      </w:r>
    </w:p>
    <w:p>
      <w:pPr>
        <w:keepLines/>
      </w:pPr>
      <w:r>
        <w:t>Publish specific refund and transfer arrangements in [TERMS] before collecting money. Do not use the postponement template until the actual options and fulfilment dates are filled in. Keep the relevant presale receipts protected while the decision is pending.</w:t>
      </w:r>
    </w:p>
    <w:p>
      <w:pPr>
        <w:pStyle w:val="Heading1"/>
      </w:pPr>
      <w:r>
        <w:t>12 Practical assessment sample</w:t>
      </w:r>
    </w:p>
    <w:p>
      <w:pPr>
        <w:keepLines/>
      </w:pPr>
      <w:r>
        <w:t>This sample expands the existing four-category rubric. Confirm it with the experienced assessor before publishing it. Research, discovery, value explanation and record quality each carry twenty-five points. The scoring must refer to observable work, with the learner shown the same descriptors before assessment.</w:t>
      </w:r>
    </w:p>
    <w:tbl>
      <w:tblPr>
        <w:tblW w:type="auto" w:w="0"/>
        <w:jc w:val="center"/>
        <w:tblLayout w:type="fixed"/>
        <w:tblLook w:firstColumn="1" w:firstRow="1" w:lastColumn="0" w:lastRow="0" w:noHBand="0" w:noVBand="1" w:val="04A0"/>
      </w:tblPr>
      <w:tblGrid>
        <w:gridCol w:w="1656"/>
        <w:gridCol w:w="7056"/>
        <w:gridCol w:w="1368"/>
      </w:tblGrid>
      <w:tr>
        <w:trPr>
          <w:cantSplit/>
          <w:tblHeader/>
        </w:trPr>
        <w:tc>
          <w:tcPr>
            <w:tcW w:type="dxa" w:w="16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left"/>
            </w:pPr>
            <w:r>
              <w:rPr>
                <w:rFonts w:ascii="Arial" w:hAnsi="Arial"/>
                <w:b/>
                <w:color w:val="FFFFFF"/>
                <w:sz w:val="20"/>
              </w:rPr>
              <w:t>Category</w:t>
            </w:r>
          </w:p>
        </w:tc>
        <w:tc>
          <w:tcPr>
            <w:tcW w:type="dxa" w:w="70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left"/>
            </w:pPr>
            <w:r>
              <w:rPr>
                <w:rFonts w:ascii="Arial" w:hAnsi="Arial"/>
                <w:b/>
                <w:color w:val="FFFFFF"/>
                <w:sz w:val="20"/>
              </w:rPr>
              <w:t>Evidence observed</w:t>
            </w:r>
          </w:p>
        </w:tc>
        <w:tc>
          <w:tcPr>
            <w:tcW w:type="dxa" w:w="13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20354A"/>
          </w:tcPr>
          <w:p>
            <w:pPr>
              <w:keepNext/>
              <w:spacing w:after="0" w:line="245" w:lineRule="auto"/>
              <w:jc w:val="left"/>
            </w:pPr>
            <w:r>
              <w:rPr>
                <w:rFonts w:ascii="Arial" w:hAnsi="Arial"/>
                <w:b/>
                <w:color w:val="FFFFFF"/>
                <w:sz w:val="20"/>
              </w:rPr>
              <w:t>Score</w:t>
            </w:r>
          </w:p>
        </w:tc>
      </w:tr>
      <w:tr>
        <w:trPr>
          <w:cantSplit/>
        </w:trPr>
        <w:tc>
          <w:tcPr>
            <w:tcW w:type="dxa" w:w="16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Research</w:t>
            </w:r>
          </w:p>
        </w:tc>
        <w:tc>
          <w:tcPr>
            <w:tcW w:type="dxa" w:w="70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Relevant buyer selected with reasons; offer facts checked; approval context identified</w:t>
            </w:r>
          </w:p>
        </w:tc>
        <w:tc>
          <w:tcPr>
            <w:tcW w:type="dxa" w:w="13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0 to 25</w:t>
            </w:r>
          </w:p>
        </w:tc>
      </w:tr>
      <w:tr>
        <w:trPr>
          <w:cantSplit/>
        </w:trPr>
        <w:tc>
          <w:tcPr>
            <w:tcW w:type="dxa" w:w="16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Discovery</w:t>
            </w:r>
          </w:p>
        </w:tc>
        <w:tc>
          <w:tcPr>
            <w:tcW w:type="dxa" w:w="70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Questions uncover the need; seller listens and checks understanding; timing clarified</w:t>
            </w:r>
          </w:p>
        </w:tc>
        <w:tc>
          <w:tcPr>
            <w:tcW w:type="dxa" w:w="13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keepNext/>
              <w:spacing w:after="0" w:line="245" w:lineRule="auto"/>
              <w:jc w:val="left"/>
            </w:pPr>
            <w:r>
              <w:rPr>
                <w:rFonts w:ascii="Arial" w:hAnsi="Arial"/>
                <w:sz w:val="20"/>
              </w:rPr>
              <w:t>0 to 25</w:t>
            </w:r>
          </w:p>
        </w:tc>
      </w:tr>
      <w:tr>
        <w:trPr>
          <w:cantSplit/>
        </w:trPr>
        <w:tc>
          <w:tcPr>
            <w:tcW w:type="dxa" w:w="16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Value explanation</w:t>
            </w:r>
          </w:p>
        </w:tc>
        <w:tc>
          <w:tcPr>
            <w:tcW w:type="dxa" w:w="70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Scope matches the need; limits and price are accurate; next decision is clear</w:t>
            </w:r>
          </w:p>
        </w:tc>
        <w:tc>
          <w:tcPr>
            <w:tcW w:type="dxa" w:w="13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FFFFF"/>
          </w:tcPr>
          <w:p>
            <w:pPr>
              <w:keepNext/>
              <w:spacing w:after="0" w:line="245" w:lineRule="auto"/>
              <w:jc w:val="left"/>
            </w:pPr>
            <w:r>
              <w:rPr>
                <w:rFonts w:ascii="Arial" w:hAnsi="Arial"/>
                <w:sz w:val="20"/>
              </w:rPr>
              <w:t>0 to 25</w:t>
            </w:r>
          </w:p>
        </w:tc>
      </w:tr>
      <w:tr>
        <w:trPr>
          <w:cantSplit/>
        </w:trPr>
        <w:tc>
          <w:tcPr>
            <w:tcW w:type="dxa" w:w="16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Record quality</w:t>
            </w:r>
          </w:p>
        </w:tc>
        <w:tc>
          <w:tcPr>
            <w:tcW w:type="dxa" w:w="705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Notes reflect the conversation; stage is accurate; dated next action and owner recorded</w:t>
            </w:r>
          </w:p>
        </w:tc>
        <w:tc>
          <w:tcPr>
            <w:tcW w:type="dxa" w:w="136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F0F4F7"/>
          </w:tcPr>
          <w:p>
            <w:pPr>
              <w:spacing w:after="0" w:line="245" w:lineRule="auto"/>
              <w:jc w:val="left"/>
            </w:pPr>
            <w:r>
              <w:rPr>
                <w:rFonts w:ascii="Arial" w:hAnsi="Arial"/>
                <w:sz w:val="20"/>
              </w:rPr>
              <w:t>0 to 25</w:t>
            </w:r>
          </w:p>
        </w:tc>
      </w:tr>
    </w:tbl>
    <w:p>
      <w:pPr>
        <w:spacing w:after="60" w:before="0" w:line="240" w:lineRule="auto"/>
      </w:pPr>
      <w:r>
        <w:rPr>
          <w:sz w:val="6"/>
        </w:rPr>
      </w:r>
    </w:p>
    <w:p>
      <w:pPr>
        <w:keepLines/>
      </w:pPr>
      <w:r>
        <w:t>Within each category, give 0 to 9 when the essential work is missing or materially inaccurate. Give 10 to 15 for partial work with substantial gaps. Give 16 to 19 when the core task is sound but correction is still needed. Give 20 to 22 for complete, accurate work. Give 23 to 25 when the learner also demonstrates strong judgement on ambiguity and limits. Write the specific evidence behind the score.</w:t>
      </w:r>
    </w:p>
    <w:p>
      <w:pPr>
        <w:pStyle w:val="Heading2"/>
      </w:pPr>
      <w:r>
        <w:t>Simulation brief</w:t>
      </w:r>
    </w:p>
    <w:p>
      <w:pPr>
        <w:keepLines/>
      </w:pPr>
      <w:r>
        <w:t>The learner sells the defined ₦120,000 website package. The buyer runs a training business and wants to reduce missed booking requests. The package includes course pages and a routed enquiry form. It excludes a custom payment system. The buyer's partner approves spending, and the seller has no authority to offer a discount.</w:t>
      </w:r>
    </w:p>
    <w:p>
      <w:pPr>
        <w:keepLines/>
      </w:pPr>
      <w:r>
        <w:t>Run a ten-minute discovery and proposal conversation, then allow five minutes for the opportunity record. Give the seller the package facts in advance. Give the buyer the approval and timing details privately so the seller must investigate them. Ask the buyer to raise one concern about scope or price.</w:t>
      </w:r>
    </w:p>
    <w:p>
      <w:pPr>
        <w:keepLines/>
      </w:pPr>
      <w:r>
        <w:t>The learner passes this practical assessment at 80 out of 100 or above, provided there is no unresolved critical honesty or privacy failure. A deliberate invented capability or unauthorised price commitment requires remediation before a pass, regardless of the total score.</w:t>
      </w:r>
    </w:p>
    <w:p>
      <w:pPr>
        <w:keepLines/>
      </w:pPr>
      <w:r>
        <w:t>Feedback format: “Observed evidence [DETAIL]. Score [CATEGORY SCORES AND TOTAL]. One correction [ACTION]. Reassessment work [TASK AND DATE].” Keep a copy of the record and assessor decision.</w:t>
      </w:r>
    </w:p>
    <w:p>
      <w:pPr>
        <w:keepLines/>
      </w:pPr>
      <w:r>
        <w:t>Course graduation also requires at least 80% attendance. For sixteen live lessons, this means at least thirteen attended lessons. Setter readiness separately needs two observed role-plays at 80 or above with accurate records. Advanced closing readiness needs at least 90 in the closing assessment and observed judgement under experienced supervision. Neither standard creates a job guarantee.</w:t>
      </w:r>
    </w:p>
    <w:p>
      <w:pPr>
        <w:pStyle w:val="Heading1"/>
      </w:pPr>
      <w:r>
        <w:t>13 Business training enquiry kit</w:t>
      </w:r>
    </w:p>
    <w:p>
      <w:pPr>
        <w:keepLines/>
      </w:pPr>
      <w:r>
        <w:t>The cohort remains the main October sale. After teaching begins, the founder can qualify a small number of onsite training enquiries for a first engagement targeted in December. Protect the school timetable and confirm the full engagement scope before accepting a date.</w:t>
      </w:r>
    </w:p>
    <w:p>
      <w:pPr>
        <w:pStyle w:val="Heading2"/>
      </w:pPr>
      <w:r>
        <w:t>Message after a requested business discussion</w:t>
      </w:r>
    </w:p>
    <w:p>
      <w:pPr>
        <w:keepLines/>
      </w:pPr>
      <w:r>
        <w:t>“Good afternoon [Name]. Thank you for asking about sales team training. Before proposing a workshop, I would like to understand your enquiry volume and where suitable buyers stop progressing. We can review anonymised figures and identify whether training is the right next step.”</w:t>
      </w:r>
    </w:p>
    <w:p>
      <w:pPr>
        <w:pStyle w:val="Heading2"/>
      </w:pPr>
      <w:r>
        <w:t>Manager diagnostic questions</w:t>
      </w:r>
    </w:p>
    <w:p>
      <w:pPr>
        <w:keepLines/>
      </w:pPr>
      <w:r>
        <w:t>How many suitable enquiries did the team handle during the last complete month? How many reached a held meeting or meaningful discovery conversation? How many reached a proposal, and how many produced cleared payment?</w:t>
      </w:r>
    </w:p>
    <w:p>
      <w:pPr>
        <w:keepLines/>
      </w:pPr>
      <w:r>
        <w:t>What is the collected sale value and gross profit per completed sale for the offer under review? What reason do buyers give for declining? Who approves a deal internally, and where do your sellers need authorisation?</w:t>
      </w:r>
    </w:p>
    <w:p>
      <w:pPr>
        <w:keepLines/>
      </w:pPr>
      <w:r>
        <w:t>How many sellers need training? Can the manager provide anonymised examples and participate in two follow-up reviews? What would improvement look like over the next review period? Who approves training spend, and when does the business need a decision?</w:t>
      </w:r>
    </w:p>
    <w:p>
      <w:pPr>
        <w:keepLines/>
      </w:pPr>
      <w:r>
        <w:t>If the business has no records, start with a simple baseline collection task. A workshop may help a skills gap; a weak offer or unreliable fulfilment may need a different solution first.</w:t>
      </w:r>
    </w:p>
    <w:p>
      <w:pPr>
        <w:pStyle w:val="Heading2"/>
      </w:pPr>
      <w:r>
        <w:t>Scope for an initial proposal</w:t>
      </w:r>
    </w:p>
    <w:p>
      <w:pPr>
        <w:keepLines/>
      </w:pPr>
      <w:r>
        <w:t>The proposed local fee is ₦350,000 for a manager diagnostic, one six-hour onsite workshop for up to ten sellers, a practical action plan and two remote manager reviews within thirty days. Additional travel outside the agreed local area is quoted separately. Confirm the actual total payable in the written proposal.</w:t>
      </w:r>
    </w:p>
    <w:p>
      <w:pPr>
        <w:keepLines/>
      </w:pPr>
      <w:r>
        <w:t>Use the client's permitted cases in practice. Select the workshop exercises after the diagnostic. Agree which behaviours the manager will observe and who maintains the records between reviews. State the date, venue requirements and actual payment and cancellation arrangements before booking.</w:t>
      </w:r>
    </w:p>
    <w:p>
      <w:pPr>
        <w:pStyle w:val="Heading2"/>
      </w:pPr>
      <w:r>
        <w:t>Numbers to show an owner</w:t>
      </w:r>
    </w:p>
    <w:p>
      <w:pPr>
        <w:keepLines/>
      </w:pPr>
      <w:r>
        <w:t>An illustrative business with forty suitable monthly enquiries and four collected wins has 10% paid conversion. At ₦30,000 gross profit per completed sale, those wins produce ₦120,000 gross profit before selling costs. A target of six wins from the same forty enquiries would be 15% conversion and ₦180,000 gross profit, an additional ₦60,000 in that month.</w:t>
      </w:r>
    </w:p>
    <w:p>
      <w:pPr>
        <w:keepLines/>
      </w:pPr>
      <w:r>
        <w:t>That target is a scenario, not a forecast of workshop results. At the assumed unchanged margin, twelve additional completed sales would produce ₦360,000 gross profit before extra selling costs, just above a ₦350,000 workshop fee. The owner must decide whether that improvement is plausible for the actual team and period. Use their actual figures before sending a proposal.</w:t>
      </w:r>
    </w:p>
    <w:p>
      <w:pPr>
        <w:keepLines/>
      </w:pPr>
      <w:r>
        <w:t>Managed appointment setting and closing remain a later offer, with the earliest delivery target February 2027 under the execution plan. Record employer requirements now. Do not promise ready graduate capacity during November.</w:t>
      </w:r>
    </w:p>
    <w:p>
      <w:pPr>
        <w:pStyle w:val="Heading1"/>
      </w:pPr>
      <w:r>
        <w:t>14 First sale control sheet</w:t>
      </w:r>
    </w:p>
    <w:p>
      <w:pPr>
        <w:keepLines/>
      </w:pPr>
      <w:r>
        <w:t>Start with twenty relevant prospects from actual relationships or permitted introductions. The working test is eight replies, four fit conversations and one paid admission. These are campaign assumptions. Record actual progress daily and investigate the stage that stalls.</w:t>
      </w:r>
    </w:p>
    <w:p>
      <w:pPr>
        <w:pStyle w:val="Heading2"/>
      </w:pPr>
      <w:r>
        <w:t>Prospect record to duplicate</w:t>
      </w:r>
    </w:p>
    <w:p>
      <w:pPr>
        <w:keepLines/>
      </w:pPr>
      <w:r>
        <w:t>Prospect code __________  Name __________  Segment __________</w:t>
      </w:r>
    </w:p>
    <w:p>
      <w:pPr>
        <w:keepLines/>
      </w:pPr>
      <w:r>
        <w:t>Relationship or introduction __________  Specific relevant need __________</w:t>
      </w:r>
    </w:p>
    <w:p>
      <w:pPr>
        <w:keepLines/>
      </w:pPr>
      <w:r>
        <w:t>Contact permission and route __________  First invitation date __________</w:t>
      </w:r>
    </w:p>
    <w:p>
      <w:pPr>
        <w:keepLines/>
      </w:pPr>
      <w:r>
        <w:t>Audit requested ______  Audit delivered ______  Clinic attended ______</w:t>
      </w:r>
    </w:p>
    <w:p>
      <w:pPr>
        <w:keepLines/>
      </w:pPr>
      <w:r>
        <w:t>Fit conversation date __________  BANT score ______  Essential fit issues __________</w:t>
      </w:r>
    </w:p>
    <w:p>
      <w:pPr>
        <w:keepLines/>
      </w:pPr>
      <w:r>
        <w:t>Admission status __________  Terms version accepted __________</w:t>
      </w:r>
    </w:p>
    <w:p>
      <w:pPr>
        <w:keepLines/>
      </w:pPr>
      <w:r>
        <w:t>Invoice number __________  Amount due now ₦__________</w:t>
      </w:r>
    </w:p>
    <w:p>
      <w:pPr>
        <w:keepLines/>
      </w:pPr>
      <w:r>
        <w:t>Cleared amount ₦__________  Cleared date __________  Receipt number __________</w:t>
      </w:r>
    </w:p>
    <w:p>
      <w:pPr>
        <w:keepLines/>
      </w:pPr>
      <w:r>
        <w:t>Remaining balance ₦__________  Due date __________</w:t>
      </w:r>
    </w:p>
    <w:p>
      <w:pPr>
        <w:keepLines/>
      </w:pPr>
      <w:r>
        <w:t>Agreed next action __________  Owner __________  Date __________</w:t>
      </w:r>
    </w:p>
    <w:p>
      <w:pPr>
        <w:keepLines/>
      </w:pPr>
      <w:r>
        <w:t>End of active sequence or stop request __________</w:t>
      </w:r>
    </w:p>
    <w:p>
      <w:pPr>
        <w:pStyle w:val="Heading2"/>
      </w:pPr>
      <w:r>
        <w:t>Evening review</w:t>
      </w:r>
    </w:p>
    <w:p>
      <w:pPr>
        <w:keepLines/>
      </w:pPr>
      <w:r>
        <w:t>Count unique prospects contacted, substantive replies, fit reviews completed, invoices requested and cleared admissions. Keep the cumulative count separate from today's count. Count one learner once even if they reply on several channels. Count installments by learner, not as extra enrolments.</w:t>
      </w:r>
    </w:p>
    <w:p>
      <w:pPr>
        <w:keepLines/>
      </w:pPr>
      <w:r>
        <w:t>Record today's acquisition spend and the remaining amount within ₦50,000. Keep tuition receipts separate from marketing expenditure. Record founder time against the thirteen-hour weekly campaign allowance so admissions work does not consume curriculum preparation time.</w:t>
      </w:r>
    </w:p>
    <w:p>
      <w:pPr>
        <w:keepLines/>
      </w:pPr>
      <w:r>
        <w:t>On 16 October, verify the first sale through an admitted learner's cleared payment and receipt. On 30 October, check the minimum paid admission threshold and the delivery cash test before sending confirmation. Target fifteen learners, with a maximum of twenty only when assessment support is available.</w:t>
      </w:r>
    </w:p>
    <w:p>
      <w:pPr>
        <w:pStyle w:val="Heading2"/>
      </w:pPr>
      <w:r>
        <w:t>Prepare the first five conversations</w:t>
      </w:r>
    </w:p>
    <w:p>
      <w:pPr>
        <w:keepLines/>
      </w:pPr>
      <w:r>
        <w:t>For each of the first five prospects, complete this sentence privately: “I am contacting [NAME] because [REAL OBSERVED SALES SITUATION], and the useful first resource is [SPECIFIC AUDIT OR EXERCISE].” If the reason is vague, choose a more relevant person before sending.</w:t>
      </w:r>
    </w:p>
    <w:p>
      <w:pPr>
        <w:keepLines/>
      </w:pPr>
      <w:r>
        <w:t>Personalised opening: “Good afternoon [Name]. I noticed [specific situation]. I am opening the first DSS sales cohort in November. I can send you a free enquiry audit to help identify where relevant conversations are getting stuck. Would you like it?”</w:t>
      </w:r>
    </w:p>
    <w:p>
      <w:pPr>
        <w:keepLines/>
      </w:pPr>
      <w:r>
        <w:t>The next action is to complete the offer page and free worksheet, then choose the actual twenty prospects. Begin the first five permitted invitations on 12 October. Use the campaign posts to support those conversations and review what people actually ask before increasing spending.</w:t>
      </w:r>
    </w:p>
    <w:sectPr w:rsidR="00FC693F" w:rsidRPr="0006063C" w:rsidSect="00034616">
      <w:headerReference w:type="default" r:id="rId9"/>
      <w:footerReference w:type="default" r:id="rId10"/>
      <w:pgSz w:w="12240" w:h="15840"/>
      <w:pgMar w:top="1051" w:right="1080" w:bottom="1051"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DSS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Digital Sales School  |  Admissions and First Sale Kit  |  Nigeria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alesforce.com/blog/sales/what-is-bant-lead-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Sales School Admissions and First Sale Kit</dc:title>
  <dc:subject>November cohort enrolment materials clinic runbook and first payment workflow</dc:subject>
  <dc:creator>Emmanuel Effiong</dc:creator>
  <cp:keywords>Nigeria Digital Sales School admissions audit November launch</cp:keywords>
  <dc:description>generated by python-docx</dc:description>
  <cp:lastModifiedBy/>
  <cp:revision>1</cp:revision>
  <dcterms:created xsi:type="dcterms:W3CDTF">2013-12-23T23:15:00Z</dcterms:created>
  <dcterms:modified xsi:type="dcterms:W3CDTF">2013-12-23T23:15:00Z</dcterms:modified>
  <cp:category/>
</cp:coreProperties>
</file>