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BC5C9" w14:textId="33D52DD8" w:rsidR="00B21FE6" w:rsidRPr="00EC475B" w:rsidRDefault="00EC475B" w:rsidP="00EC475B">
      <w:pPr>
        <w:pStyle w:val="Titre1"/>
        <w:pBdr>
          <w:bottom w:val="none" w:sz="0" w:space="0" w:color="auto"/>
        </w:pBdr>
        <w:spacing w:before="120" w:after="120" w:line="240" w:lineRule="auto"/>
        <w:rPr>
          <w:color w:val="595959" w:themeColor="text1" w:themeTint="A6"/>
        </w:rPr>
      </w:pPr>
      <w:bookmarkStart w:id="0" w:name="_GoBack"/>
      <w:bookmarkEnd w:id="0"/>
      <w:r>
        <w:rPr>
          <w:noProof/>
          <w:color w:val="767171"/>
        </w:rPr>
        <w:drawing>
          <wp:anchor distT="0" distB="0" distL="114300" distR="114300" simplePos="0" relativeHeight="251659264" behindDoc="0" locked="0" layoutInCell="1" allowOverlap="1" wp14:anchorId="4DBA3DF5" wp14:editId="114DAA3F">
            <wp:simplePos x="0" y="0"/>
            <wp:positionH relativeFrom="column">
              <wp:posOffset>4608195</wp:posOffset>
            </wp:positionH>
            <wp:positionV relativeFrom="paragraph">
              <wp:posOffset>-540385</wp:posOffset>
            </wp:positionV>
            <wp:extent cx="1343899" cy="333902"/>
            <wp:effectExtent l="0" t="0" r="2540" b="0"/>
            <wp:wrapNone/>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ndrix-logo.svg"/>
                    <pic:cNvPicPr/>
                  </pic:nvPicPr>
                  <pic:blipFill>
                    <a:blip r:embed="rId7">
                      <a:extLst>
                        <a:ext uri="{96DAC541-7B7A-43D3-8B79-37D633B846F1}">
                          <asvg:svgBlip xmlns:asvg="http://schemas.microsoft.com/office/drawing/2016/SVG/main" r:embed="rId8"/>
                        </a:ext>
                      </a:extLst>
                    </a:blip>
                    <a:stretch>
                      <a:fillRect/>
                    </a:stretch>
                  </pic:blipFill>
                  <pic:spPr>
                    <a:xfrm>
                      <a:off x="0" y="0"/>
                      <a:ext cx="1343899" cy="333902"/>
                    </a:xfrm>
                    <a:prstGeom prst="rect">
                      <a:avLst/>
                    </a:prstGeom>
                  </pic:spPr>
                </pic:pic>
              </a:graphicData>
            </a:graphic>
            <wp14:sizeRelH relativeFrom="page">
              <wp14:pctWidth>0</wp14:pctWidth>
            </wp14:sizeRelH>
            <wp14:sizeRelV relativeFrom="page">
              <wp14:pctHeight>0</wp14:pctHeight>
            </wp14:sizeRelV>
          </wp:anchor>
        </w:drawing>
      </w:r>
      <w:r>
        <w:rPr>
          <w:color w:val="767171"/>
        </w:rPr>
        <w:t>[Your company name]</w:t>
      </w:r>
    </w:p>
    <w:p w14:paraId="4A1F70AF" w14:textId="456DDD3A" w:rsidR="00B21FE6" w:rsidRPr="00EC475B" w:rsidRDefault="00D161F5" w:rsidP="00EC475B">
      <w:pPr>
        <w:pStyle w:val="Titre1"/>
        <w:pBdr>
          <w:bottom w:val="none" w:sz="0" w:space="0" w:color="auto"/>
        </w:pBdr>
        <w:spacing w:before="120" w:after="120" w:line="240" w:lineRule="auto"/>
      </w:pPr>
      <w:r>
        <w:rPr>
          <w:color w:val="0F6973"/>
        </w:rPr>
        <w:t>Workplace Harassment Prevention Policy</w:t>
      </w:r>
    </w:p>
    <w:p w14:paraId="3332BA0D" w14:textId="77777777" w:rsidR="00B21FE6" w:rsidRPr="00EC475B" w:rsidRDefault="00B21FE6" w:rsidP="00EC475B">
      <w:pPr>
        <w:pStyle w:val="Titre2"/>
        <w:pBdr>
          <w:bottom w:val="none" w:sz="0" w:space="0" w:color="auto"/>
        </w:pBdr>
        <w:spacing w:before="120" w:line="240" w:lineRule="auto"/>
        <w:rPr>
          <w:b w:val="0"/>
          <w:sz w:val="20"/>
          <w:szCs w:val="20"/>
        </w:rPr>
      </w:pPr>
    </w:p>
    <w:p w14:paraId="3C185259" w14:textId="285464C2" w:rsidR="00B21FE6" w:rsidRPr="00765107" w:rsidRDefault="00D161F5" w:rsidP="00EC475B">
      <w:pPr>
        <w:pStyle w:val="Titre2"/>
        <w:pBdr>
          <w:bottom w:val="none" w:sz="0" w:space="0" w:color="auto"/>
        </w:pBdr>
        <w:spacing w:before="120" w:after="240" w:line="240" w:lineRule="auto"/>
        <w:rPr>
          <w:color w:val="0F6973"/>
        </w:rPr>
      </w:pPr>
      <w:r>
        <w:rPr>
          <w:color w:val="0F6973"/>
        </w:rPr>
        <w:t xml:space="preserve">Because </w:t>
      </w:r>
      <w:r w:rsidR="003D4D5A">
        <w:rPr>
          <w:color w:val="0F6973"/>
        </w:rPr>
        <w:t>We’re</w:t>
      </w:r>
      <w:r>
        <w:rPr>
          <w:color w:val="0F6973"/>
        </w:rPr>
        <w:t xml:space="preserve"> in 2019!</w:t>
      </w:r>
    </w:p>
    <w:p w14:paraId="0C1C0111" w14:textId="25B159D1" w:rsidR="00B21FE6" w:rsidRPr="00EC475B" w:rsidRDefault="00D161F5" w:rsidP="00EC475B">
      <w:pPr>
        <w:spacing w:before="120" w:line="360" w:lineRule="auto"/>
      </w:pPr>
      <w:r>
        <w:t>By nature, work often bring</w:t>
      </w:r>
      <w:r w:rsidR="00861D79">
        <w:t>s</w:t>
      </w:r>
      <w:r>
        <w:t xml:space="preserve"> together people whose characteristics, behaviors, tolerance, and empathy levels vary considerably. As such, a</w:t>
      </w:r>
      <w:r w:rsidR="00861D79">
        <w:t>ny</w:t>
      </w:r>
      <w:r>
        <w:t xml:space="preserve"> given work-related situation may affect different people in broadly different ways.</w:t>
      </w:r>
    </w:p>
    <w:p w14:paraId="2961AFC3" w14:textId="77777777" w:rsidR="00B21FE6" w:rsidRPr="00EC475B" w:rsidRDefault="00D161F5" w:rsidP="00EC475B">
      <w:pPr>
        <w:spacing w:before="120" w:line="360" w:lineRule="auto"/>
      </w:pPr>
      <w:r>
        <w:t>Ensuring that every staff member understands what constitutes workplace harassment helps prevent misunderstandings and problematic situations.</w:t>
      </w:r>
    </w:p>
    <w:p w14:paraId="23A0835D" w14:textId="1ACFE150" w:rsidR="00B21FE6" w:rsidRPr="00EC475B" w:rsidRDefault="00CC3A36" w:rsidP="00EC475B">
      <w:pPr>
        <w:spacing w:before="120" w:line="360" w:lineRule="auto"/>
      </w:pPr>
      <w:r>
        <w:t xml:space="preserve">This policy </w:t>
      </w:r>
      <w:r w:rsidR="00861D79">
        <w:t xml:space="preserve">aims to </w:t>
      </w:r>
      <w:r>
        <w:t xml:space="preserve">explain what constitutes workplace harassment, the company's responsibilities, and the procedures to follow </w:t>
      </w:r>
      <w:r w:rsidR="00861D79">
        <w:t>to resolve</w:t>
      </w:r>
      <w:r>
        <w:t xml:space="preserve"> harassment situations. </w:t>
      </w:r>
      <w:r w:rsidR="00861D79">
        <w:t>Its ultimate goal is</w:t>
      </w:r>
      <w:r>
        <w:t xml:space="preserve"> to prevent workplace harassment and </w:t>
      </w:r>
      <w:r w:rsidR="00861D79">
        <w:t xml:space="preserve">otherwise </w:t>
      </w:r>
      <w:r>
        <w:t>mitigate its effects, thus creating a better work environment for all.</w:t>
      </w:r>
    </w:p>
    <w:p w14:paraId="5FDC511D" w14:textId="77777777" w:rsidR="00B21FE6" w:rsidRPr="00EC475B" w:rsidRDefault="00B21FE6" w:rsidP="00EC475B">
      <w:pPr>
        <w:spacing w:before="120" w:line="240" w:lineRule="auto"/>
      </w:pPr>
    </w:p>
    <w:p w14:paraId="2220A692" w14:textId="621A857B" w:rsidR="00B21FE6" w:rsidRPr="00765107" w:rsidRDefault="00D161F5" w:rsidP="00EC475B">
      <w:pPr>
        <w:pStyle w:val="Titre2"/>
        <w:pBdr>
          <w:bottom w:val="none" w:sz="0" w:space="0" w:color="auto"/>
        </w:pBdr>
        <w:spacing w:before="120" w:after="240" w:line="240" w:lineRule="auto"/>
      </w:pPr>
      <w:bookmarkStart w:id="1" w:name="_6j327iur61mj"/>
      <w:bookmarkEnd w:id="1"/>
      <w:r>
        <w:rPr>
          <w:color w:val="0F6973"/>
        </w:rPr>
        <w:t xml:space="preserve">Workplace </w:t>
      </w:r>
      <w:r w:rsidR="003D4D5A">
        <w:rPr>
          <w:color w:val="0F6973"/>
        </w:rPr>
        <w:t>H</w:t>
      </w:r>
      <w:r>
        <w:rPr>
          <w:color w:val="0F6973"/>
        </w:rPr>
        <w:t xml:space="preserve">arassment: </w:t>
      </w:r>
      <w:r w:rsidR="003D4D5A">
        <w:rPr>
          <w:color w:val="0F6973"/>
        </w:rPr>
        <w:t>A</w:t>
      </w:r>
      <w:r>
        <w:rPr>
          <w:color w:val="0F6973"/>
        </w:rPr>
        <w:t xml:space="preserve"> </w:t>
      </w:r>
      <w:r w:rsidR="003D4D5A">
        <w:rPr>
          <w:color w:val="0F6973"/>
        </w:rPr>
        <w:t>D</w:t>
      </w:r>
      <w:r>
        <w:rPr>
          <w:color w:val="0F6973"/>
        </w:rPr>
        <w:t>efinition</w:t>
      </w:r>
    </w:p>
    <w:p w14:paraId="59A2EB21" w14:textId="4AE9649E" w:rsidR="00B21FE6" w:rsidRPr="00EC475B" w:rsidRDefault="00D161F5" w:rsidP="00EC475B">
      <w:pPr>
        <w:spacing w:before="120" w:line="360" w:lineRule="auto"/>
      </w:pPr>
      <w:r>
        <w:t>Harassment can be defined as any unwanted behavior that harms a person’s self-esteem. Even an isolated event can constitute harassment; recurrence is not necessary. Harassment can be psychological, sexual, or discriminatory</w:t>
      </w:r>
      <w:r w:rsidR="00861D79">
        <w:t xml:space="preserve"> in nature.</w:t>
      </w:r>
    </w:p>
    <w:p w14:paraId="5A2344C0" w14:textId="77777777" w:rsidR="00B21FE6" w:rsidRPr="00EC475B" w:rsidRDefault="00D161F5" w:rsidP="00EC475B">
      <w:pPr>
        <w:spacing w:before="120" w:line="360" w:lineRule="auto"/>
      </w:pPr>
      <w:r>
        <w:rPr>
          <w:b/>
          <w:bCs/>
        </w:rPr>
        <w:t>Examples of psychological harassment:</w:t>
      </w:r>
      <w:r>
        <w:t xml:space="preserve"> </w:t>
      </w:r>
    </w:p>
    <w:p w14:paraId="16116BF2" w14:textId="77777777" w:rsidR="00B21FE6" w:rsidRPr="00EC475B" w:rsidRDefault="00D161F5" w:rsidP="00EC475B">
      <w:pPr>
        <w:numPr>
          <w:ilvl w:val="0"/>
          <w:numId w:val="1"/>
        </w:numPr>
        <w:spacing w:before="120" w:line="360" w:lineRule="auto"/>
      </w:pPr>
      <w:r>
        <w:t>Spreading rumors about a person.</w:t>
      </w:r>
    </w:p>
    <w:p w14:paraId="3566CF7F" w14:textId="77777777" w:rsidR="00B21FE6" w:rsidRPr="00EC475B" w:rsidRDefault="00D161F5" w:rsidP="00EC475B">
      <w:pPr>
        <w:numPr>
          <w:ilvl w:val="0"/>
          <w:numId w:val="1"/>
        </w:numPr>
        <w:spacing w:before="120" w:line="360" w:lineRule="auto"/>
      </w:pPr>
      <w:r>
        <w:t>Threatening a person with tarnishing their reputation should they refuse to perform tasks that fall outside of their normal work conditions.</w:t>
      </w:r>
    </w:p>
    <w:p w14:paraId="443317E6" w14:textId="77777777" w:rsidR="00B21FE6" w:rsidRPr="002540A5" w:rsidRDefault="00D161F5" w:rsidP="00EC475B">
      <w:pPr>
        <w:spacing w:before="120" w:line="360" w:lineRule="auto"/>
      </w:pPr>
      <w:r>
        <w:rPr>
          <w:b/>
          <w:bCs/>
        </w:rPr>
        <w:t>Examples of sexual harassment:</w:t>
      </w:r>
      <w:r>
        <w:t xml:space="preserve"> </w:t>
      </w:r>
    </w:p>
    <w:p w14:paraId="7728A772" w14:textId="77777777" w:rsidR="00B21FE6" w:rsidRPr="00EC475B" w:rsidRDefault="00D161F5" w:rsidP="00EC475B">
      <w:pPr>
        <w:numPr>
          <w:ilvl w:val="0"/>
          <w:numId w:val="5"/>
        </w:numPr>
        <w:spacing w:before="120" w:line="360" w:lineRule="auto"/>
      </w:pPr>
      <w:r>
        <w:t>Deliberately staring at a person’s private parts.</w:t>
      </w:r>
    </w:p>
    <w:p w14:paraId="6DACB8E5" w14:textId="77777777" w:rsidR="00B21FE6" w:rsidRPr="00EC475B" w:rsidRDefault="00D161F5" w:rsidP="00EC475B">
      <w:pPr>
        <w:numPr>
          <w:ilvl w:val="0"/>
          <w:numId w:val="5"/>
        </w:numPr>
        <w:spacing w:before="120" w:line="360" w:lineRule="auto"/>
      </w:pPr>
      <w:r>
        <w:t>Sending unwanted messages with sexual overtones.</w:t>
      </w:r>
    </w:p>
    <w:p w14:paraId="163E2C65" w14:textId="77777777" w:rsidR="00B21FE6" w:rsidRPr="00EC475B" w:rsidRDefault="00D161F5" w:rsidP="00EC475B">
      <w:pPr>
        <w:numPr>
          <w:ilvl w:val="0"/>
          <w:numId w:val="5"/>
        </w:numPr>
        <w:spacing w:before="120" w:line="360" w:lineRule="auto"/>
      </w:pPr>
      <w:r>
        <w:t>Promising a wage increase in exchange for sexual favors.</w:t>
      </w:r>
    </w:p>
    <w:p w14:paraId="6A39D443" w14:textId="77777777" w:rsidR="00B21FE6" w:rsidRPr="00EC475B" w:rsidRDefault="00D161F5" w:rsidP="00EC475B">
      <w:pPr>
        <w:spacing w:before="120" w:line="360" w:lineRule="auto"/>
      </w:pPr>
      <w:r>
        <w:rPr>
          <w:b/>
          <w:bCs/>
        </w:rPr>
        <w:t>Examples of discriminatory harassment:</w:t>
      </w:r>
      <w:r>
        <w:t xml:space="preserve"> </w:t>
      </w:r>
    </w:p>
    <w:p w14:paraId="479109AC" w14:textId="77777777" w:rsidR="00B21FE6" w:rsidRPr="00EC475B" w:rsidRDefault="00D161F5" w:rsidP="00EC475B">
      <w:pPr>
        <w:numPr>
          <w:ilvl w:val="0"/>
          <w:numId w:val="6"/>
        </w:numPr>
        <w:spacing w:before="120" w:line="360" w:lineRule="auto"/>
      </w:pPr>
      <w:r>
        <w:t>Mocking a person because of their religious beliefs.</w:t>
      </w:r>
    </w:p>
    <w:p w14:paraId="222CE494" w14:textId="77777777" w:rsidR="00B21FE6" w:rsidRPr="00EC475B" w:rsidRDefault="00D161F5" w:rsidP="00EC475B">
      <w:pPr>
        <w:numPr>
          <w:ilvl w:val="0"/>
          <w:numId w:val="6"/>
        </w:numPr>
        <w:spacing w:before="120" w:line="360" w:lineRule="auto"/>
      </w:pPr>
      <w:r>
        <w:t>Falsely telling an applicant that a position has been filled due to their physical appearance.</w:t>
      </w:r>
    </w:p>
    <w:p w14:paraId="2F49B41E" w14:textId="77777777" w:rsidR="00B21FE6" w:rsidRPr="00EC475B" w:rsidRDefault="00D161F5" w:rsidP="00EC475B">
      <w:pPr>
        <w:spacing w:before="120" w:line="360" w:lineRule="auto"/>
      </w:pPr>
      <w:r>
        <w:t>Discriminatory harassment is generally linked to personal characteristics or beliefs.</w:t>
      </w:r>
    </w:p>
    <w:p w14:paraId="398FBF23" w14:textId="76C5E593" w:rsidR="00B21FE6" w:rsidRPr="00EC475B" w:rsidRDefault="00D161F5" w:rsidP="00EC475B">
      <w:pPr>
        <w:spacing w:before="120" w:line="360" w:lineRule="auto"/>
      </w:pPr>
      <w:r>
        <w:lastRenderedPageBreak/>
        <w:t>Workplace harassment includes any such behavior displayed during work-related activity (meetings, training, group trips, social activities, etc.)</w:t>
      </w:r>
      <w:r w:rsidR="00861D79">
        <w:t>,</w:t>
      </w:r>
      <w:r>
        <w:t xml:space="preserve"> regardless of location. This also includes all written, oral, and electronic forms of communication.</w:t>
      </w:r>
    </w:p>
    <w:p w14:paraId="01B832D8" w14:textId="77777777" w:rsidR="0013406C" w:rsidRPr="00EC475B" w:rsidRDefault="0013406C" w:rsidP="00EC475B">
      <w:pPr>
        <w:spacing w:before="120" w:line="240" w:lineRule="auto"/>
      </w:pPr>
    </w:p>
    <w:p w14:paraId="5AA46C31" w14:textId="7B13A7CB" w:rsidR="00B21FE6" w:rsidRPr="00887E1F" w:rsidRDefault="00D161F5" w:rsidP="00EC475B">
      <w:pPr>
        <w:pStyle w:val="Titre2"/>
        <w:pBdr>
          <w:bottom w:val="none" w:sz="0" w:space="0" w:color="auto"/>
        </w:pBdr>
        <w:spacing w:before="120" w:after="240" w:line="240" w:lineRule="auto"/>
      </w:pPr>
      <w:r>
        <w:rPr>
          <w:color w:val="0F6973"/>
        </w:rPr>
        <w:t xml:space="preserve">What </w:t>
      </w:r>
      <w:r w:rsidR="003D4D5A">
        <w:rPr>
          <w:color w:val="0F6973"/>
        </w:rPr>
        <w:t>W</w:t>
      </w:r>
      <w:r>
        <w:rPr>
          <w:color w:val="0F6973"/>
        </w:rPr>
        <w:t xml:space="preserve">orkplace </w:t>
      </w:r>
      <w:r w:rsidR="003D4D5A">
        <w:rPr>
          <w:color w:val="0F6973"/>
        </w:rPr>
        <w:t>H</w:t>
      </w:r>
      <w:r>
        <w:rPr>
          <w:color w:val="0F6973"/>
        </w:rPr>
        <w:t xml:space="preserve">arassment </w:t>
      </w:r>
      <w:r w:rsidR="003D4D5A">
        <w:rPr>
          <w:color w:val="0F6973"/>
        </w:rPr>
        <w:t>I</w:t>
      </w:r>
      <w:r>
        <w:rPr>
          <w:color w:val="0F6973"/>
        </w:rPr>
        <w:t xml:space="preserve">s </w:t>
      </w:r>
      <w:r w:rsidR="003D4D5A">
        <w:rPr>
          <w:color w:val="0F6973"/>
        </w:rPr>
        <w:t>N</w:t>
      </w:r>
      <w:r>
        <w:rPr>
          <w:color w:val="0F6973"/>
        </w:rPr>
        <w:t>ot</w:t>
      </w:r>
    </w:p>
    <w:p w14:paraId="70D782C4" w14:textId="77777777" w:rsidR="00B21FE6" w:rsidRPr="00EC475B" w:rsidRDefault="00D161F5" w:rsidP="00EC475B">
      <w:pPr>
        <w:spacing w:before="120" w:line="360" w:lineRule="auto"/>
      </w:pPr>
      <w:r>
        <w:t>Certain situations do not fit the definition of workplace harassment. Notable examples include:</w:t>
      </w:r>
    </w:p>
    <w:p w14:paraId="16C099C8" w14:textId="77777777" w:rsidR="00B21FE6" w:rsidRPr="00EC475B" w:rsidRDefault="00D161F5" w:rsidP="00EC475B">
      <w:pPr>
        <w:numPr>
          <w:ilvl w:val="0"/>
          <w:numId w:val="3"/>
        </w:numPr>
        <w:spacing w:before="120" w:line="360" w:lineRule="auto"/>
      </w:pPr>
      <w:r>
        <w:t>Reasonable rights of governance (disciplinary measures, layoffs, etc.).</w:t>
      </w:r>
    </w:p>
    <w:p w14:paraId="75D85BCE" w14:textId="77777777" w:rsidR="00B21FE6" w:rsidRPr="00EC475B" w:rsidRDefault="00D161F5" w:rsidP="00EC475B">
      <w:pPr>
        <w:numPr>
          <w:ilvl w:val="0"/>
          <w:numId w:val="3"/>
        </w:numPr>
        <w:spacing w:before="120" w:line="360" w:lineRule="auto"/>
      </w:pPr>
      <w:r>
        <w:t>Stress or hardship resulting from normal duties or working conditions.</w:t>
      </w:r>
    </w:p>
    <w:p w14:paraId="0846D8FD" w14:textId="77777777" w:rsidR="00B21FE6" w:rsidRPr="00EC475B" w:rsidRDefault="00D161F5" w:rsidP="00EC475B">
      <w:pPr>
        <w:numPr>
          <w:ilvl w:val="0"/>
          <w:numId w:val="3"/>
        </w:numPr>
        <w:spacing w:before="120" w:line="360" w:lineRule="auto"/>
      </w:pPr>
      <w:r>
        <w:t>Casual conversations or jokes made in good faith and with respect.</w:t>
      </w:r>
    </w:p>
    <w:p w14:paraId="20FF0BCC" w14:textId="77777777" w:rsidR="00B21FE6" w:rsidRPr="00EC475B" w:rsidRDefault="00D161F5" w:rsidP="00EC475B">
      <w:pPr>
        <w:numPr>
          <w:ilvl w:val="0"/>
          <w:numId w:val="3"/>
        </w:numPr>
        <w:spacing w:before="120" w:line="360" w:lineRule="auto"/>
      </w:pPr>
      <w:r>
        <w:t>Labor disputes.</w:t>
      </w:r>
    </w:p>
    <w:p w14:paraId="73745930" w14:textId="77777777" w:rsidR="00B21FE6" w:rsidRPr="00EC475B" w:rsidRDefault="00B21FE6" w:rsidP="00EC475B">
      <w:pPr>
        <w:spacing w:before="120" w:line="240" w:lineRule="auto"/>
      </w:pPr>
    </w:p>
    <w:p w14:paraId="518E7C99" w14:textId="6994EBFE" w:rsidR="00B21FE6" w:rsidRPr="008A1C26" w:rsidRDefault="00D161F5" w:rsidP="00EC475B">
      <w:pPr>
        <w:pStyle w:val="Titre2"/>
        <w:pBdr>
          <w:bottom w:val="none" w:sz="0" w:space="0" w:color="auto"/>
        </w:pBdr>
        <w:spacing w:before="120" w:after="240" w:line="240" w:lineRule="auto"/>
      </w:pPr>
      <w:r>
        <w:rPr>
          <w:color w:val="0F6973"/>
        </w:rPr>
        <w:t xml:space="preserve">Who </w:t>
      </w:r>
      <w:r w:rsidR="003D4D5A">
        <w:rPr>
          <w:color w:val="0F6973"/>
        </w:rPr>
        <w:t>I</w:t>
      </w:r>
      <w:r>
        <w:rPr>
          <w:color w:val="0F6973"/>
        </w:rPr>
        <w:t xml:space="preserve">s </w:t>
      </w:r>
      <w:r w:rsidR="003D4D5A">
        <w:rPr>
          <w:color w:val="0F6973"/>
        </w:rPr>
        <w:t>S</w:t>
      </w:r>
      <w:r>
        <w:rPr>
          <w:color w:val="0F6973"/>
        </w:rPr>
        <w:t xml:space="preserve">ubject to </w:t>
      </w:r>
      <w:r w:rsidR="003D4D5A">
        <w:rPr>
          <w:color w:val="0F6973"/>
        </w:rPr>
        <w:t>T</w:t>
      </w:r>
      <w:r>
        <w:rPr>
          <w:color w:val="0F6973"/>
        </w:rPr>
        <w:t xml:space="preserve">his </w:t>
      </w:r>
      <w:r w:rsidR="003D4D5A">
        <w:rPr>
          <w:color w:val="0F6973"/>
        </w:rPr>
        <w:t>P</w:t>
      </w:r>
      <w:r>
        <w:rPr>
          <w:color w:val="0F6973"/>
        </w:rPr>
        <w:t>olicy?</w:t>
      </w:r>
    </w:p>
    <w:p w14:paraId="624EE4A7" w14:textId="77777777" w:rsidR="00B21FE6" w:rsidRPr="00EC475B" w:rsidRDefault="00D161F5" w:rsidP="00EC475B">
      <w:pPr>
        <w:spacing w:before="120" w:line="360" w:lineRule="auto"/>
      </w:pPr>
      <w:r>
        <w:t>All employees and team members, including other people who represent the company, are subject to this policy, and this, regardless of their role or hierarchical position. This policy also encompasses all work-related interactions with other actors (clients, users, providers, etc.).</w:t>
      </w:r>
    </w:p>
    <w:p w14:paraId="07A6CA2A" w14:textId="77777777" w:rsidR="00B21FE6" w:rsidRPr="00EC475B" w:rsidRDefault="00B21FE6" w:rsidP="00EC475B">
      <w:pPr>
        <w:spacing w:before="120" w:line="240" w:lineRule="auto"/>
      </w:pPr>
    </w:p>
    <w:p w14:paraId="24A66B86" w14:textId="3EC1D6A5" w:rsidR="00B21FE6" w:rsidRPr="008A1C26" w:rsidRDefault="00D161F5" w:rsidP="00EC475B">
      <w:pPr>
        <w:pStyle w:val="Titre2"/>
        <w:pBdr>
          <w:bottom w:val="none" w:sz="0" w:space="0" w:color="auto"/>
        </w:pBdr>
        <w:spacing w:before="120" w:after="240" w:line="240" w:lineRule="auto"/>
      </w:pPr>
      <w:r>
        <w:rPr>
          <w:color w:val="0F6973"/>
        </w:rPr>
        <w:t xml:space="preserve">What </w:t>
      </w:r>
      <w:r w:rsidR="003D4D5A">
        <w:rPr>
          <w:color w:val="0F6973"/>
        </w:rPr>
        <w:t>A</w:t>
      </w:r>
      <w:r>
        <w:rPr>
          <w:color w:val="0F6973"/>
        </w:rPr>
        <w:t xml:space="preserve">re the </w:t>
      </w:r>
      <w:r w:rsidR="003D4D5A">
        <w:rPr>
          <w:color w:val="0F6973"/>
        </w:rPr>
        <w:t>C</w:t>
      </w:r>
      <w:r>
        <w:rPr>
          <w:color w:val="0F6973"/>
        </w:rPr>
        <w:t xml:space="preserve">ompany's </w:t>
      </w:r>
      <w:r w:rsidR="003D4D5A">
        <w:rPr>
          <w:color w:val="0F6973"/>
        </w:rPr>
        <w:t>R</w:t>
      </w:r>
      <w:r>
        <w:rPr>
          <w:color w:val="0F6973"/>
        </w:rPr>
        <w:t>esponsibilities?</w:t>
      </w:r>
    </w:p>
    <w:p w14:paraId="1F77CB59" w14:textId="77777777" w:rsidR="00B21FE6" w:rsidRPr="00EC475B" w:rsidRDefault="00D161F5" w:rsidP="00EC475B">
      <w:pPr>
        <w:spacing w:before="120" w:line="360" w:lineRule="auto"/>
      </w:pPr>
      <w:r>
        <w:t>The company is responsible for setting up reasonable means of preventing workplace harassment. Adopting a workplace harassment prevention policy and disciplinary measures are examples of such means. Further, the company must put a stop to any harassment situation brought up to its attention.</w:t>
      </w:r>
    </w:p>
    <w:p w14:paraId="51C0DCBD" w14:textId="77777777" w:rsidR="00B21FE6" w:rsidRPr="00EC475B" w:rsidRDefault="00B21FE6" w:rsidP="00EC475B">
      <w:pPr>
        <w:spacing w:before="120" w:line="240" w:lineRule="auto"/>
      </w:pPr>
    </w:p>
    <w:p w14:paraId="6EE11C78" w14:textId="4A747696" w:rsidR="00B21FE6" w:rsidRPr="008A1C26" w:rsidRDefault="00D161F5" w:rsidP="00EC475B">
      <w:pPr>
        <w:pStyle w:val="Titre2"/>
        <w:pBdr>
          <w:bottom w:val="none" w:sz="0" w:space="0" w:color="auto"/>
        </w:pBdr>
        <w:spacing w:before="120" w:after="240" w:line="240" w:lineRule="auto"/>
      </w:pPr>
      <w:bookmarkStart w:id="2" w:name="_ocarmnceauh8"/>
      <w:bookmarkEnd w:id="2"/>
      <w:r>
        <w:rPr>
          <w:color w:val="0F6973"/>
        </w:rPr>
        <w:t xml:space="preserve">Procedure for </w:t>
      </w:r>
      <w:r w:rsidR="003D4D5A">
        <w:rPr>
          <w:color w:val="0F6973"/>
        </w:rPr>
        <w:t>D</w:t>
      </w:r>
      <w:r>
        <w:rPr>
          <w:color w:val="0F6973"/>
        </w:rPr>
        <w:t xml:space="preserve">ealing with </w:t>
      </w:r>
      <w:r w:rsidR="003D4D5A">
        <w:rPr>
          <w:color w:val="0F6973"/>
        </w:rPr>
        <w:t>H</w:t>
      </w:r>
      <w:r>
        <w:rPr>
          <w:color w:val="0F6973"/>
        </w:rPr>
        <w:t xml:space="preserve">arassment </w:t>
      </w:r>
      <w:r w:rsidR="003D4D5A">
        <w:rPr>
          <w:color w:val="0F6973"/>
        </w:rPr>
        <w:t>S</w:t>
      </w:r>
      <w:r>
        <w:rPr>
          <w:color w:val="0F6973"/>
        </w:rPr>
        <w:t>ituations</w:t>
      </w:r>
    </w:p>
    <w:p w14:paraId="4D0E1151" w14:textId="35FA7FFC" w:rsidR="00B21FE6" w:rsidRPr="00EC475B" w:rsidRDefault="00D161F5" w:rsidP="00EC475B">
      <w:pPr>
        <w:spacing w:before="120" w:line="360" w:lineRule="auto"/>
      </w:pPr>
      <w:r>
        <w:t xml:space="preserve">If you </w:t>
      </w:r>
      <w:r w:rsidR="00861D79">
        <w:t>believe to be</w:t>
      </w:r>
      <w:r>
        <w:t xml:space="preserve"> the target of workplace harassment, follow these steps: </w:t>
      </w:r>
    </w:p>
    <w:p w14:paraId="2FBB35A8" w14:textId="77777777" w:rsidR="00B21FE6" w:rsidRPr="00EC475B" w:rsidRDefault="00D161F5" w:rsidP="00EC475B">
      <w:pPr>
        <w:numPr>
          <w:ilvl w:val="0"/>
          <w:numId w:val="2"/>
        </w:numPr>
        <w:spacing w:before="120" w:line="360" w:lineRule="auto"/>
      </w:pPr>
      <w:r>
        <w:t>Discuss the harassment behavior with the instigator and ask them to stop immediately.</w:t>
      </w:r>
    </w:p>
    <w:p w14:paraId="3C0630B8" w14:textId="77777777" w:rsidR="00B21FE6" w:rsidRPr="00EC475B" w:rsidRDefault="00D161F5" w:rsidP="00EC475B">
      <w:pPr>
        <w:numPr>
          <w:ilvl w:val="0"/>
          <w:numId w:val="2"/>
        </w:numPr>
        <w:spacing w:before="120" w:line="360" w:lineRule="auto"/>
      </w:pPr>
      <w:r>
        <w:t>Write down the details (dates, locations, witnesses, etc.) of the incidents and the actions undertaken by the company to solve the issue.</w:t>
      </w:r>
    </w:p>
    <w:p w14:paraId="5487CFA5" w14:textId="77777777" w:rsidR="00B21FE6" w:rsidRPr="00EC475B" w:rsidRDefault="00D161F5" w:rsidP="00EC475B">
      <w:pPr>
        <w:numPr>
          <w:ilvl w:val="0"/>
          <w:numId w:val="2"/>
        </w:numPr>
        <w:spacing w:before="120" w:line="360" w:lineRule="auto"/>
      </w:pPr>
      <w:r>
        <w:t>If the harassment does not cease, reach out to your supervisor or any other relevant person to determine the best way of continuing forward.</w:t>
      </w:r>
    </w:p>
    <w:p w14:paraId="7935CDBF" w14:textId="77777777" w:rsidR="00B21FE6" w:rsidRPr="00EC475B" w:rsidRDefault="00D161F5" w:rsidP="00EC475B">
      <w:pPr>
        <w:numPr>
          <w:ilvl w:val="0"/>
          <w:numId w:val="2"/>
        </w:numPr>
        <w:spacing w:before="120" w:line="360" w:lineRule="auto"/>
      </w:pPr>
      <w:r>
        <w:t>Submit an official verbal or written complaint to the person responsible for handling harassment situations. Describe the unwanted behavior and detail any relevant event as accurately as possible.</w:t>
      </w:r>
    </w:p>
    <w:p w14:paraId="20230C4E" w14:textId="77777777" w:rsidR="00B21FE6" w:rsidRPr="00EC475B" w:rsidRDefault="00D161F5" w:rsidP="00EC475B">
      <w:pPr>
        <w:numPr>
          <w:ilvl w:val="0"/>
          <w:numId w:val="2"/>
        </w:numPr>
        <w:spacing w:before="120" w:line="360" w:lineRule="auto"/>
      </w:pPr>
      <w:r>
        <w:lastRenderedPageBreak/>
        <w:t>Where appropriate, ask potential witnesses to share their observations.</w:t>
      </w:r>
    </w:p>
    <w:p w14:paraId="0BEAB757" w14:textId="0282F1E6" w:rsidR="00B21FE6" w:rsidRDefault="00D161F5" w:rsidP="00EC475B">
      <w:pPr>
        <w:spacing w:before="120" w:line="360" w:lineRule="auto"/>
      </w:pPr>
      <w:r>
        <w:t>The company will then take over from there.</w:t>
      </w:r>
      <w:bookmarkStart w:id="3" w:name="_ar24p8vyqb4m"/>
      <w:bookmarkEnd w:id="3"/>
    </w:p>
    <w:p w14:paraId="7486ABBD" w14:textId="77777777" w:rsidR="00EC475B" w:rsidRPr="00EC475B" w:rsidRDefault="00EC475B" w:rsidP="00EC475B">
      <w:pPr>
        <w:spacing w:before="120" w:line="240" w:lineRule="auto"/>
      </w:pPr>
    </w:p>
    <w:p w14:paraId="46883A67" w14:textId="30E16DF3" w:rsidR="00B21FE6" w:rsidRPr="008A1C26" w:rsidRDefault="00D161F5" w:rsidP="00EC475B">
      <w:pPr>
        <w:pStyle w:val="Titre2"/>
        <w:pBdr>
          <w:bottom w:val="none" w:sz="0" w:space="0" w:color="auto"/>
        </w:pBdr>
        <w:spacing w:before="120" w:after="240" w:line="240" w:lineRule="auto"/>
      </w:pPr>
      <w:bookmarkStart w:id="4" w:name="_ouv7afxtc666"/>
      <w:bookmarkEnd w:id="4"/>
      <w:r>
        <w:rPr>
          <w:color w:val="0F6973"/>
        </w:rPr>
        <w:t xml:space="preserve">Company </w:t>
      </w:r>
      <w:r w:rsidR="003D4D5A">
        <w:rPr>
          <w:color w:val="0F6973"/>
        </w:rPr>
        <w:t>E</w:t>
      </w:r>
      <w:r>
        <w:rPr>
          <w:color w:val="0F6973"/>
        </w:rPr>
        <w:t>ngagements</w:t>
      </w:r>
    </w:p>
    <w:p w14:paraId="73356B4A" w14:textId="77777777" w:rsidR="00B21FE6" w:rsidRPr="00EC475B" w:rsidRDefault="00D161F5" w:rsidP="00EC475B">
      <w:pPr>
        <w:spacing w:before="120" w:line="360" w:lineRule="auto"/>
      </w:pPr>
      <w:r>
        <w:t xml:space="preserve">Whenever a harassment situation arises as described earlier, the company is committed to: </w:t>
      </w:r>
    </w:p>
    <w:p w14:paraId="6361E8F9" w14:textId="77777777" w:rsidR="00B21FE6" w:rsidRPr="00EC475B" w:rsidRDefault="00D161F5" w:rsidP="00EC475B">
      <w:pPr>
        <w:numPr>
          <w:ilvl w:val="0"/>
          <w:numId w:val="4"/>
        </w:numPr>
        <w:spacing w:before="120" w:line="360" w:lineRule="auto"/>
      </w:pPr>
      <w:r>
        <w:t>Handle the complaint or report as soon as possible.</w:t>
      </w:r>
    </w:p>
    <w:p w14:paraId="3E33724C" w14:textId="7A8833F8" w:rsidR="00B21FE6" w:rsidRPr="00EC475B" w:rsidRDefault="00D161F5" w:rsidP="00EC475B">
      <w:pPr>
        <w:numPr>
          <w:ilvl w:val="0"/>
          <w:numId w:val="4"/>
        </w:numPr>
        <w:spacing w:before="120" w:line="360" w:lineRule="auto"/>
      </w:pPr>
      <w:r>
        <w:t xml:space="preserve">Carry out the necessary measures to address the situation, including arranging a meeting between those concerned if </w:t>
      </w:r>
      <w:r w:rsidR="00861D79">
        <w:t xml:space="preserve">so </w:t>
      </w:r>
      <w:r>
        <w:t>desired.</w:t>
      </w:r>
    </w:p>
    <w:p w14:paraId="56B49F48" w14:textId="77777777" w:rsidR="00B21FE6" w:rsidRPr="00EC475B" w:rsidRDefault="00D161F5" w:rsidP="00EC475B">
      <w:pPr>
        <w:numPr>
          <w:ilvl w:val="0"/>
          <w:numId w:val="4"/>
        </w:numPr>
        <w:spacing w:before="120" w:line="360" w:lineRule="auto"/>
      </w:pPr>
      <w:r>
        <w:t>As needed, conduct an objective investigation and share the conclusions with those concerned.</w:t>
      </w:r>
    </w:p>
    <w:p w14:paraId="6A4F668B" w14:textId="77777777" w:rsidR="00B21FE6" w:rsidRPr="00EC475B" w:rsidRDefault="00D161F5" w:rsidP="00EC475B">
      <w:pPr>
        <w:numPr>
          <w:ilvl w:val="0"/>
          <w:numId w:val="4"/>
        </w:numPr>
        <w:spacing w:before="120" w:line="360" w:lineRule="auto"/>
      </w:pPr>
      <w:r>
        <w:t>Preserve any evidence collected for at least two years if the investigation fails to establish any wrongful behavior.</w:t>
      </w:r>
    </w:p>
    <w:p w14:paraId="031DD717" w14:textId="0EF61072" w:rsidR="00B21FE6" w:rsidRPr="00EC475B" w:rsidRDefault="00D161F5" w:rsidP="00EC475B">
      <w:pPr>
        <w:numPr>
          <w:ilvl w:val="0"/>
          <w:numId w:val="4"/>
        </w:numPr>
        <w:spacing w:before="120" w:line="360" w:lineRule="auto"/>
      </w:pPr>
      <w:r>
        <w:t xml:space="preserve">Apply disciplinary measures, as </w:t>
      </w:r>
      <w:r w:rsidR="00861D79">
        <w:t>appropriate</w:t>
      </w:r>
      <w:r>
        <w:t>.</w:t>
      </w:r>
    </w:p>
    <w:p w14:paraId="2AD132BF" w14:textId="77777777" w:rsidR="00B21FE6" w:rsidRPr="00EC475B" w:rsidRDefault="00D161F5" w:rsidP="00EC475B">
      <w:pPr>
        <w:numPr>
          <w:ilvl w:val="0"/>
          <w:numId w:val="4"/>
        </w:numPr>
        <w:spacing w:before="120" w:line="360" w:lineRule="auto"/>
      </w:pPr>
      <w:r>
        <w:t>Ensure the confidentiality of any and all information pertaining to the situation.</w:t>
      </w:r>
    </w:p>
    <w:p w14:paraId="3694955E" w14:textId="77777777" w:rsidR="00B21FE6" w:rsidRPr="00EC475B" w:rsidRDefault="00D161F5" w:rsidP="00EC475B">
      <w:pPr>
        <w:numPr>
          <w:ilvl w:val="0"/>
          <w:numId w:val="4"/>
        </w:numPr>
        <w:spacing w:before="120" w:line="360" w:lineRule="auto"/>
      </w:pPr>
      <w:r>
        <w:t>Respect the dignity and right of privacy of those concerned (plaintiff, instigator, and witnesses).</w:t>
      </w:r>
    </w:p>
    <w:p w14:paraId="7D3308AB" w14:textId="5EF979CD" w:rsidR="00B21FE6" w:rsidRPr="00EC475B" w:rsidRDefault="00D161F5" w:rsidP="00EC475B">
      <w:pPr>
        <w:numPr>
          <w:ilvl w:val="0"/>
          <w:numId w:val="4"/>
        </w:numPr>
        <w:spacing w:before="120" w:line="360" w:lineRule="auto"/>
      </w:pPr>
      <w:r>
        <w:t xml:space="preserve">See that those concerned are always treated humanely, fairly, and with objectivity, </w:t>
      </w:r>
      <w:r w:rsidR="00861D79">
        <w:t>on top of ensuring</w:t>
      </w:r>
      <w:r>
        <w:t xml:space="preserve"> proper support.</w:t>
      </w:r>
    </w:p>
    <w:p w14:paraId="29E079F0" w14:textId="77777777" w:rsidR="00B21FE6" w:rsidRPr="00EC475B" w:rsidRDefault="00D161F5" w:rsidP="00EC475B">
      <w:pPr>
        <w:spacing w:before="120" w:line="360" w:lineRule="auto"/>
      </w:pPr>
      <w:r>
        <w:t xml:space="preserve">The applicable disciplinary measures are to depend on the severity of the situation and on the instigator's record. Submitting false accusations is also grounds for disciplinary action. Throughout the resolution process, no involved party is to be prejudiced unfairly nor be the subject of reprisals from </w:t>
      </w:r>
      <w:r>
        <w:rPr>
          <w:b/>
        </w:rPr>
        <w:t>[your company name]</w:t>
      </w:r>
      <w:r>
        <w:t>.</w:t>
      </w:r>
    </w:p>
    <w:p w14:paraId="23B2C2BB" w14:textId="77777777" w:rsidR="00B21FE6" w:rsidRPr="00EC475B" w:rsidRDefault="00B21FE6" w:rsidP="00EC475B">
      <w:pPr>
        <w:spacing w:before="120" w:line="360" w:lineRule="auto"/>
      </w:pPr>
    </w:p>
    <w:p w14:paraId="1BE551E8" w14:textId="2358C779" w:rsidR="00B21FE6" w:rsidRPr="002540A5" w:rsidRDefault="00D161F5" w:rsidP="00EC475B">
      <w:pPr>
        <w:spacing w:before="120" w:line="360" w:lineRule="auto"/>
        <w:rPr>
          <w:b/>
        </w:rPr>
      </w:pPr>
      <w:r>
        <w:rPr>
          <w:b/>
        </w:rPr>
        <w:t>[Full name of the person in charge]</w:t>
      </w:r>
    </w:p>
    <w:sectPr w:rsidR="00B21FE6" w:rsidRPr="002540A5" w:rsidSect="00EC475B">
      <w:footerReference w:type="default" r:id="rId9"/>
      <w:pgSz w:w="12240" w:h="15840"/>
      <w:pgMar w:top="1418" w:right="1418" w:bottom="1418" w:left="1418" w:header="708" w:footer="70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A017" w14:textId="77777777" w:rsidR="008E4325" w:rsidRDefault="008E4325">
      <w:pPr>
        <w:spacing w:after="0" w:line="240" w:lineRule="auto"/>
      </w:pPr>
      <w:r>
        <w:separator/>
      </w:r>
    </w:p>
  </w:endnote>
  <w:endnote w:type="continuationSeparator" w:id="0">
    <w:p w14:paraId="61DEBD8D" w14:textId="77777777" w:rsidR="008E4325" w:rsidRDefault="008E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7F655" w14:textId="397A5FBC" w:rsidR="00B21FE6" w:rsidRPr="00C35B80" w:rsidRDefault="00C35B80">
    <w:pPr>
      <w:pBdr>
        <w:top w:val="nil"/>
        <w:left w:val="nil"/>
        <w:bottom w:val="nil"/>
        <w:right w:val="nil"/>
        <w:between w:val="nil"/>
      </w:pBdr>
      <w:tabs>
        <w:tab w:val="center" w:pos="4536"/>
        <w:tab w:val="right" w:pos="9072"/>
      </w:tabs>
      <w:spacing w:after="0" w:line="240" w:lineRule="auto"/>
      <w:jc w:val="right"/>
      <w:rPr>
        <w:rFonts w:eastAsia="Times New Roman"/>
      </w:rPr>
    </w:pPr>
    <w:r>
      <w:t xml:space="preserve">Page </w:t>
    </w:r>
    <w:r w:rsidR="00D161F5" w:rsidRPr="00C35B80">
      <w:rPr>
        <w:rFonts w:eastAsia="Times New Roman"/>
      </w:rPr>
      <w:fldChar w:fldCharType="begin"/>
    </w:r>
    <w:r w:rsidR="00D161F5" w:rsidRPr="00C35B80">
      <w:rPr>
        <w:rFonts w:eastAsia="Times New Roman"/>
      </w:rPr>
      <w:instrText>PAGE</w:instrText>
    </w:r>
    <w:r w:rsidR="00D161F5" w:rsidRPr="00C35B80">
      <w:rPr>
        <w:rFonts w:eastAsia="Times New Roman"/>
      </w:rPr>
      <w:fldChar w:fldCharType="separate"/>
    </w:r>
    <w:r w:rsidR="00CC3A36" w:rsidRPr="00C35B80">
      <w:rPr>
        <w:rFonts w:eastAsia="Times New Roman"/>
      </w:rPr>
      <w:t>1</w:t>
    </w:r>
    <w:r w:rsidR="00D161F5" w:rsidRPr="00C35B80">
      <w:rPr>
        <w:rFonts w:eastAsia="Times New Roman"/>
      </w:rPr>
      <w:fldChar w:fldCharType="end"/>
    </w:r>
    <w:r>
      <w:t xml:space="preserve"> of </w:t>
    </w:r>
    <w:r w:rsidR="00D161F5" w:rsidRPr="00C35B80">
      <w:rPr>
        <w:rFonts w:eastAsia="Times New Roman"/>
      </w:rPr>
      <w:fldChar w:fldCharType="begin"/>
    </w:r>
    <w:r w:rsidR="00D161F5" w:rsidRPr="00C35B80">
      <w:rPr>
        <w:rFonts w:eastAsia="Times New Roman"/>
      </w:rPr>
      <w:instrText>NUMPAGES</w:instrText>
    </w:r>
    <w:r w:rsidR="00D161F5" w:rsidRPr="00C35B80">
      <w:rPr>
        <w:rFonts w:eastAsia="Times New Roman"/>
      </w:rPr>
      <w:fldChar w:fldCharType="separate"/>
    </w:r>
    <w:r w:rsidR="00CC3A36" w:rsidRPr="00C35B80">
      <w:rPr>
        <w:rFonts w:eastAsia="Times New Roman"/>
      </w:rPr>
      <w:t>3</w:t>
    </w:r>
    <w:r w:rsidR="00D161F5" w:rsidRPr="00C35B80">
      <w:rPr>
        <w:rFonts w:eastAsia="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7C1" w14:textId="77777777" w:rsidR="008E4325" w:rsidRDefault="008E4325">
      <w:pPr>
        <w:spacing w:after="0" w:line="240" w:lineRule="auto"/>
      </w:pPr>
      <w:r>
        <w:separator/>
      </w:r>
    </w:p>
  </w:footnote>
  <w:footnote w:type="continuationSeparator" w:id="0">
    <w:p w14:paraId="6934BB4E" w14:textId="77777777" w:rsidR="008E4325" w:rsidRDefault="008E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C3CAB"/>
    <w:multiLevelType w:val="multilevel"/>
    <w:tmpl w:val="7B0A9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6523A5"/>
    <w:multiLevelType w:val="multilevel"/>
    <w:tmpl w:val="6498B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130416"/>
    <w:multiLevelType w:val="multilevel"/>
    <w:tmpl w:val="F8B6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1C3235"/>
    <w:multiLevelType w:val="multilevel"/>
    <w:tmpl w:val="B5E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8D0372"/>
    <w:multiLevelType w:val="multilevel"/>
    <w:tmpl w:val="9C1A0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F37C6D"/>
    <w:multiLevelType w:val="multilevel"/>
    <w:tmpl w:val="52F62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1FE6"/>
    <w:rsid w:val="000B0AA2"/>
    <w:rsid w:val="000B418D"/>
    <w:rsid w:val="000C7502"/>
    <w:rsid w:val="00105C0D"/>
    <w:rsid w:val="0013406C"/>
    <w:rsid w:val="00221795"/>
    <w:rsid w:val="002540A5"/>
    <w:rsid w:val="003D4D5A"/>
    <w:rsid w:val="004128D1"/>
    <w:rsid w:val="006F6738"/>
    <w:rsid w:val="0075106F"/>
    <w:rsid w:val="00762A23"/>
    <w:rsid w:val="00765107"/>
    <w:rsid w:val="00861D79"/>
    <w:rsid w:val="00876918"/>
    <w:rsid w:val="00887E1F"/>
    <w:rsid w:val="008A1C26"/>
    <w:rsid w:val="008E4325"/>
    <w:rsid w:val="00B21FE6"/>
    <w:rsid w:val="00C277A8"/>
    <w:rsid w:val="00C35B80"/>
    <w:rsid w:val="00CC3A36"/>
    <w:rsid w:val="00D161F5"/>
    <w:rsid w:val="00DD1335"/>
    <w:rsid w:val="00E41F16"/>
    <w:rsid w:val="00E45D29"/>
    <w:rsid w:val="00EC47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46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767171"/>
        <w:lang w:val="en-US" w:eastAsia="fr-FR"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pBdr>
        <w:bottom w:val="single" w:sz="18" w:space="1" w:color="767171"/>
      </w:pBdr>
      <w:spacing w:before="240" w:after="0"/>
      <w:outlineLvl w:val="0"/>
    </w:pPr>
    <w:rPr>
      <w:b/>
      <w:color w:val="FA443A"/>
      <w:sz w:val="40"/>
      <w:szCs w:val="40"/>
    </w:rPr>
  </w:style>
  <w:style w:type="paragraph" w:styleId="Titre2">
    <w:name w:val="heading 2"/>
    <w:basedOn w:val="Normal"/>
    <w:next w:val="Normal"/>
    <w:pPr>
      <w:keepNext/>
      <w:keepLines/>
      <w:pBdr>
        <w:bottom w:val="single" w:sz="4" w:space="1" w:color="000000"/>
      </w:pBdr>
      <w:outlineLvl w:val="1"/>
    </w:pPr>
    <w:rPr>
      <w:b/>
      <w:color w:val="595959"/>
      <w:sz w:val="24"/>
      <w:szCs w:val="24"/>
    </w:rPr>
  </w:style>
  <w:style w:type="paragraph" w:styleId="Titre3">
    <w:name w:val="heading 3"/>
    <w:basedOn w:val="Normal"/>
    <w:next w:val="Normal"/>
    <w:pPr>
      <w:shd w:val="clear" w:color="auto" w:fill="E6E6E6"/>
      <w:spacing w:line="240" w:lineRule="auto"/>
      <w:jc w:val="center"/>
      <w:outlineLvl w:val="2"/>
    </w:pPr>
    <w:rPr>
      <w:b/>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after="0" w:line="240" w:lineRule="auto"/>
    </w:pPr>
    <w:rPr>
      <w:rFonts w:ascii="Calibri" w:eastAsia="Calibri" w:hAnsi="Calibri" w:cs="Calibri"/>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6918"/>
    <w:pPr>
      <w:tabs>
        <w:tab w:val="center" w:pos="4320"/>
        <w:tab w:val="right" w:pos="8640"/>
      </w:tabs>
      <w:spacing w:after="0" w:line="240" w:lineRule="auto"/>
    </w:pPr>
  </w:style>
  <w:style w:type="character" w:customStyle="1" w:styleId="En-tteCar">
    <w:name w:val="En-tête Car"/>
    <w:basedOn w:val="Policepardfaut"/>
    <w:link w:val="En-tte"/>
    <w:uiPriority w:val="99"/>
    <w:rsid w:val="00876918"/>
  </w:style>
  <w:style w:type="paragraph" w:styleId="Pieddepage">
    <w:name w:val="footer"/>
    <w:basedOn w:val="Normal"/>
    <w:link w:val="PieddepageCar"/>
    <w:uiPriority w:val="99"/>
    <w:unhideWhenUsed/>
    <w:rsid w:val="0087691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76918"/>
  </w:style>
  <w:style w:type="character" w:styleId="Marquedecommentaire">
    <w:name w:val="annotation reference"/>
    <w:basedOn w:val="Policepardfaut"/>
    <w:uiPriority w:val="99"/>
    <w:semiHidden/>
    <w:unhideWhenUsed/>
    <w:rsid w:val="0075106F"/>
    <w:rPr>
      <w:sz w:val="16"/>
      <w:szCs w:val="16"/>
    </w:rPr>
  </w:style>
  <w:style w:type="paragraph" w:styleId="Commentaire">
    <w:name w:val="annotation text"/>
    <w:basedOn w:val="Normal"/>
    <w:link w:val="CommentaireCar"/>
    <w:uiPriority w:val="99"/>
    <w:semiHidden/>
    <w:unhideWhenUsed/>
    <w:rsid w:val="0075106F"/>
    <w:pPr>
      <w:spacing w:line="240" w:lineRule="auto"/>
    </w:pPr>
  </w:style>
  <w:style w:type="character" w:customStyle="1" w:styleId="CommentaireCar">
    <w:name w:val="Commentaire Car"/>
    <w:basedOn w:val="Policepardfaut"/>
    <w:link w:val="Commentaire"/>
    <w:uiPriority w:val="99"/>
    <w:semiHidden/>
    <w:rsid w:val="0075106F"/>
  </w:style>
  <w:style w:type="paragraph" w:styleId="Objetducommentaire">
    <w:name w:val="annotation subject"/>
    <w:basedOn w:val="Commentaire"/>
    <w:next w:val="Commentaire"/>
    <w:link w:val="ObjetducommentaireCar"/>
    <w:uiPriority w:val="99"/>
    <w:semiHidden/>
    <w:unhideWhenUsed/>
    <w:rsid w:val="0075106F"/>
    <w:rPr>
      <w:b/>
      <w:bCs/>
    </w:rPr>
  </w:style>
  <w:style w:type="character" w:customStyle="1" w:styleId="ObjetducommentaireCar">
    <w:name w:val="Objet du commentaire Car"/>
    <w:basedOn w:val="CommentaireCar"/>
    <w:link w:val="Objetducommentaire"/>
    <w:uiPriority w:val="99"/>
    <w:semiHidden/>
    <w:rsid w:val="0075106F"/>
    <w:rPr>
      <w:b/>
      <w:bCs/>
    </w:rPr>
  </w:style>
  <w:style w:type="paragraph" w:styleId="Rvision">
    <w:name w:val="Revision"/>
    <w:hidden/>
    <w:uiPriority w:val="99"/>
    <w:semiHidden/>
    <w:rsid w:val="0075106F"/>
    <w:pPr>
      <w:spacing w:after="0" w:line="240" w:lineRule="auto"/>
    </w:pPr>
  </w:style>
  <w:style w:type="paragraph" w:styleId="Textedebulles">
    <w:name w:val="Balloon Text"/>
    <w:basedOn w:val="Normal"/>
    <w:link w:val="TextedebullesCar"/>
    <w:uiPriority w:val="99"/>
    <w:semiHidden/>
    <w:unhideWhenUsed/>
    <w:rsid w:val="0075106F"/>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510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764</Words>
  <Characters>4208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2019-02-21T17:55:00Z</dcterms:created>
  <dcterms:modified xsi:type="dcterms:W3CDTF">2019-11-26T17:04:00Z</dcterms:modified>
</cp:coreProperties>
</file>