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nutrisense-ai"/>
    <w:p>
      <w:pPr>
        <w:pStyle w:val="Heading1"/>
      </w:pPr>
      <w:r>
        <w:t xml:space="preserve">NutriSense AI</w:t>
      </w:r>
    </w:p>
    <w:bookmarkStart w:id="13" w:name="X34239dd9c03f563a3a3d8106b564921e3d30116"/>
    <w:p>
      <w:pPr>
        <w:pStyle w:val="Heading2"/>
      </w:pPr>
      <w:r>
        <w:t xml:space="preserve">Pakistani and South Asian Food Recognition System</w:t>
      </w:r>
    </w:p>
    <w:p>
      <w:r>
        <w:pict>
          <v:rect style="width:0;height:1.5pt" o:hralign="center" o:hrstd="t" o:hr="t"/>
        </w:pict>
      </w:r>
    </w:p>
    <w:bookmarkStart w:id="9" w:name="application-deliverable"/>
    <w:p>
      <w:pPr>
        <w:pStyle w:val="Heading3"/>
      </w:pPr>
      <w:r>
        <w:t xml:space="preserve">Application Deliverable</w:t>
      </w:r>
    </w:p>
    <w:p>
      <w:pPr>
        <w:pStyle w:val="FirstParagraph"/>
      </w:pPr>
      <w:r>
        <w:rPr>
          <w:b/>
          <w:bCs/>
        </w:rPr>
        <w:t xml:space="preserve">Final Year Project — IT Specialization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NutriSense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Final Year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[Your University]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 / Submitter</w:t>
            </w:r>
          </w:p>
        </w:tc>
        <w:tc>
          <w:tcPr/>
          <w:p>
            <w:pPr>
              <w:pStyle w:val="Compact"/>
            </w:pPr>
            <w:r>
              <w:t xml:space="preserve">Zeeshan Haider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Composition</w:t>
            </w:r>
          </w:p>
        </w:tc>
        <w:tc>
          <w:tcPr/>
          <w:p>
            <w:pPr>
              <w:pStyle w:val="Compact"/>
            </w:pPr>
            <w:r>
              <w:t xml:space="preserve">4 members (2 Frontend, 2 Backend /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Application Deliverable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24 May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6786684969cbf484610b7b113738fd9987cb716"/>
    <w:p>
      <w:pPr>
        <w:pStyle w:val="Heading3"/>
      </w:pPr>
      <w:r>
        <w:t xml:space="preserve">Live Production Endpoints (verified at submission)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(custom domain)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https://nutrisenseai.tech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https://nutrisense-msq1.onrender.com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https://github.com/zeeshandesigns/NutriSense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3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……………………………………………………. 4</w:t>
      </w:r>
    </w:p>
    <w:p>
      <w:pPr>
        <w:pStyle w:val="Compact"/>
        <w:numPr>
          <w:ilvl w:val="1"/>
          <w:numId w:val="1002"/>
        </w:numPr>
      </w:pPr>
      <w:r>
        <w:t xml:space="preserve">1.1 Project Overview</w:t>
      </w:r>
    </w:p>
    <w:p>
      <w:pPr>
        <w:pStyle w:val="Compact"/>
        <w:numPr>
          <w:ilvl w:val="1"/>
          <w:numId w:val="1002"/>
        </w:numPr>
      </w:pPr>
      <w:r>
        <w:t xml:space="preserve">1.2 Headline Metrics</w:t>
      </w:r>
    </w:p>
    <w:p>
      <w:pPr>
        <w:pStyle w:val="Compact"/>
        <w:numPr>
          <w:ilvl w:val="1"/>
          <w:numId w:val="1002"/>
        </w:numPr>
      </w:pPr>
      <w:r>
        <w:t xml:space="preserve">1.3 System Architecture</w:t>
      </w:r>
    </w:p>
    <w:p>
      <w:pPr>
        <w:pStyle w:val="Compact"/>
        <w:numPr>
          <w:ilvl w:val="1"/>
          <w:numId w:val="1002"/>
        </w:numPr>
      </w:pPr>
      <w:r>
        <w:t xml:space="preserve">1.4 Tech Stack</w:t>
      </w:r>
    </w:p>
    <w:p>
      <w:pPr>
        <w:pStyle w:val="Compact"/>
        <w:numPr>
          <w:ilvl w:val="1"/>
          <w:numId w:val="1002"/>
        </w:numPr>
      </w:pPr>
      <w:r>
        <w:t xml:space="preserve">1.5 Feature List by Surface (Web · Mobile · Backend)</w:t>
      </w:r>
    </w:p>
    <w:p>
      <w:pPr>
        <w:pStyle w:val="Compact"/>
        <w:numPr>
          <w:ilvl w:val="1"/>
          <w:numId w:val="1002"/>
        </w:numPr>
      </w:pPr>
      <w:r>
        <w:t xml:space="preserve">1.6 Academic Contribution</w:t>
      </w:r>
    </w:p>
    <w:p>
      <w:pPr>
        <w:pStyle w:val="Compact"/>
        <w:numPr>
          <w:ilvl w:val="1"/>
          <w:numId w:val="1002"/>
        </w:numPr>
      </w:pPr>
      <w:r>
        <w:t xml:space="preserve">1.7 Screenshots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</w:t>
      </w:r>
      <w:r>
        <w:t xml:space="preserve"> </w:t>
      </w:r>
      <w:r>
        <w:t xml:space="preserve">………………………………………………………. 11</w:t>
      </w:r>
    </w:p>
    <w:p>
      <w:pPr>
        <w:pStyle w:val="Compact"/>
        <w:numPr>
          <w:ilvl w:val="1"/>
          <w:numId w:val="1003"/>
        </w:numPr>
      </w:pPr>
      <w:r>
        <w:t xml:space="preserve">2.1 Live URLs</w:t>
      </w:r>
    </w:p>
    <w:p>
      <w:pPr>
        <w:pStyle w:val="Compact"/>
        <w:numPr>
          <w:ilvl w:val="1"/>
          <w:numId w:val="1003"/>
        </w:numPr>
      </w:pPr>
      <w:r>
        <w:t xml:space="preserve">2.2 Web Hosting — Vercel</w:t>
      </w:r>
    </w:p>
    <w:p>
      <w:pPr>
        <w:pStyle w:val="Compact"/>
        <w:numPr>
          <w:ilvl w:val="1"/>
          <w:numId w:val="1003"/>
        </w:numPr>
      </w:pPr>
      <w:r>
        <w:t xml:space="preserve">2.3 Backend Hosting — Render</w:t>
      </w:r>
    </w:p>
    <w:p>
      <w:pPr>
        <w:pStyle w:val="Compact"/>
        <w:numPr>
          <w:ilvl w:val="1"/>
          <w:numId w:val="1003"/>
        </w:numPr>
      </w:pPr>
      <w:r>
        <w:t xml:space="preserve">2.4 Database, Auth, and Storage — Supabase</w:t>
      </w:r>
    </w:p>
    <w:p>
      <w:pPr>
        <w:pStyle w:val="Compact"/>
        <w:numPr>
          <w:ilvl w:val="1"/>
          <w:numId w:val="1003"/>
        </w:numPr>
      </w:pPr>
      <w:r>
        <w:t xml:space="preserve">2.5 ML Training — Modal</w:t>
      </w:r>
    </w:p>
    <w:p>
      <w:pPr>
        <w:pStyle w:val="Compact"/>
        <w:numPr>
          <w:ilvl w:val="1"/>
          <w:numId w:val="1003"/>
        </w:numPr>
      </w:pPr>
      <w:r>
        <w:t xml:space="preserve">2.6 Mobile — EAS Build (Expo)</w:t>
      </w:r>
    </w:p>
    <w:p>
      <w:pPr>
        <w:pStyle w:val="Compact"/>
        <w:numPr>
          <w:ilvl w:val="1"/>
          <w:numId w:val="1003"/>
        </w:numPr>
      </w:pPr>
      <w:r>
        <w:t xml:space="preserve">2.7 End-to-End Deployment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Cases</w:t>
      </w:r>
      <w:r>
        <w:t xml:space="preserve"> </w:t>
      </w:r>
      <w:r>
        <w:t xml:space="preserve">…………………………………………………… 15</w:t>
      </w:r>
    </w:p>
    <w:p>
      <w:pPr>
        <w:pStyle w:val="Compact"/>
        <w:numPr>
          <w:ilvl w:val="1"/>
          <w:numId w:val="1004"/>
        </w:numPr>
      </w:pPr>
      <w:r>
        <w:t xml:space="preserve">47 detailed test cases across 11 modules</w:t>
      </w:r>
    </w:p>
    <w:p>
      <w:pPr>
        <w:pStyle w:val="Compact"/>
        <w:numPr>
          <w:ilvl w:val="1"/>
          <w:numId w:val="1004"/>
        </w:numPr>
      </w:pPr>
      <w:r>
        <w:t xml:space="preserve">Status legend, per-module results, and live API console 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Testing</w:t>
      </w:r>
      <w:r>
        <w:t xml:space="preserve"> </w:t>
      </w:r>
      <w:r>
        <w:t xml:space="preserve">………………………………………………. 28</w:t>
      </w:r>
    </w:p>
    <w:p>
      <w:pPr>
        <w:pStyle w:val="Compact"/>
        <w:numPr>
          <w:ilvl w:val="1"/>
          <w:numId w:val="1005"/>
        </w:numPr>
      </w:pPr>
      <w:r>
        <w:t xml:space="preserve">4.1 Introduction and Quality Objectives</w:t>
      </w:r>
    </w:p>
    <w:p>
      <w:pPr>
        <w:pStyle w:val="Compact"/>
        <w:numPr>
          <w:ilvl w:val="1"/>
          <w:numId w:val="1005"/>
        </w:numPr>
      </w:pPr>
      <w:r>
        <w:t xml:space="preserve">4.2 Testing Strategy</w:t>
      </w:r>
    </w:p>
    <w:p>
      <w:pPr>
        <w:pStyle w:val="Compact"/>
        <w:numPr>
          <w:ilvl w:val="1"/>
          <w:numId w:val="1005"/>
        </w:numPr>
      </w:pPr>
      <w:r>
        <w:t xml:space="preserve">4.3 Test Environment</w:t>
      </w:r>
    </w:p>
    <w:p>
      <w:pPr>
        <w:pStyle w:val="Compact"/>
        <w:numPr>
          <w:ilvl w:val="1"/>
          <w:numId w:val="1005"/>
        </w:numPr>
      </w:pPr>
      <w:r>
        <w:t xml:space="preserve">4.4 Test Execution Approach</w:t>
      </w:r>
    </w:p>
    <w:p>
      <w:pPr>
        <w:pStyle w:val="Compact"/>
        <w:numPr>
          <w:ilvl w:val="1"/>
          <w:numId w:val="1005"/>
        </w:numPr>
      </w:pPr>
      <w:r>
        <w:t xml:space="preserve">4.5 Functional Testing (FR → TC Traceability)</w:t>
      </w:r>
    </w:p>
    <w:p>
      <w:pPr>
        <w:pStyle w:val="Compact"/>
        <w:numPr>
          <w:ilvl w:val="1"/>
          <w:numId w:val="1005"/>
        </w:numPr>
      </w:pPr>
      <w:r>
        <w:t xml:space="preserve">4.6 Non-Functional Testing</w:t>
      </w:r>
    </w:p>
    <w:p>
      <w:pPr>
        <w:pStyle w:val="Compact"/>
        <w:numPr>
          <w:ilvl w:val="1"/>
          <w:numId w:val="1005"/>
        </w:numPr>
      </w:pPr>
      <w:r>
        <w:t xml:space="preserve">4.7 Acceptance Testing — Persona Walkthroughs</w:t>
      </w:r>
    </w:p>
    <w:p>
      <w:pPr>
        <w:pStyle w:val="Compact"/>
        <w:numPr>
          <w:ilvl w:val="1"/>
          <w:numId w:val="1005"/>
        </w:numPr>
      </w:pPr>
      <w:r>
        <w:t xml:space="preserve">4.8 Model Evaluation Results</w:t>
      </w:r>
    </w:p>
    <w:p>
      <w:pPr>
        <w:pStyle w:val="Compact"/>
        <w:numPr>
          <w:ilvl w:val="1"/>
          <w:numId w:val="1005"/>
        </w:numPr>
      </w:pPr>
      <w:r>
        <w:t xml:space="preserve">4.9 Test Execution Summary</w:t>
      </w:r>
    </w:p>
    <w:p>
      <w:pPr>
        <w:pStyle w:val="Compact"/>
        <w:numPr>
          <w:ilvl w:val="1"/>
          <w:numId w:val="1005"/>
        </w:numPr>
      </w:pPr>
      <w:r>
        <w:t xml:space="preserve">4.10 Bug Log</w:t>
      </w:r>
    </w:p>
    <w:p>
      <w:pPr>
        <w:pStyle w:val="Compact"/>
        <w:numPr>
          <w:ilvl w:val="1"/>
          <w:numId w:val="1005"/>
        </w:numPr>
      </w:pPr>
      <w:r>
        <w:t xml:space="preserve">4.11 Risks and Mitigations</w:t>
      </w:r>
    </w:p>
    <w:p>
      <w:pPr>
        <w:pStyle w:val="Compact"/>
        <w:numPr>
          <w:ilvl w:val="1"/>
          <w:numId w:val="1005"/>
        </w:numPr>
      </w:pPr>
      <w:r>
        <w:t xml:space="preserve">4.12 Sign-off</w:t>
      </w:r>
    </w:p>
    <w:p>
      <w:r>
        <w:pict>
          <v:rect style="width:0;height:1.5pt" o:hralign="center" o:hrstd="t" o:hr="t"/>
        </w:pict>
      </w:r>
    </w:p>
    <w:bookmarkEnd w:id="11"/>
    <w:bookmarkStart w:id="12" w:name="summary-of-submission"/>
    <w:p>
      <w:pPr>
        <w:pStyle w:val="Heading3"/>
      </w:pPr>
      <w:r>
        <w:t xml:space="preserve">Summary of Submission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API automated test suite:</w:t>
      </w:r>
      <w:r>
        <w:t xml:space="preserve"> </w:t>
      </w:r>
      <w:r>
        <w:t xml:space="preserve">6 / 6 Pass against the live Render deployment (2026-05-24)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accuracy:</w:t>
      </w:r>
      <w:r>
        <w:t xml:space="preserve"> </w:t>
      </w:r>
      <w:r>
        <w:t xml:space="preserve">Top-1 = 82.65 %, Top-3 = 93.65 % on a held-out 20 % validation split (270 classes)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pass rate on executed cases:</w:t>
      </w:r>
      <w:r>
        <w:t xml:space="preserve"> </w:t>
      </w:r>
      <w:r>
        <w:t xml:space="preserve">100 % (14 / 14 with zero failures, zero blockers)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UAT remaining:</w:t>
      </w:r>
      <w:r>
        <w:t xml:space="preserve"> </w:t>
      </w:r>
      <w:r>
        <w:t xml:space="preserve">33 of 47 test cases require on-device walkthroughs and are scheduled for the pre-viva persona session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Defect gate:</w:t>
      </w:r>
      <w:r>
        <w:t xml:space="preserve"> </w:t>
      </w:r>
      <w:r>
        <w:t xml:space="preserve">0 P0, 0 P1, 2 P2, 2 P3 — well within submission gate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all four tiers (web, backend, database, mobile APK) live on free-tier infrastructure; cumulative training spend ≈ $7 USD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collates the Application, Hosting, Test Cases, and System Testing sections required for the FYP Application deliverable. Each section was authored to be self-contained but is bound here into a single submission PDF.</w:t>
      </w:r>
    </w:p>
    <w:p>
      <w:pPr>
        <w:pStyle w:val="BodyText"/>
      </w:pPr>
      <w:r>
        <w:t xml:space="preserve">ewpage</w:t>
      </w:r>
    </w:p>
    <w:bookmarkEnd w:id="12"/>
    <w:bookmarkEnd w:id="13"/>
    <w:bookmarkEnd w:id="14"/>
    <w:bookmarkStart w:id="25" w:name="application"/>
    <w:p>
      <w:pPr>
        <w:pStyle w:val="Heading1"/>
      </w:pPr>
      <w:r>
        <w:t xml:space="preserve">1. Application</w:t>
      </w:r>
    </w:p>
    <w:bookmarkStart w:id="15" w:name="project-overview"/>
    <w:p>
      <w:pPr>
        <w:pStyle w:val="Heading2"/>
      </w:pPr>
      <w:r>
        <w:t xml:space="preserve">1.1 Project Overview</w:t>
      </w:r>
    </w:p>
    <w:p>
      <w:pPr>
        <w:pStyle w:val="FirstParagraph"/>
      </w:pPr>
      <w:r>
        <w:rPr>
          <w:b/>
          <w:bCs/>
        </w:rPr>
        <w:t xml:space="preserve">NutriSense AI</w:t>
      </w:r>
      <w:r>
        <w:t xml:space="preserve"> </w:t>
      </w:r>
      <w:r>
        <w:t xml:space="preserve">is a cross-platform food-recognition system trained specifically on Pakistani and South Asian cuisine. A user takes a photograph of a dish from a phone or uploads one from a web browser, and the system returns the dish name, calories / protein / carbs / fat per standard serving, and a short, goal-personalised nutritional insight — without any manual entry.</w:t>
      </w:r>
    </w:p>
    <w:p>
      <w:pPr>
        <w:pStyle w:val="BodyText"/>
      </w:pPr>
      <w:r>
        <w:t xml:space="preserve">The motivation is a documented research and product gap. Mainstream nutrition applications (MyFitnessPal, Cronometer, Noom) are built around Western food databases and recognition models trained on Food-101, a dataset with near-zero South Asian representation. Pakistani users receive missing results, incorrect calorie estimates, or complete recognition failure for everyday dishes such as</w:t>
      </w:r>
      <w:r>
        <w:t xml:space="preserve"> </w:t>
      </w:r>
      <w:r>
        <w:rPr>
          <w:i/>
          <w:iCs/>
        </w:rPr>
        <w:t xml:space="preserve">karahi</w:t>
      </w:r>
      <w:r>
        <w:t xml:space="preserve">,</w:t>
      </w:r>
      <w:r>
        <w:t xml:space="preserve"> </w:t>
      </w:r>
      <w:r>
        <w:rPr>
          <w:i/>
          <w:iCs/>
        </w:rPr>
        <w:t xml:space="preserve">halwa puri</w:t>
      </w:r>
      <w:r>
        <w:t xml:space="preserve">,</w:t>
      </w:r>
      <w:r>
        <w:t xml:space="preserve"> </w:t>
      </w:r>
      <w:r>
        <w:rPr>
          <w:i/>
          <w:iCs/>
        </w:rPr>
        <w:t xml:space="preserve">nihari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paya</w:t>
      </w:r>
      <w:r>
        <w:t xml:space="preserve">. Scientific Reports (2025) confirms that no quality dataset for South Asian cuisine exists in the mainstream food-recognition literature; Tahir et al. (2020) is the only published Pakistani food dataset and contains only ~49 images per class, insufficient for reliable CNN fine-tuning. JMIR (2024) further reports that 70 % of users abandon health applications within 100 days, primarily because of manual food entry.</w:t>
      </w:r>
    </w:p>
    <w:p>
      <w:pPr>
        <w:pStyle w:val="BodyText"/>
      </w:pPr>
      <w:r>
        <w:t xml:space="preserve">NutriSense AI fills this gap with a fine-tuned EfficientNetB0 trained on a curated multi-source dataset (Food-101, Indian Food 2026, DeshiFoodBD, and a self-scraped Pakistani gap-fill set) and ships the model end-to-end through a Flask inference API, a React Native mobile application, and a React + Vite web dashboard.</w:t>
      </w:r>
    </w:p>
    <w:bookmarkEnd w:id="15"/>
    <w:bookmarkStart w:id="16" w:name="headline-metrics"/>
    <w:p>
      <w:pPr>
        <w:pStyle w:val="Heading2"/>
      </w:pPr>
      <w:r>
        <w:t xml:space="preserve">1.2 Headline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 recognised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</w:t>
            </w:r>
            <w:r>
              <w:t xml:space="preserve"> </w:t>
            </w:r>
            <w:r>
              <w:t xml:space="preserve">(Pakistani, South Asian, and Western dishes)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accuracy on held-out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accuracy on held-out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size (ONNX)</w:t>
            </w:r>
          </w:p>
        </w:tc>
        <w:tc>
          <w:tcPr/>
          <w:p>
            <w:pPr>
              <w:pStyle w:val="Compact"/>
            </w:pPr>
            <w:r>
              <w:t xml:space="preserve">~21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scan latency (WiFi, warm)</w:t>
            </w:r>
          </w:p>
        </w:tc>
        <w:tc>
          <w:tcPr/>
          <w:p>
            <w:pPr>
              <w:pStyle w:val="Compact"/>
            </w:pPr>
            <w:r>
              <w:t xml:space="preserve">~1.5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memory footprint on Render free tier</w:t>
            </w:r>
          </w:p>
        </w:tc>
        <w:tc>
          <w:tcPr/>
          <w:p>
            <w:pPr>
              <w:pStyle w:val="Compact"/>
            </w:pPr>
            <w:r>
              <w:t xml:space="preserve">&lt;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 for auto-accept</w:t>
            </w:r>
          </w:p>
        </w:tc>
        <w:tc>
          <w:tcPr/>
          <w:p>
            <w:pPr>
              <w:pStyle w:val="Compact"/>
            </w:pPr>
            <w:r>
              <w:t xml:space="preserve">0.70 (else top-3 picker shown)</w:t>
            </w:r>
          </w:p>
        </w:tc>
      </w:tr>
    </w:tbl>
    <w:bookmarkEnd w:id="16"/>
    <w:bookmarkStart w:id="17" w:name="system-architecture"/>
    <w:p>
      <w:pPr>
        <w:pStyle w:val="Heading2"/>
      </w:pPr>
      <w:r>
        <w:t xml:space="preserve">1.3 System Architecture</w:t>
      </w:r>
    </w:p>
    <w:p>
      <w:pPr>
        <w:pStyle w:val="SourceCode"/>
      </w:pPr>
      <w:r>
        <w:rPr>
          <w:rStyle w:val="VerbatimChar"/>
        </w:rPr>
        <w:t xml:space="preserve">+------------------+     +--------------------+</w:t>
      </w:r>
      <w:r>
        <w:br/>
      </w:r>
      <w:r>
        <w:rPr>
          <w:rStyle w:val="VerbatimChar"/>
        </w:rPr>
        <w:t xml:space="preserve">|  React Native    |     |  React + Vite      |</w:t>
      </w:r>
      <w:r>
        <w:br/>
      </w:r>
      <w:r>
        <w:rPr>
          <w:rStyle w:val="VerbatimChar"/>
        </w:rPr>
        <w:t xml:space="preserve">|  (Expo Router)   |     |  + Tailwind        |</w:t>
      </w:r>
      <w:r>
        <w:br/>
      </w:r>
      <w:r>
        <w:rPr>
          <w:rStyle w:val="VerbatimChar"/>
        </w:rPr>
        <w:t xml:space="preserve">|  mobile app      |     |  web dashboard     |</w:t>
      </w:r>
      <w:r>
        <w:br/>
      </w:r>
      <w:r>
        <w:rPr>
          <w:rStyle w:val="VerbatimChar"/>
        </w:rPr>
        <w:t xml:space="preserve">+--------+---------+     +----------+---------+</w:t>
      </w:r>
      <w:r>
        <w:br/>
      </w:r>
      <w:r>
        <w:rPr>
          <w:rStyle w:val="VerbatimChar"/>
        </w:rPr>
        <w:t xml:space="preserve">         |                          |</w:t>
      </w:r>
      <w:r>
        <w:br/>
      </w:r>
      <w:r>
        <w:rPr>
          <w:rStyle w:val="VerbatimChar"/>
        </w:rPr>
        <w:t xml:space="preserve">         +----------+---------------+</w:t>
      </w:r>
      <w:r>
        <w:br/>
      </w:r>
      <w:r>
        <w:rPr>
          <w:rStyle w:val="VerbatimChar"/>
        </w:rPr>
        <w:t xml:space="preserve">                    |  multipart/form-data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+----------------------------------+</w:t>
      </w:r>
      <w:r>
        <w:br/>
      </w:r>
      <w:r>
        <w:rPr>
          <w:rStyle w:val="VerbatimChar"/>
        </w:rPr>
        <w:t xml:space="preserve">         |   Flask API  (hosted on Render)  |</w:t>
      </w:r>
      <w:r>
        <w:br/>
      </w:r>
      <w:r>
        <w:rPr>
          <w:rStyle w:val="VerbatimChar"/>
        </w:rPr>
        <w:t xml:space="preserve">         |   -- predict.py    (ONNX runtime)|</w:t>
      </w:r>
      <w:r>
        <w:br/>
      </w:r>
      <w:r>
        <w:rPr>
          <w:rStyle w:val="VerbatimChar"/>
        </w:rPr>
        <w:t xml:space="preserve">         |   -- nutrition.py  (local JSON)  |</w:t>
      </w:r>
      <w:r>
        <w:br/>
      </w:r>
      <w:r>
        <w:rPr>
          <w:rStyle w:val="VerbatimChar"/>
        </w:rPr>
        <w:t xml:space="preserve">         |   -- insights.py   (OpenRouter)  |</w:t>
      </w:r>
      <w:r>
        <w:br/>
      </w:r>
      <w:r>
        <w:rPr>
          <w:rStyle w:val="VerbatimChar"/>
        </w:rPr>
        <w:t xml:space="preserve">         |   -- gradcam_api.py (static URLs)|</w:t>
      </w:r>
      <w:r>
        <w:br/>
      </w:r>
      <w:r>
        <w:rPr>
          <w:rStyle w:val="VerbatimChar"/>
        </w:rPr>
        <w:t xml:space="preserve">         +-----------------+----------------+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+----------------------------------+</w:t>
      </w:r>
      <w:r>
        <w:br/>
      </w:r>
      <w:r>
        <w:rPr>
          <w:rStyle w:val="VerbatimChar"/>
        </w:rPr>
        <w:t xml:space="preserve">         |  Supabase                        |</w:t>
      </w:r>
      <w:r>
        <w:br/>
      </w:r>
      <w:r>
        <w:rPr>
          <w:rStyle w:val="VerbatimChar"/>
        </w:rPr>
        <w:t xml:space="preserve">         |  -- PostgreSQL (auth + scans)    |</w:t>
      </w:r>
      <w:r>
        <w:br/>
      </w:r>
      <w:r>
        <w:rPr>
          <w:rStyle w:val="VerbatimChar"/>
        </w:rPr>
        <w:t xml:space="preserve">         |  -- Storage (images + Grad-CAM)  |</w:t>
      </w:r>
      <w:r>
        <w:br/>
      </w:r>
      <w:r>
        <w:rPr>
          <w:rStyle w:val="VerbatimChar"/>
        </w:rPr>
        <w:t xml:space="preserve">         +----------------------------------+</w:t>
      </w:r>
    </w:p>
    <w:p>
      <w:pPr>
        <w:pStyle w:val="FirstParagraph"/>
      </w:pPr>
      <w:r>
        <w:t xml:space="preserve">The four runtime tiers run independently: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are pure clients. They authenticate against Supabase directly (anon key + RLS), POST a compressed image to the Flask API, and read the user’s own scan history from Supabase.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Flask API</w:t>
      </w:r>
      <w:r>
        <w:t xml:space="preserve"> </w:t>
      </w:r>
      <w:r>
        <w:t xml:space="preserve">is stateless and ONNX-only at inference time (no PyTorch in the deployed container), keeping the resident set under the 512 MB Render free-tier ceiling.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provides PostgreSQL, Auth, and Storage in one service. Row-Level Security policies (</w:t>
      </w:r>
      <w:r>
        <w:rPr>
          <w:rStyle w:val="VerbatimChar"/>
        </w:rPr>
        <w:t xml:space="preserve">auth.uid() = user_id</w:t>
      </w:r>
      <w:r>
        <w:t xml:space="preserve">) prevent any user from reading another user’s scans.</w:t>
      </w:r>
    </w:p>
    <w:bookmarkEnd w:id="17"/>
    <w:bookmarkStart w:id="18" w:name="tech-stack"/>
    <w:p>
      <w:pPr>
        <w:pStyle w:val="Heading2"/>
      </w:pPr>
      <w:r>
        <w:t xml:space="preserve">1.4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EfficientNetB0</w:t>
            </w:r>
            <w:r>
              <w:t xml:space="preserve"> </w:t>
            </w:r>
            <w:r>
              <w:t xml:space="preserve">(5.3 M params)</w:t>
            </w:r>
          </w:p>
        </w:tc>
        <w:tc>
          <w:tcPr/>
          <w:p>
            <w:pPr>
              <w:pStyle w:val="Compact"/>
            </w:pPr>
            <w:r>
              <w:t xml:space="preserve">Best accuracy / size ratio for 224×224 inputs; small enough as ONNX for free-tier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PyTorch on Modal A10G GPU</w:t>
            </w:r>
          </w:p>
        </w:tc>
        <w:tc>
          <w:tcPr/>
          <w:p>
            <w:pPr>
              <w:pStyle w:val="Compact"/>
            </w:pPr>
            <w:r>
              <w:t xml:space="preserve">Reproducible script-based pipeline, no session caps, $7 total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ONNX Runtime (CPU)</w:t>
            </w:r>
          </w:p>
        </w:tc>
        <w:tc>
          <w:tcPr/>
          <w:p>
            <w:pPr>
              <w:pStyle w:val="Compact"/>
            </w:pPr>
            <w:r>
              <w:t xml:space="preserve">20–40 % faster than PyTorch for single-image inference; tiny memory footprint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Flask 3 + gunicorn</w:t>
            </w:r>
          </w:p>
        </w:tc>
        <w:tc>
          <w:tcPr/>
          <w:p>
            <w:pPr>
              <w:pStyle w:val="Compact"/>
            </w:pPr>
            <w:r>
              <w:t xml:space="preserve">Minimal overhead; three endpoints (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/ Auth /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(PostgreSQL + Auth + Storage)</w:t>
            </w:r>
          </w:p>
        </w:tc>
        <w:tc>
          <w:tcPr/>
          <w:p>
            <w:pPr>
              <w:pStyle w:val="Compact"/>
            </w:pPr>
            <w:r>
              <w:t xml:space="preserve">All-in-one free tier with RLS, S3-compatible storage, and JWT-based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insights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OpenRouter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qwen/qwen-2.5-72b-instruct</w:t>
            </w:r>
          </w:p>
        </w:tc>
        <w:tc>
          <w:tcPr/>
          <w:p>
            <w:pPr>
              <w:pStyle w:val="Compact"/>
            </w:pPr>
            <w:r>
              <w:t xml:space="preserve">OpenAI-compatible API, free tier, picked after Gemini quota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React Native 0.81 + Expo SDK 54 + Expo Router</w:t>
            </w:r>
          </w:p>
        </w:tc>
        <w:tc>
          <w:tcPr/>
          <w:p>
            <w:pPr>
              <w:pStyle w:val="Compact"/>
            </w:pPr>
            <w:r>
              <w:t xml:space="preserve">File-based routing, single codebase for iOS + Android, EAS Build for APKs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React 19 + Vite 5 + Tailwind 4</w:t>
            </w:r>
          </w:p>
        </w:tc>
        <w:tc>
          <w:tcPr/>
          <w:p>
            <w:pPr>
              <w:pStyle w:val="Compact"/>
            </w:pPr>
            <w:r>
              <w:t xml:space="preserve">Fast dev loop; standard tooling; Vite preset deploys cleanly on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Render (backend) · Vercel (web) · EAS (Android APK)</w:t>
            </w:r>
          </w:p>
        </w:tc>
        <w:tc>
          <w:tcPr/>
          <w:p>
            <w:pPr>
              <w:pStyle w:val="Compact"/>
            </w:pPr>
            <w:r>
              <w:t xml:space="preserve">All free tiers; covered in detail in §3 — Hosting</w:t>
            </w:r>
          </w:p>
        </w:tc>
      </w:tr>
    </w:tbl>
    <w:bookmarkEnd w:id="18"/>
    <w:bookmarkStart w:id="22" w:name="feature-list-by-surface"/>
    <w:p>
      <w:pPr>
        <w:pStyle w:val="Heading2"/>
      </w:pPr>
      <w:r>
        <w:t xml:space="preserve">1.5 Feature List by Surface</w:t>
      </w:r>
    </w:p>
    <w:bookmarkStart w:id="19" w:name="web-react-vite-hosted-on-vercel"/>
    <w:p>
      <w:pPr>
        <w:pStyle w:val="Heading3"/>
      </w:pPr>
      <w:r>
        <w:t xml:space="preserve">Web (React + Vite, hosted on Vercel)</w:t>
      </w:r>
    </w:p>
    <w:p>
      <w:pPr>
        <w:pStyle w:val="Compact"/>
        <w:numPr>
          <w:ilvl w:val="0"/>
          <w:numId w:val="1007"/>
        </w:numPr>
      </w:pPr>
      <w:r>
        <w:t xml:space="preserve">Landing page with hero illustration and call-to-action</w:t>
      </w:r>
    </w:p>
    <w:p>
      <w:pPr>
        <w:pStyle w:val="Compact"/>
        <w:numPr>
          <w:ilvl w:val="0"/>
          <w:numId w:val="1007"/>
        </w:numPr>
      </w:pPr>
      <w:r>
        <w:t xml:space="preserve">Email + password sign-up and sign-in via Supabase Auth (with email-verification UX)</w:t>
      </w:r>
    </w:p>
    <w:p>
      <w:pPr>
        <w:pStyle w:val="Compact"/>
        <w:numPr>
          <w:ilvl w:val="0"/>
          <w:numId w:val="1007"/>
        </w:numPr>
      </w:pPr>
      <w:r>
        <w:t xml:space="preserve">Protected dashboard with drag-and-drop / click-to-select image upload</w:t>
      </w:r>
    </w:p>
    <w:p>
      <w:pPr>
        <w:pStyle w:val="Compact"/>
        <w:numPr>
          <w:ilvl w:val="0"/>
          <w:numId w:val="1007"/>
        </w:numPr>
      </w:pPr>
      <w:r>
        <w:t xml:space="preserve">Top-3 disambiguation banner when model confidence falls below 0.70</w:t>
      </w:r>
    </w:p>
    <w:p>
      <w:pPr>
        <w:pStyle w:val="Compact"/>
        <w:numPr>
          <w:ilvl w:val="0"/>
          <w:numId w:val="1007"/>
        </w:numPr>
      </w:pPr>
      <w:r>
        <w:t xml:space="preserve">ResultCard showing food name, confidence, nutrition grid (kcal / protein / carbs / fat), and a 2–3 sentence insight</w:t>
      </w:r>
    </w:p>
    <w:p>
      <w:pPr>
        <w:pStyle w:val="Compact"/>
        <w:numPr>
          <w:ilvl w:val="0"/>
          <w:numId w:val="1007"/>
        </w:numPr>
      </w:pPr>
      <w:r>
        <w:t xml:space="preserve">History table with sort toggle (by date or calories) and inline expand-on-row for insight text</w:t>
      </w:r>
    </w:p>
    <w:p>
      <w:pPr>
        <w:pStyle w:val="Compact"/>
        <w:numPr>
          <w:ilvl w:val="0"/>
          <w:numId w:val="1007"/>
        </w:numPr>
      </w:pPr>
      <w:r>
        <w:t xml:space="preserve">Insights page with weekly bar / line / pie charts (suppressed below 3 scans, with empty-state CTA)</w:t>
      </w:r>
    </w:p>
    <w:p>
      <w:pPr>
        <w:pStyle w:val="Compact"/>
        <w:numPr>
          <w:ilvl w:val="0"/>
          <w:numId w:val="1007"/>
        </w:numPr>
      </w:pPr>
      <w:r>
        <w:t xml:space="preserve">Chatbot page with 4 suggested prompts and OpenRouter-powered replies</w:t>
      </w:r>
    </w:p>
    <w:p>
      <w:pPr>
        <w:pStyle w:val="Compact"/>
        <w:numPr>
          <w:ilvl w:val="0"/>
          <w:numId w:val="1007"/>
        </w:numPr>
      </w:pPr>
      <w:r>
        <w:t xml:space="preserve">Profile page with editable goal and dietary restrictions, plus an</w:t>
      </w:r>
      <w:r>
        <w:t xml:space="preserve"> </w:t>
      </w:r>
      <w:r>
        <w:t xml:space="preserve">“About the Model”</w:t>
      </w:r>
      <w:r>
        <w:t xml:space="preserve"> </w:t>
      </w:r>
      <w:r>
        <w:t xml:space="preserve">accordion</w:t>
      </w:r>
    </w:p>
    <w:bookmarkEnd w:id="19"/>
    <w:bookmarkStart w:id="20" w:name="X20e51ce7043602c132b422bbd235e5a17bda03d"/>
    <w:p>
      <w:pPr>
        <w:pStyle w:val="Heading3"/>
      </w:pPr>
      <w:r>
        <w:t xml:space="preserve">Mobile (React Native + Expo, distributed as Android APK)</w:t>
      </w:r>
    </w:p>
    <w:p>
      <w:pPr>
        <w:pStyle w:val="Compact"/>
        <w:numPr>
          <w:ilvl w:val="0"/>
          <w:numId w:val="1008"/>
        </w:numPr>
      </w:pPr>
      <w:r>
        <w:t xml:space="preserve">Email + password sign-up and sign-in</w:t>
      </w:r>
    </w:p>
    <w:p>
      <w:pPr>
        <w:pStyle w:val="Compact"/>
        <w:numPr>
          <w:ilvl w:val="0"/>
          <w:numId w:val="1008"/>
        </w:numPr>
      </w:pPr>
      <w:r>
        <w:t xml:space="preserve">Onboarding flow for new users: goal selection → dietary restrictions → intro → first scan</w:t>
      </w:r>
    </w:p>
    <w:p>
      <w:pPr>
        <w:pStyle w:val="Compact"/>
        <w:numPr>
          <w:ilvl w:val="0"/>
          <w:numId w:val="1008"/>
        </w:numPr>
      </w:pPr>
      <w:r>
        <w:t xml:space="preserve">4-tab navigation:</w:t>
      </w:r>
      <w:r>
        <w:t xml:space="preserve"> </w:t>
      </w:r>
      <w:r>
        <w:rPr>
          <w:b/>
          <w:bCs/>
        </w:rPr>
        <w:t xml:space="preserve">Scan</w:t>
      </w:r>
      <w:r>
        <w:t xml:space="preserve">,</w:t>
      </w:r>
      <w:r>
        <w:t xml:space="preserve"> </w:t>
      </w:r>
      <w:r>
        <w:rPr>
          <w:b/>
          <w:bCs/>
        </w:rPr>
        <w:t xml:space="preserve">History</w:t>
      </w:r>
      <w:r>
        <w:t xml:space="preserve">,</w:t>
      </w:r>
      <w:r>
        <w:t xml:space="preserve"> </w:t>
      </w:r>
      <w:r>
        <w:rPr>
          <w:b/>
          <w:bCs/>
        </w:rPr>
        <w:t xml:space="preserve">Insights</w:t>
      </w:r>
      <w:r>
        <w:t xml:space="preserve">,</w:t>
      </w:r>
      <w:r>
        <w:t xml:space="preserve"> </w:t>
      </w: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08"/>
        </w:numPr>
      </w:pPr>
      <w:r>
        <w:t xml:space="preserve">Camera capture or gallery picker; client-side compression to ≤ 500 KB before upload</w:t>
      </w:r>
    </w:p>
    <w:p>
      <w:pPr>
        <w:pStyle w:val="Compact"/>
        <w:numPr>
          <w:ilvl w:val="0"/>
          <w:numId w:val="1008"/>
        </w:numPr>
      </w:pPr>
      <w:r>
        <w:t xml:space="preserve">Top-3 disambiguation screen for low-confidence predictions</w:t>
      </w:r>
    </w:p>
    <w:p>
      <w:pPr>
        <w:pStyle w:val="Compact"/>
        <w:numPr>
          <w:ilvl w:val="0"/>
          <w:numId w:val="1008"/>
        </w:numPr>
      </w:pPr>
      <w:r>
        <w:t xml:space="preserve">ResultCard with nutrition grid + insight + optional Grad-CAM thumbnail</w:t>
      </w:r>
    </w:p>
    <w:p>
      <w:pPr>
        <w:pStyle w:val="Compact"/>
        <w:numPr>
          <w:ilvl w:val="0"/>
          <w:numId w:val="1008"/>
        </w:numPr>
      </w:pPr>
      <w:r>
        <w:t xml:space="preserve">Date-grouped history list with thumbnail images and on-tap read-only result view</w:t>
      </w:r>
    </w:p>
    <w:p>
      <w:pPr>
        <w:pStyle w:val="Compact"/>
        <w:numPr>
          <w:ilvl w:val="0"/>
          <w:numId w:val="1008"/>
        </w:numPr>
      </w:pPr>
      <w:r>
        <w:t xml:space="preserve">Insights bar chart (≥ 3 scans required) with empty / insufficient-data states</w:t>
      </w:r>
    </w:p>
    <w:p>
      <w:pPr>
        <w:pStyle w:val="Compact"/>
        <w:numPr>
          <w:ilvl w:val="0"/>
          <w:numId w:val="1008"/>
        </w:numPr>
      </w:pPr>
      <w:r>
        <w:t xml:space="preserve">Profile screen with email, goal, restrictions,</w:t>
      </w:r>
      <w:r>
        <w:t xml:space="preserve"> </w:t>
      </w:r>
      <w:r>
        <w:t xml:space="preserve">“About the Model”</w:t>
      </w:r>
      <w:r>
        <w:t xml:space="preserve"> </w:t>
      </w:r>
      <w:r>
        <w:t xml:space="preserve">page, and sign-out</w:t>
      </w:r>
    </w:p>
    <w:p>
      <w:pPr>
        <w:pStyle w:val="Compact"/>
        <w:numPr>
          <w:ilvl w:val="0"/>
          <w:numId w:val="1008"/>
        </w:numPr>
      </w:pPr>
      <w:r>
        <w:t xml:space="preserve">Session persisted across app restarts via</w:t>
      </w:r>
      <w:r>
        <w:t xml:space="preserve"> </w:t>
      </w:r>
      <w:r>
        <w:rPr>
          <w:rStyle w:val="VerbatimChar"/>
        </w:rPr>
        <w:t xml:space="preserve">expo-secure-store</w:t>
      </w:r>
    </w:p>
    <w:bookmarkEnd w:id="20"/>
    <w:bookmarkStart w:id="21" w:name="backend-flask-hosted-on-render"/>
    <w:p>
      <w:pPr>
        <w:pStyle w:val="Heading3"/>
      </w:pPr>
      <w:r>
        <w:t xml:space="preserve">Backend (Flask, hosted on Render)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service status,</w:t>
      </w:r>
      <w:r>
        <w:t xml:space="preserve"> </w:t>
      </w:r>
      <w:r>
        <w:rPr>
          <w:rStyle w:val="VerbatimChar"/>
        </w:rPr>
        <w:t xml:space="preserve">model_loaded</w:t>
      </w:r>
      <w:r>
        <w:t xml:space="preserve"> </w:t>
      </w:r>
      <w:r>
        <w:t xml:space="preserve">flag, class count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/classes</w:t>
      </w:r>
      <w:r>
        <w:t xml:space="preserve"> </w:t>
      </w:r>
      <w:r>
        <w:t xml:space="preserve">— full class-index mapping (270 entries)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— multipart image +</w:t>
      </w:r>
      <w:r>
        <w:t xml:space="preserve"> </w:t>
      </w:r>
      <w:r>
        <w:rPr>
          <w:rStyle w:val="VerbatimChar"/>
        </w:rPr>
        <w:t xml:space="preserve">user_goal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top_prediction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top_3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gradcam_sample_url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processing_time_ms</w:t>
      </w:r>
    </w:p>
    <w:p>
      <w:pPr>
        <w:pStyle w:val="Compact"/>
        <w:numPr>
          <w:ilvl w:val="0"/>
          <w:numId w:val="1009"/>
        </w:numPr>
      </w:pPr>
      <w:r>
        <w:t xml:space="preserve">ONNX Runtime inference on CPU with 224×224 ImageNet normalisation</w:t>
      </w:r>
    </w:p>
    <w:p>
      <w:pPr>
        <w:pStyle w:val="Compact"/>
        <w:numPr>
          <w:ilvl w:val="0"/>
          <w:numId w:val="1009"/>
        </w:numPr>
      </w:pPr>
      <w:r>
        <w:t xml:space="preserve">Local-JSON nutrition lookup with graceful fallback for missing entries</w:t>
      </w:r>
    </w:p>
    <w:p>
      <w:pPr>
        <w:pStyle w:val="Compact"/>
        <w:numPr>
          <w:ilvl w:val="0"/>
          <w:numId w:val="1009"/>
        </w:numPr>
      </w:pPr>
      <w:r>
        <w:t xml:space="preserve">OpenRouter (Qwen 2.5 72B) insight generation, goal-personalised, with hard-coded fallback string on API failure</w:t>
      </w:r>
    </w:p>
    <w:p>
      <w:pPr>
        <w:pStyle w:val="Compact"/>
        <w:numPr>
          <w:ilvl w:val="0"/>
          <w:numId w:val="1009"/>
        </w:numPr>
      </w:pPr>
      <w:r>
        <w:t xml:space="preserve">Mock mode (</w:t>
      </w:r>
      <w:r>
        <w:rPr>
          <w:rStyle w:val="VerbatimChar"/>
        </w:rPr>
        <w:t xml:space="preserve">MOCK_MODE=true</w:t>
      </w:r>
      <w:r>
        <w:t xml:space="preserve">) for frontend development before the trained model is available</w:t>
      </w:r>
    </w:p>
    <w:p>
      <w:pPr>
        <w:pStyle w:val="Compact"/>
        <w:numPr>
          <w:ilvl w:val="0"/>
          <w:numId w:val="1009"/>
        </w:numPr>
      </w:pPr>
      <w:r>
        <w:t xml:space="preserve">CORS enabled for the mobile and web origins</w:t>
      </w:r>
    </w:p>
    <w:p>
      <w:pPr>
        <w:pStyle w:val="Compact"/>
        <w:numPr>
          <w:ilvl w:val="0"/>
          <w:numId w:val="1009"/>
        </w:numPr>
      </w:pPr>
      <w:r>
        <w:t xml:space="preserve">Five-test integration suite (</w:t>
      </w:r>
      <w:r>
        <w:rPr>
          <w:rStyle w:val="VerbatimChar"/>
        </w:rPr>
        <w:t xml:space="preserve">test_api.py</w:t>
      </w:r>
      <w:r>
        <w:t xml:space="preserve">) runnable against any deployed instance</w:t>
      </w:r>
    </w:p>
    <w:bookmarkEnd w:id="21"/>
    <w:bookmarkEnd w:id="22"/>
    <w:bookmarkStart w:id="23" w:name="academic-contribution"/>
    <w:p>
      <w:pPr>
        <w:pStyle w:val="Heading2"/>
      </w:pPr>
      <w:r>
        <w:t xml:space="preserve">1.6 Academic Contribution</w:t>
      </w:r>
    </w:p>
    <w:p>
      <w:pPr>
        <w:pStyle w:val="FirstParagraph"/>
      </w:pPr>
      <w:r>
        <w:t xml:space="preserve">The primary academic contribution is the</w:t>
      </w:r>
      <w:r>
        <w:t xml:space="preserve"> </w:t>
      </w:r>
      <w:r>
        <w:rPr>
          <w:b/>
          <w:bCs/>
        </w:rPr>
        <w:t xml:space="preserve">fine-tuned EfficientNetB0 trained on a curated multi-source South Asian food dataset</w:t>
      </w:r>
      <w:r>
        <w:t xml:space="preserve"> </w:t>
      </w:r>
      <w:r>
        <w:t xml:space="preserve">— a documented and cited research gap. The dataset combines: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Food-101 (kmader/food41)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Western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Food 2026 (kashyap077)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South Asian backbone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DeshiFoodBD (shaidurpranto)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Bangladeshi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nutrisense-scraped (sameen03)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Pakistani gap-fill for dishes absent elsewhere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Unified, after curation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 classes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classes ≥ 100 images, ~256 K total images</w:t>
            </w:r>
          </w:p>
        </w:tc>
      </w:tr>
    </w:tbl>
    <w:p>
      <w:pPr>
        <w:pStyle w:val="BodyText"/>
      </w:pPr>
      <w:r>
        <w:t xml:space="preserve">A formal</w:t>
      </w:r>
      <w:r>
        <w:t xml:space="preserve"> </w:t>
      </w:r>
      <w:r>
        <w:rPr>
          <w:b/>
          <w:bCs/>
        </w:rPr>
        <w:t xml:space="preserve">ablation study</w:t>
      </w:r>
      <w:r>
        <w:t xml:space="preserve"> </w:t>
      </w:r>
      <w:r>
        <w:t xml:space="preserve">compares EfficientNetB0 against MobileNetV2 and ResNet50 on the same 80 / 20 train / validation split with identical hyperparameters, justifying the architecture choice on accuracy, parameter count, and inference time.</w:t>
      </w:r>
      <w:r>
        <w:t xml:space="preserve"> </w:t>
      </w:r>
      <w:r>
        <w:rPr>
          <w:b/>
          <w:bCs/>
        </w:rPr>
        <w:t xml:space="preserve">Grad-CAM</w:t>
      </w:r>
      <w:r>
        <w:t xml:space="preserve"> </w:t>
      </w:r>
      <w:r>
        <w:t xml:space="preserve">heatmaps visualise the model’s attention regions for representative South Asian dishes and are surfaced in-app via the</w:t>
      </w:r>
      <w:r>
        <w:t xml:space="preserve"> </w:t>
      </w:r>
      <w:r>
        <w:t xml:space="preserve">“About the Model”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The applications (mobile + web) serve as the deployment vehicle and viva-demonstration mechanism; they are not themselves the academic contribution.</w:t>
      </w:r>
    </w:p>
    <w:bookmarkEnd w:id="23"/>
    <w:bookmarkStart w:id="24" w:name="screenshots"/>
    <w:p>
      <w:pPr>
        <w:pStyle w:val="Heading2"/>
      </w:pPr>
      <w:r>
        <w:t xml:space="preserve">1.7 Screenshots</w:t>
      </w:r>
    </w:p>
    <w:p>
      <w:pPr>
        <w:pStyle w:val="FirstParagraph"/>
      </w:pPr>
      <w:r>
        <w:t xml:space="preserve">Selected screens captured from the production deployment (web at https://nutrisenseai.tech, mobile via EAS-built Android APK).</w:t>
      </w:r>
    </w:p>
    <w:p>
      <w:pPr>
        <w:pStyle w:val="BlockText"/>
      </w:pPr>
      <w:r>
        <w:t xml:space="preserve">Insert screenshots inline at the positions below before final submission. Recommended capture list: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— Landing page</w:t>
      </w:r>
      <w:r>
        <w:t xml:space="preserve"> </w:t>
      </w:r>
      <w:r>
        <w:t xml:space="preserve">(hero, value proposition, CTA)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— Sign-up / sign-in screen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— Dashboard with upload zone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— ResultCard after a successful scan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— History table with sort toggle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— Onboarding goal-selection screen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— Scan tab with camera / gallery buttons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— ResultCard with nutrition grid + insight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— Low-confidence top-3 picker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— History tab grouped by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1</w:t>
            </w:r>
          </w:p>
        </w:tc>
        <w:tc>
          <w:tcPr/>
          <w:p>
            <w:pPr>
              <w:pStyle w:val="Compact"/>
            </w:pPr>
            <w:r>
              <w:t xml:space="preserve">Web landing page (https://nutrisenseai.tech)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2</w:t>
            </w:r>
          </w:p>
        </w:tc>
        <w:tc>
          <w:tcPr/>
          <w:p>
            <w:pPr>
              <w:pStyle w:val="Compact"/>
            </w:pPr>
            <w:r>
              <w:t xml:space="preserve">Web ResultCard after scanning a karahi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3</w:t>
            </w:r>
          </w:p>
        </w:tc>
        <w:tc>
          <w:tcPr/>
          <w:p>
            <w:pPr>
              <w:pStyle w:val="Compact"/>
            </w:pPr>
            <w:r>
              <w:t xml:space="preserve">Web history table with date-sort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4</w:t>
            </w:r>
          </w:p>
        </w:tc>
        <w:tc>
          <w:tcPr/>
          <w:p>
            <w:pPr>
              <w:pStyle w:val="Compact"/>
            </w:pPr>
            <w:r>
              <w:t xml:space="preserve">Mobile scan tab on Android (Galaxy A52, production APK)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5</w:t>
            </w:r>
          </w:p>
        </w:tc>
        <w:tc>
          <w:tcPr/>
          <w:p>
            <w:pPr>
              <w:pStyle w:val="Compact"/>
            </w:pPr>
            <w:r>
              <w:t xml:space="preserve">Mobile ResultCard with goal-personalised 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6</w:t>
            </w:r>
          </w:p>
        </w:tc>
        <w:tc>
          <w:tcPr/>
          <w:p>
            <w:pPr>
              <w:pStyle w:val="Compact"/>
            </w:pPr>
            <w:r>
              <w:t xml:space="preserve">Mobile low-confidence top-3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7</w:t>
            </w:r>
          </w:p>
        </w:tc>
        <w:tc>
          <w:tcPr/>
          <w:p>
            <w:pPr>
              <w:pStyle w:val="Compact"/>
            </w:pPr>
            <w:r>
              <w:t xml:space="preserve">Mobile history grouped by date with thumbnails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 8</w:t>
            </w:r>
          </w:p>
        </w:tc>
        <w:tc>
          <w:tcPr/>
          <w:p>
            <w:pPr>
              <w:pStyle w:val="Compact"/>
            </w:pPr>
            <w:r>
              <w:t xml:space="preserve">“About the Model”</w:t>
            </w:r>
            <w:r>
              <w:t xml:space="preserve"> </w:t>
            </w:r>
            <w:r>
              <w:t xml:space="preserve">page showing ablation 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Section 1 — Application.</w:t>
      </w:r>
    </w:p>
    <w:p>
      <w:pPr>
        <w:pStyle w:val="BodyText"/>
      </w:pPr>
      <w:r>
        <w:t xml:space="preserve">ewpage</w:t>
      </w:r>
    </w:p>
    <w:bookmarkEnd w:id="24"/>
    <w:bookmarkEnd w:id="25"/>
    <w:bookmarkStart w:id="42" w:name="hosting"/>
    <w:p>
      <w:pPr>
        <w:pStyle w:val="Heading1"/>
      </w:pPr>
      <w:r>
        <w:t xml:space="preserve">3. Hosting</w:t>
      </w:r>
    </w:p>
    <w:p>
      <w:pPr>
        <w:pStyle w:val="FirstParagraph"/>
      </w:pPr>
      <w:r>
        <w:t xml:space="preserve">NutriSense AI runs on a polyglot, multi-region free-tier stack. Each</w:t>
      </w:r>
      <w:r>
        <w:t xml:space="preserve"> </w:t>
      </w:r>
      <w:r>
        <w:t xml:space="preserve">layer is hosted on the provider best suited to its workload, and every</w:t>
      </w:r>
      <w:r>
        <w:t xml:space="preserve"> </w:t>
      </w:r>
      <w:r>
        <w:t xml:space="preserve">production URL is publicly accessible at submission time.</w:t>
      </w:r>
    </w:p>
    <w:bookmarkStart w:id="33" w:name="live-urls"/>
    <w:p>
      <w:pPr>
        <w:pStyle w:val="Heading2"/>
      </w:pPr>
      <w:r>
        <w:t xml:space="preserve">3.1 Live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Live URL</w:t>
            </w:r>
          </w:p>
        </w:tc>
        <w:tc>
          <w:tcPr/>
          <w:p>
            <w:pPr>
              <w:pStyle w:val="Compact"/>
            </w:pPr>
            <w:r>
              <w:t xml:space="preserve">Auto-deploy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dashboard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t xml:space="preserve">Vercel + GET.tech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https://nutrisenseai.tech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 (vercel.app alias)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https://nutrisense-zynk-it.vercel.app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https://nutrisense-msq1.onrender.com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health endpoint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https://nutrisense-msq1.onrender.com/health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APK (Android preview)</w:t>
            </w:r>
          </w:p>
        </w:tc>
        <w:tc>
          <w:tcPr/>
          <w:p>
            <w:pPr>
              <w:pStyle w:val="Compact"/>
            </w:pPr>
            <w:r>
              <w:t xml:space="preserve">EAS Build (Expo)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https://expo.dev/artifacts/eas/kZ9qHcWgxjfN4SVicztphy.apk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eas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/ Auth / Storage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qjbeiaadjpgrmllzazxe.supabase.co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CDN</w:t>
            </w:r>
            <w:r>
              <w:t xml:space="preserve"> </w:t>
            </w:r>
            <w:r>
              <w:t xml:space="preserve">(Grad-CAM PNGs)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…/storage/v1/object/public/gradcam/</w:t>
            </w:r>
          </w:p>
        </w:tc>
        <w:tc>
          <w:tcPr/>
          <w:p>
            <w:pPr>
              <w:pStyle w:val="Compact"/>
            </w:pPr>
            <w:r>
              <w:t xml:space="preserve">Manual upload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training infra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https://modal.com/apps/zynk-system/main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modal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https://github.com/zeeshandesigns/NutriSense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Public, viewer access</w:t>
            </w:r>
          </w:p>
        </w:tc>
      </w:tr>
    </w:tbl>
    <w:p>
      <w:pPr>
        <w:pStyle w:val="BodyText"/>
      </w:pPr>
      <w:r>
        <w:t xml:space="preserve">All URLs were verified live within 24 hours of submission.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{"status":"ok","model_loaded":true,"classes":270}</w:t>
      </w:r>
      <w:r>
        <w:t xml:space="preserve"> </w:t>
      </w:r>
      <w:r>
        <w:t xml:space="preserve">as the canary check.</w:t>
      </w:r>
    </w:p>
    <w:bookmarkEnd w:id="33"/>
    <w:bookmarkStart w:id="39" w:name="provider-choice-rationale"/>
    <w:p>
      <w:pPr>
        <w:pStyle w:val="Heading2"/>
      </w:pPr>
      <w:r>
        <w:t xml:space="preserve">3.2 Provider choice rationale</w:t>
      </w:r>
    </w:p>
    <w:bookmarkStart w:id="34" w:name="backend-render-free-tier-512-mb-ram"/>
    <w:p>
      <w:pPr>
        <w:pStyle w:val="Heading3"/>
      </w:pPr>
      <w:r>
        <w:t xml:space="preserve">Backend →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(Free tier, 512 MB RAM)</w:t>
      </w:r>
    </w:p>
    <w:p>
      <w:pPr>
        <w:pStyle w:val="FirstParagraph"/>
      </w:pPr>
      <w:r>
        <w:t xml:space="preserve">The Flask backend runs ONNX Runtime — not PyTorch — which lets the</w:t>
      </w:r>
      <w:r>
        <w:t xml:space="preserve"> </w:t>
      </w:r>
      <w:r>
        <w:t xml:space="preserve">entire image (Python + onnxruntime + Pillow + numpy + Flask + gunicorn)</w:t>
      </w:r>
      <w:r>
        <w:t xml:space="preserve"> </w:t>
      </w:r>
      <w:r>
        <w:t xml:space="preserve">fit in Render’s 512 MB free-tier RAM with peak usage around 180 MB.</w:t>
      </w:r>
      <w:r>
        <w:t xml:space="preserve"> </w:t>
      </w:r>
      <w:r>
        <w:t xml:space="preserve">PyTorch alone would exceed the limit, so the architecture was chosen to</w:t>
      </w:r>
      <w:r>
        <w:t xml:space="preserve"> </w:t>
      </w:r>
      <w:r>
        <w:t xml:space="preserve">match the host’s constraints.</w:t>
      </w:r>
    </w:p>
    <w:p>
      <w:pPr>
        <w:pStyle w:val="BodyText"/>
      </w:pPr>
      <w:r>
        <w:rPr>
          <w:b/>
          <w:bCs/>
        </w:rPr>
        <w:t xml:space="preserve">Deployment pipeline.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blueprint in the repo root</w:t>
      </w:r>
      <w:r>
        <w:t xml:space="preserve"> </w:t>
      </w:r>
      <w:r>
        <w:t xml:space="preserve">declares the service: root directory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build command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, start command</w:t>
      </w:r>
      <w:r>
        <w:t xml:space="preserve"> </w:t>
      </w:r>
      <w:r>
        <w:rPr>
          <w:rStyle w:val="VerbatimChar"/>
        </w:rPr>
        <w:t xml:space="preserve">gunicorn app:app</w:t>
      </w:r>
      <w:r>
        <w:t xml:space="preserve">,</w:t>
      </w:r>
      <w:r>
        <w:t xml:space="preserve"> </w:t>
      </w:r>
      <w:r>
        <w:t xml:space="preserve">plus all environment variables (with secret values marked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and pasted manually in the dashboard once). Pushing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an auto-deploy that completes in ~3-4 minutes.</w:t>
      </w:r>
    </w:p>
    <w:p>
      <w:pPr>
        <w:pStyle w:val="BodyText"/>
      </w:pPr>
      <w:r>
        <w:rPr>
          <w:b/>
          <w:bCs/>
        </w:rPr>
        <w:t xml:space="preserve">Free-tier caveat.</w:t>
      </w:r>
      <w:r>
        <w:t xml:space="preserve"> </w:t>
      </w:r>
      <w:r>
        <w:t xml:space="preserve">Render free instances sleep after 15 minutes of</w:t>
      </w:r>
      <w:r>
        <w:t xml:space="preserve"> </w:t>
      </w:r>
      <w:r>
        <w:t xml:space="preserve">inactivity and take ~30-45 seconds to cold-start. The model file</w:t>
      </w:r>
      <w:r>
        <w:t xml:space="preserve"> </w:t>
      </w:r>
      <w:r>
        <w:t xml:space="preserve">(~18 MB total:</w:t>
      </w:r>
      <w:r>
        <w:t xml:space="preserve"> </w:t>
      </w:r>
      <w:r>
        <w:rPr>
          <w:rStyle w:val="VerbatimChar"/>
        </w:rPr>
        <w:t xml:space="preserve">model.onnx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model.onnx.data</w:t>
      </w:r>
      <w:r>
        <w:t xml:space="preserve">) is committed to the</w:t>
      </w:r>
      <w:r>
        <w:t xml:space="preserve"> </w:t>
      </w:r>
      <w:r>
        <w:t xml:space="preserve">repo so it ships with the deploy — no persistent disk needed.</w:t>
      </w:r>
    </w:p>
    <w:bookmarkEnd w:id="34"/>
    <w:bookmarkStart w:id="35" w:name="web-vercel-hobby-tier"/>
    <w:p>
      <w:pPr>
        <w:pStyle w:val="Heading3"/>
      </w:pPr>
      <w:r>
        <w:t xml:space="preserve">Web →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(Hobby tier)</w:t>
      </w:r>
    </w:p>
    <w:p>
      <w:pPr>
        <w:pStyle w:val="FirstParagraph"/>
      </w:pPr>
      <w:r>
        <w:t xml:space="preserve">The web dashboard is a Vite + React 19 single-page app, which Vercel</w:t>
      </w:r>
      <w:r>
        <w:t xml:space="preserve"> </w:t>
      </w:r>
      <w:r>
        <w:t xml:space="preserve">serves from its global edge network. Settings: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Root directory:</w:t>
      </w:r>
      <w:r>
        <w:t xml:space="preserve"> </w:t>
      </w:r>
      <w:r>
        <w:rPr>
          <w:rStyle w:val="VerbatimChar"/>
        </w:rPr>
        <w:t xml:space="preserve">web/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Framework preset:</w:t>
      </w:r>
      <w:r>
        <w:t xml:space="preserve"> </w:t>
      </w:r>
      <w:r>
        <w:t xml:space="preserve">Vite (locked in</w:t>
      </w:r>
      <w:r>
        <w:t xml:space="preserve"> </w:t>
      </w:r>
      <w:r>
        <w:rPr>
          <w:rStyle w:val="VerbatimChar"/>
        </w:rPr>
        <w:t xml:space="preserve">web/vercel.json</w:t>
      </w:r>
      <w:r>
        <w:t xml:space="preserve"> </w:t>
      </w:r>
      <w:r>
        <w:t xml:space="preserve">so auto-detection cannot drift)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 variables (Production / Preview / Development):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VITE_OPENROUTER_KEY</w:t>
      </w:r>
    </w:p>
    <w:p>
      <w:pPr>
        <w:pStyle w:val="FirstParagraph"/>
      </w:pPr>
      <w:r>
        <w:t xml:space="preserve">A custom domain</w:t>
      </w:r>
      <w:r>
        <w:t xml:space="preserve"> </w:t>
      </w:r>
      <w:r>
        <w:rPr>
          <w:rStyle w:val="VerbatimChar"/>
        </w:rPr>
        <w:t xml:space="preserve">nutrisenseai.tech</w:t>
      </w:r>
      <w:r>
        <w:t xml:space="preserve"> </w:t>
      </w:r>
      <w:r>
        <w:t xml:space="preserve">(purchased via GET.tech /</w:t>
      </w:r>
      <w:r>
        <w:t xml:space="preserve"> </w:t>
      </w:r>
      <w:r>
        <w:t xml:space="preserve">Namify) is attached and serves a Let’s Encrypt HTTPS certificate</w:t>
      </w:r>
      <w:r>
        <w:t xml:space="preserve"> </w:t>
      </w:r>
      <w:r>
        <w:t xml:space="preserve">automatically issued by Vercel.</w:t>
      </w:r>
    </w:p>
    <w:bookmarkEnd w:id="35"/>
    <w:bookmarkStart w:id="36" w:name="mobile-eas-build-expo"/>
    <w:p>
      <w:pPr>
        <w:pStyle w:val="Heading3"/>
      </w:pPr>
      <w:r>
        <w:t xml:space="preserve">Mobile →</w:t>
      </w:r>
      <w:r>
        <w:t xml:space="preserve"> </w:t>
      </w:r>
      <w:r>
        <w:rPr>
          <w:b/>
          <w:bCs/>
        </w:rPr>
        <w:t xml:space="preserve">EAS Build (Expo)</w:t>
      </w:r>
    </w:p>
    <w:p>
      <w:pPr>
        <w:pStyle w:val="FirstParagraph"/>
      </w:pPr>
      <w:r>
        <w:t xml:space="preserve">The Android APK is built by EAS Build (Expo Application Services) in</w:t>
      </w:r>
      <w:r>
        <w:t xml:space="preserve"> </w:t>
      </w:r>
      <w:r>
        <w:t xml:space="preserve">their cloud. Linked Expo project ID:</w:t>
      </w:r>
      <w:r>
        <w:t xml:space="preserve"> </w:t>
      </w:r>
      <w:r>
        <w:rPr>
          <w:rStyle w:val="VerbatimChar"/>
        </w:rPr>
        <w:t xml:space="preserve">8848e2e2-59ba-4c54-bda7-d133e8441e24</w:t>
      </w:r>
      <w:r>
        <w:t xml:space="preserve">. Build profile: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(no</w:t>
      </w:r>
      <w:r>
        <w:t xml:space="preserve"> </w:t>
      </w:r>
      <w:r>
        <w:t xml:space="preserve">Play Store signing — installs directly via sideload).</w:t>
      </w:r>
    </w:p>
    <w:p>
      <w:pPr>
        <w:pStyle w:val="BodyText"/>
      </w:pPr>
      <w:r>
        <w:t xml:space="preserve">Build pipeline: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npm install -g eas-cli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eas login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eas init --id 8848e2e2-…</w:t>
      </w:r>
      <w:r>
        <w:t xml:space="preserve"> </w:t>
      </w:r>
      <w:r>
        <w:t xml:space="preserve">(one-time, links the local repo to the</w:t>
      </w:r>
      <w:r>
        <w:t xml:space="preserve"> </w:t>
      </w:r>
      <w:r>
        <w:t xml:space="preserve">Expo cloud project)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eas build -p android --profile preview</w:t>
      </w:r>
      <w:r>
        <w:t xml:space="preserve"> </w:t>
      </w:r>
      <w:r>
        <w:t xml:space="preserve">— produces the APK URL</w:t>
      </w:r>
      <w:r>
        <w:t xml:space="preserve"> </w:t>
      </w:r>
      <w:r>
        <w:t xml:space="preserve">above in ~12 minutes</w:t>
      </w:r>
    </w:p>
    <w:p>
      <w:pPr>
        <w:pStyle w:val="BodyText"/>
      </w:pPr>
      <w:r>
        <w:t xml:space="preserve">The APK ships with the production backend URL baked in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EXPO_PUBLIC_API_BASE_URL=https://nutrisense-msq1.onrender.com</w:t>
      </w:r>
      <w:r>
        <w:t xml:space="preserve">) so</w:t>
      </w:r>
      <w:r>
        <w:t xml:space="preserve"> </w:t>
      </w:r>
      <w:r>
        <w:t xml:space="preserve">it works on any network without the phone needing to share Wi-Fi with</w:t>
      </w:r>
      <w:r>
        <w:t xml:space="preserve"> </w:t>
      </w:r>
      <w:r>
        <w:t xml:space="preserve">the development machine.</w:t>
      </w:r>
    </w:p>
    <w:bookmarkEnd w:id="36"/>
    <w:bookmarkStart w:id="37" w:name="database-auth-storage-supabase-free-tier"/>
    <w:p>
      <w:pPr>
        <w:pStyle w:val="Heading3"/>
      </w:pPr>
      <w:r>
        <w:t xml:space="preserve">Database / Auth / Storage →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(Free tier)</w:t>
      </w:r>
    </w:p>
    <w:p>
      <w:pPr>
        <w:pStyle w:val="FirstParagraph"/>
      </w:pPr>
      <w:r>
        <w:t xml:space="preserve">A single Supabase project hosts three services: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with two tables (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) and Row-Level</w:t>
      </w:r>
      <w:r>
        <w:t xml:space="preserve"> </w:t>
      </w:r>
      <w:r>
        <w:t xml:space="preserve">Security policies that prevent any user from reading another user’s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(email + password) — handles sign-up, email</w:t>
      </w:r>
      <w:r>
        <w:t xml:space="preserve"> </w:t>
      </w:r>
      <w:r>
        <w:t xml:space="preserve">verification, password reset.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Supabase Storage</w:t>
      </w:r>
      <w:r>
        <w:t xml:space="preserve"> </w:t>
      </w:r>
      <w:r>
        <w:t xml:space="preserve">with two public buckets: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scan-images</w:t>
      </w:r>
      <w:r>
        <w:t xml:space="preserve"> </w:t>
      </w:r>
      <w:r>
        <w:t xml:space="preserve">— user-uploaded meal photos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gradcam</w:t>
      </w:r>
      <w:r>
        <w:t xml:space="preserve"> </w:t>
      </w:r>
      <w:r>
        <w:t xml:space="preserve">— precomputed Grad-CAM heatmap PNGs for the 25 most</w:t>
      </w:r>
      <w:r>
        <w:t xml:space="preserve"> </w:t>
      </w:r>
      <w:r>
        <w:t xml:space="preserve">relevant South-Asian dish classes</w:t>
      </w:r>
    </w:p>
    <w:p>
      <w:pPr>
        <w:pStyle w:val="FirstParagraph"/>
      </w:pPr>
      <w:r>
        <w:t xml:space="preserve">A database trigger auto-creates 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row on every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INSERT, so onboarding can immediately read+write to it.</w:t>
      </w:r>
    </w:p>
    <w:bookmarkEnd w:id="37"/>
    <w:bookmarkStart w:id="38" w:name="Xee514ed904cf396c62ed05d85118ee62adb85bc"/>
    <w:p>
      <w:pPr>
        <w:pStyle w:val="Heading3"/>
      </w:pPr>
      <w:r>
        <w:t xml:space="preserve">ML training →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(paid, ~$7 per full training run)</w:t>
      </w:r>
    </w:p>
    <w:p>
      <w:pPr>
        <w:pStyle w:val="FirstParagraph"/>
      </w:pPr>
      <w:r>
        <w:t xml:space="preserve">Modal is used only for the offline training pipeline — not at runtime.</w:t>
      </w:r>
      <w:r>
        <w:t xml:space="preserve"> </w:t>
      </w:r>
      <w:r>
        <w:t xml:space="preserve">A single Python script (</w:t>
      </w:r>
      <w:r>
        <w:rPr>
          <w:rStyle w:val="VerbatimChar"/>
        </w:rPr>
        <w:t xml:space="preserve">model/modal_train.py</w:t>
      </w:r>
      <w:r>
        <w:t xml:space="preserve">) declares the entire</w:t>
      </w:r>
      <w:r>
        <w:t xml:space="preserve"> </w:t>
      </w:r>
      <w:r>
        <w:t xml:space="preserve">flow as three Modal functions (</w:t>
      </w:r>
      <w:r>
        <w:rPr>
          <w:rStyle w:val="VerbatimChar"/>
        </w:rPr>
        <w:t xml:space="preserve">setup_datasets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train_pipeline</w:t>
      </w:r>
      <w:r>
        <w:t xml:space="preserve">, plus</w:t>
      </w:r>
      <w:r>
        <w:t xml:space="preserve"> </w:t>
      </w:r>
      <w:r>
        <w:t xml:space="preserve">helpers). Training runs on Modal’s A10G GPU; outputs (model.onnx,</w:t>
      </w:r>
      <w:r>
        <w:t xml:space="preserve"> </w:t>
      </w:r>
      <w:r>
        <w:t xml:space="preserve">class index, evaluation artifacts, Grad-CAM PNGs) are downloaded to</w:t>
      </w:r>
      <w:r>
        <w:t xml:space="preserve"> </w:t>
      </w:r>
      <w:r>
        <w:t xml:space="preserve">the developer’s machine via</w:t>
      </w:r>
      <w:r>
        <w:t xml:space="preserve"> </w:t>
      </w:r>
      <w:r>
        <w:rPr>
          <w:rStyle w:val="VerbatimChar"/>
        </w:rPr>
        <w:t xml:space="preserve">modal volume get</w:t>
      </w:r>
      <w:r>
        <w:t xml:space="preserve">, then committed to the</w:t>
      </w:r>
      <w:r>
        <w:t xml:space="preserve"> </w:t>
      </w:r>
      <w:r>
        <w:t xml:space="preserve">repo for the next backend deploy.</w:t>
      </w:r>
    </w:p>
    <w:p>
      <w:pPr>
        <w:pStyle w:val="BodyText"/>
      </w:pPr>
      <w:r>
        <w:t xml:space="preserve">Modal was chosen over Kaggle (the original plan) after Kaggle’s free</w:t>
      </w:r>
      <w:r>
        <w:t xml:space="preserve"> </w:t>
      </w:r>
      <w:r>
        <w:t xml:space="preserve">notebook environment killed 6 consecutive sessions due to its 9-hour</w:t>
      </w:r>
      <w:r>
        <w:t xml:space="preserve"> </w:t>
      </w:r>
      <w:r>
        <w:t xml:space="preserve">interactive limit. Modal has no such cap and explicit pricing.</w:t>
      </w:r>
    </w:p>
    <w:bookmarkEnd w:id="38"/>
    <w:bookmarkEnd w:id="39"/>
    <w:bookmarkStart w:id="40" w:name="cost-summary"/>
    <w:p>
      <w:pPr>
        <w:pStyle w:val="Heading2"/>
      </w:pPr>
      <w:r>
        <w:t xml:space="preserve">3.3 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Hobby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 Build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 (limited to 30 builds/mo)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API (Qwen)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$0 (free model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Pay-per-use</w:t>
            </w:r>
          </w:p>
        </w:tc>
        <w:tc>
          <w:tcPr/>
          <w:p>
            <w:pPr>
              <w:pStyle w:val="Compact"/>
            </w:pPr>
            <w:r>
              <w:t xml:space="preserve">one-time $7 for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GET.tech 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$5.99/year 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recurring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$0/month</w:t>
            </w:r>
          </w:p>
        </w:tc>
      </w:tr>
    </w:tbl>
    <w:p>
      <w:pPr>
        <w:pStyle w:val="BodyText"/>
      </w:pPr>
      <w:r>
        <w:t xml:space="preserve">The entire system runs at $0/month after the one-time training spend</w:t>
      </w:r>
      <w:r>
        <w:t xml:space="preserve"> </w:t>
      </w:r>
      <w:r>
        <w:t xml:space="preserve">and the domain. All providers’ free tiers are well within the limits</w:t>
      </w:r>
      <w:r>
        <w:t xml:space="preserve"> </w:t>
      </w:r>
      <w:r>
        <w:t xml:space="preserve">expected of an FYP demo.</w:t>
      </w:r>
    </w:p>
    <w:bookmarkEnd w:id="40"/>
    <w:bookmarkStart w:id="41" w:name="deployment-workflows"/>
    <w:p>
      <w:pPr>
        <w:pStyle w:val="Heading2"/>
      </w:pPr>
      <w:r>
        <w:t xml:space="preserve">3.4 Deployment workflows</w:t>
      </w:r>
    </w:p>
    <w:p>
      <w:pPr>
        <w:pStyle w:val="SourceCode"/>
      </w:pPr>
      <w:r>
        <w:rPr>
          <w:rStyle w:val="VerbatimChar"/>
        </w:rPr>
        <w:t xml:space="preserve">Code change                Affects</w:t>
      </w:r>
      <w:r>
        <w:br/>
      </w:r>
      <w:r>
        <w:rPr>
          <w:rStyle w:val="VerbatimChar"/>
        </w:rPr>
        <w:t xml:space="preserve">──────────────────         ────────────────────────────</w:t>
      </w:r>
      <w:r>
        <w:br/>
      </w:r>
      <w:r>
        <w:rPr>
          <w:rStyle w:val="VerbatimChar"/>
        </w:rPr>
        <w:t xml:space="preserve">backend/*.py        ───►   git push main  ───►  Render auto-build  (~4 min)</w:t>
      </w:r>
      <w:r>
        <w:br/>
      </w:r>
      <w:r>
        <w:rPr>
          <w:rStyle w:val="VerbatimChar"/>
        </w:rPr>
        <w:t xml:space="preserve">web/src/**          ───►   git push main  ───►  Vercel auto-build  (~1 min)</w:t>
      </w:r>
      <w:r>
        <w:br/>
      </w:r>
      <w:r>
        <w:rPr>
          <w:rStyle w:val="VerbatimChar"/>
        </w:rPr>
        <w:t xml:space="preserve">mobile/**           ───►   eas build -p android --profile preview  (~12 min)</w:t>
      </w:r>
      <w:r>
        <w:br/>
      </w:r>
      <w:r>
        <w:rPr>
          <w:rStyle w:val="VerbatimChar"/>
        </w:rPr>
        <w:t xml:space="preserve">model/*.py          ───►   modal run --detach model/modal_train.py::train_pipeline  (~6 hrs)</w:t>
      </w:r>
      <w:r>
        <w:br/>
      </w:r>
      <w:r>
        <w:rPr>
          <w:rStyle w:val="VerbatimChar"/>
        </w:rPr>
        <w:t xml:space="preserve">supabase/*.sql      ───►   Run in Supabase SQL Editor (one-click deep link)</w:t>
      </w:r>
      <w:r>
        <w:br/>
      </w:r>
      <w:r>
        <w:rPr>
          <w:rStyle w:val="VerbatimChar"/>
        </w:rPr>
        <w:t xml:space="preserve">data/*.json         ───►   git push main  ───►  Render auto-build  (model files redeploy)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is protected (no force-pushes) and serves as the</w:t>
      </w:r>
      <w:r>
        <w:t xml:space="preserve"> </w:t>
      </w:r>
      <w:r>
        <w:t xml:space="preserve">canonical source of truth for all three production surfaces.</w:t>
      </w:r>
    </w:p>
    <w:p>
      <w:pPr>
        <w:pStyle w:val="BodyText"/>
      </w:pPr>
      <w:r>
        <w:t xml:space="preserve">ewpage</w:t>
      </w:r>
    </w:p>
    <w:bookmarkEnd w:id="41"/>
    <w:bookmarkEnd w:id="42"/>
    <w:bookmarkStart w:id="115" w:name="test-cases"/>
    <w:p>
      <w:pPr>
        <w:pStyle w:val="Heading1"/>
      </w:pPr>
      <w:r>
        <w:t xml:space="preserve">3. Test Cases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NutriSense AI — Pakistani &amp; South Asian Food Recognition System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1.1 (results populated)</w:t>
      </w:r>
      <w:r>
        <w:t xml:space="preserve"> </w:t>
      </w:r>
      <w:r>
        <w:rPr>
          <w:b/>
          <w:bCs/>
        </w:rPr>
        <w:t xml:space="preserve">Date of execution:</w:t>
      </w:r>
      <w:r>
        <w:t xml:space="preserve"> </w:t>
      </w:r>
      <w:r>
        <w:t xml:space="preserve">2026-05-24</w:t>
      </w:r>
      <w:r>
        <w:t xml:space="preserve"> </w:t>
      </w:r>
      <w:r>
        <w:rPr>
          <w:b/>
          <w:bCs/>
        </w:rPr>
        <w:t xml:space="preserve">Total test cases:</w:t>
      </w:r>
      <w:r>
        <w:t xml:space="preserve"> </w:t>
      </w:r>
      <w:r>
        <w:t xml:space="preserve">47</w:t>
      </w:r>
      <w:r>
        <w:t xml:space="preserve"> </w:t>
      </w:r>
      <w:r>
        <w:rPr>
          <w:b/>
          <w:bCs/>
        </w:rPr>
        <w:t xml:space="preserve">Executed by:</w:t>
      </w:r>
      <w:r>
        <w:t xml:space="preserve"> </w:t>
      </w:r>
      <w:r>
        <w:t xml:space="preserve">Zeeshan Haider (project team) — automated and code-review-verifiable suites; UI walkthrough rows are marked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for the pre-viva confirmation session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Production deployment — Render backend (</w:t>
      </w:r>
      <w:r>
        <w:rPr>
          <w:rStyle w:val="VerbatimChar"/>
        </w:rPr>
        <w:t xml:space="preserve">https://nutrisense-msq1.onrender.com</w:t>
      </w:r>
      <w:r>
        <w:t xml:space="preserve">), Vercel web (</w:t>
      </w:r>
      <w:r>
        <w:rPr>
          <w:rStyle w:val="VerbatimChar"/>
        </w:rPr>
        <w:t xml:space="preserve">https://nutrisenseai.tech</w:t>
      </w:r>
      <w:r>
        <w:t xml:space="preserve">), live Supabase project, EAS-built Android APK on Samsung Galaxy A52</w:t>
      </w:r>
    </w:p>
    <w:p>
      <w:r>
        <w:pict>
          <v:rect style="width:0;height:1.5pt" o:hralign="center" o:hrstd="t" o:hr="t"/>
        </w:pict>
      </w:r>
    </w:p>
    <w:bookmarkStart w:id="43" w:name="test-case-format-and-status-legend"/>
    <w:p>
      <w:pPr>
        <w:pStyle w:val="Heading2"/>
      </w:pPr>
      <w:r>
        <w:t xml:space="preserve">Test Case Format and Status Legend</w:t>
      </w:r>
    </w:p>
    <w:p>
      <w:pPr>
        <w:pStyle w:val="FirstParagraph"/>
      </w:pPr>
      <w:r>
        <w:t xml:space="preserve">Each test case follows the structure:</w:t>
      </w:r>
      <w:r>
        <w:t xml:space="preserve"> </w:t>
      </w:r>
      <w:r>
        <w:rPr>
          <w:b/>
          <w:bCs/>
        </w:rPr>
        <w:t xml:space="preserve">TC-ID · Module · Priority · Pre-conditions · Steps · Expected Result · Status</w:t>
      </w:r>
      <w:r>
        <w:t xml:space="preserve">.</w:t>
      </w:r>
    </w:p>
    <w:p>
      <w:pPr>
        <w:pStyle w:val="BodyText"/>
      </w:pPr>
      <w:r>
        <w:t xml:space="preserve">Statuses used in this run: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— verified live against the production deployment (HTTP probe, automated script, or admin-console inspection)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 (code-review)</w:t>
      </w:r>
      <w:r>
        <w:t xml:space="preserve"> </w:t>
      </w:r>
      <w:r>
        <w:t xml:space="preserve">— verified by direct inspection of the deployed source code at a specific file and line; behaviour is fully determined by the inspected code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UAT-pending</w:t>
      </w:r>
      <w:r>
        <w:t xml:space="preserve"> </w:t>
      </w:r>
      <w:r>
        <w:t xml:space="preserve">— scheduled for the formal persona walkthrough on the day before viva (the apps are live and reachable; this row simply requires a human at the device to confirm the on-screen outcome)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Fail</w:t>
      </w:r>
      <w:r>
        <w:t xml:space="preserve"> </w:t>
      </w:r>
      <w:r>
        <w:t xml:space="preserve">— verified failure (none in this run)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Blocked</w:t>
      </w:r>
      <w:r>
        <w:t xml:space="preserve"> </w:t>
      </w:r>
      <w:r>
        <w:t xml:space="preserve">— could not be executed because of an unresolved dependency (none in this run)</w:t>
      </w:r>
    </w:p>
    <w:p>
      <w:r>
        <w:pict>
          <v:rect style="width:0;height:1.5pt" o:hralign="center" o:hrstd="t" o:hr="t"/>
        </w:pict>
      </w:r>
    </w:p>
    <w:bookmarkEnd w:id="43"/>
    <w:bookmarkStart w:id="50" w:name="authentication-mobile-web"/>
    <w:p>
      <w:pPr>
        <w:pStyle w:val="Heading2"/>
      </w:pPr>
      <w:r>
        <w:t xml:space="preserve">1. Authentication (Mobile + Web)</w:t>
      </w:r>
    </w:p>
    <w:bookmarkStart w:id="44" w:name="X1f382318990a25d5e36699f0316716ce3863607"/>
    <w:p>
      <w:pPr>
        <w:pStyle w:val="Heading3"/>
      </w:pPr>
      <w:r>
        <w:t xml:space="preserve">TC-AUTH-01 — New user can sign up with email and password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App installed, internet available, email address not already registered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Launch app →</w:t>
      </w:r>
      <w:r>
        <w:t xml:space="preserve"> </w:t>
      </w:r>
      <w:r>
        <w:t xml:space="preserve">“Don’t have an account? Sign up”</w:t>
      </w:r>
      <w:r>
        <w:t xml:space="preserve"> </w:t>
      </w:r>
      <w:r>
        <w:t xml:space="preserve">→ enter email + 6+ char password → tap</w:t>
      </w:r>
      <w:r>
        <w:t xml:space="preserve"> </w:t>
      </w:r>
      <w:r>
        <w:t xml:space="preserve">“Create Account”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Account created in Supabase Auth,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row auto-inserted via trigger with</w:t>
      </w:r>
      <w:r>
        <w:t xml:space="preserve"> </w:t>
      </w:r>
      <w:r>
        <w:rPr>
          <w:rStyle w:val="VerbatimChar"/>
        </w:rPr>
        <w:t xml:space="preserve">onboarding_complete=false</w:t>
      </w:r>
      <w:r>
        <w:t xml:space="preserve">, app navigates to</w:t>
      </w:r>
      <w:r>
        <w:t xml:space="preserve"> </w:t>
      </w:r>
      <w:r>
        <w:rPr>
          <w:rStyle w:val="VerbatimChar"/>
        </w:rPr>
        <w:t xml:space="preserve">/onboarding/goal</w:t>
      </w:r>
      <w:r>
        <w:t xml:space="preserve"> </w:t>
      </w:r>
      <w:r>
        <w:t xml:space="preserve">(mobile) or dashboard (web)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Supabase auth API is live; trigger and RLS verified in code; on-device confirmation required</w:t>
      </w:r>
    </w:p>
    <w:bookmarkEnd w:id="44"/>
    <w:bookmarkStart w:id="45" w:name="Xb57d71eaca22242a57432e959a59e361ade7ca1"/>
    <w:p>
      <w:pPr>
        <w:pStyle w:val="Heading3"/>
      </w:pPr>
      <w:r>
        <w:t xml:space="preserve">TC-AUTH-02 — Existing user can sign in with valid credentials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45"/>
    <w:bookmarkStart w:id="46" w:name="X7149afcc6503ba571cdc1cb4db136d14f5136ec"/>
    <w:p>
      <w:pPr>
        <w:pStyle w:val="Heading3"/>
      </w:pPr>
      <w:r>
        <w:t xml:space="preserve">TC-AUTH-03 — Sign-in fails with wrong password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46"/>
    <w:bookmarkStart w:id="47" w:name="X62fbb08f1821283981a214b904b81d1f0cc10bf"/>
    <w:p>
      <w:pPr>
        <w:pStyle w:val="Heading3"/>
      </w:pPr>
      <w:r>
        <w:t xml:space="preserve">TC-AUTH-04 — Sign-in fails with non-existent account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47"/>
    <w:bookmarkStart w:id="48" w:name="Xb8e1af75c939e1aaed99554b398aea4c50f7e0f"/>
    <w:p>
      <w:pPr>
        <w:pStyle w:val="Heading3"/>
      </w:pPr>
      <w:r>
        <w:t xml:space="preserve">TC-AUTH-05 — Session persists across app restart (mobile)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mobile/lib/supabase.ts:2-13</w:t>
      </w:r>
      <w:r>
        <w:t xml:space="preserve"> </w:t>
      </w:r>
      <w:r>
        <w:t xml:space="preserve">wires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SecureStoreAdapter</w:t>
      </w:r>
      <w:r>
        <w:t xml:space="preserve">) into Supabase auth with</w:t>
      </w:r>
      <w:r>
        <w:t xml:space="preserve"> </w:t>
      </w:r>
      <w:r>
        <w:rPr>
          <w:rStyle w:val="VerbatimChar"/>
        </w:rPr>
        <w:t xml:space="preserve">persistSession: true, autoRefreshToken: true</w:t>
      </w:r>
      <w:r>
        <w:t xml:space="preserve">; final on-device confirmation marked UAT-pending</w:t>
      </w:r>
    </w:p>
    <w:bookmarkEnd w:id="48"/>
    <w:bookmarkStart w:id="49" w:name="Xf84ff67aac78b8e3297c5c4dd68f6ee1da5c13d"/>
    <w:p>
      <w:pPr>
        <w:pStyle w:val="Heading3"/>
      </w:pPr>
      <w:r>
        <w:t xml:space="preserve">TC-AUTH-06 — Sign-out clears session and returns to login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onboarding-mobile"/>
    <w:p>
      <w:pPr>
        <w:pStyle w:val="Heading2"/>
      </w:pPr>
      <w:r>
        <w:t xml:space="preserve">2. Onboarding (Mobile)</w:t>
      </w:r>
    </w:p>
    <w:bookmarkStart w:id="51" w:name="X6a6ab141f5670c431062c91c5bcc50391358806"/>
    <w:p>
      <w:pPr>
        <w:pStyle w:val="Heading3"/>
      </w:pPr>
      <w:r>
        <w:t xml:space="preserve">TC-ONB-01 — New user is redirected to onboarding/goal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1"/>
    <w:bookmarkStart w:id="52" w:name="X020ad6a58866b278ec943dd16de1a60dcee9648"/>
    <w:p>
      <w:pPr>
        <w:pStyle w:val="Heading3"/>
      </w:pPr>
      <w:r>
        <w:t xml:space="preserve">TC-ONB-02 — Selecting a goal saves it and advances to restrictions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2"/>
    <w:bookmarkStart w:id="53" w:name="X2e8d2e90954874c5cd037ebb82a23e07d759c42"/>
    <w:p>
      <w:pPr>
        <w:pStyle w:val="Heading3"/>
      </w:pPr>
      <w:r>
        <w:t xml:space="preserve">TC-ONB-03 — Selecting multiple restrictions and continuing saves them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3"/>
    <w:bookmarkStart w:id="54" w:name="X7ca75b70cb37dd13e9879043d842f64b33dd845"/>
    <w:p>
      <w:pPr>
        <w:pStyle w:val="Heading3"/>
      </w:pPr>
      <w:r>
        <w:t xml:space="preserve">TC-ONB-04 — Skip restrictions still advances to intro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4"/>
    <w:bookmarkStart w:id="55" w:name="X5e71940603e3fb590f7e74e939a8f02bc32cb3c"/>
    <w:p>
      <w:pPr>
        <w:pStyle w:val="Heading3"/>
      </w:pPr>
      <w:r>
        <w:t xml:space="preserve">TC-ONB-05 — Intro</w:t>
      </w:r>
      <w:r>
        <w:t xml:space="preserve"> </w:t>
      </w:r>
      <w:r>
        <w:t xml:space="preserve">“Scan Your First Meal”</w:t>
      </w:r>
      <w:r>
        <w:t xml:space="preserve"> </w:t>
      </w:r>
      <w:r>
        <w:t xml:space="preserve">completes onboarding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5"/>
    <w:bookmarkStart w:id="56" w:name="Xe070d4ff3f0477f4cb856fc93baa6ed11548798"/>
    <w:p>
      <w:pPr>
        <w:pStyle w:val="Heading3"/>
      </w:pPr>
      <w:r>
        <w:t xml:space="preserve">TC-ONB-06 — Returning user skips onboarding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food-scan-mobile"/>
    <w:p>
      <w:pPr>
        <w:pStyle w:val="Heading2"/>
      </w:pPr>
      <w:r>
        <w:t xml:space="preserve">3. Food Scan — Mobile</w:t>
      </w:r>
    </w:p>
    <w:bookmarkStart w:id="58" w:name="X9121105200b1f0bbc999b0b14cb234e2256db4f"/>
    <w:p>
      <w:pPr>
        <w:pStyle w:val="Heading3"/>
      </w:pPr>
      <w:r>
        <w:t xml:space="preserve">TC-SCAN-MOB-01 — Camera capture launches camera and returns image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8"/>
    <w:bookmarkStart w:id="59" w:name="X4b84190fb6f963740d519220236f5efb6de4bf5"/>
    <w:p>
      <w:pPr>
        <w:pStyle w:val="Heading3"/>
      </w:pPr>
      <w:r>
        <w:t xml:space="preserve">TC-SCAN-MOB-02 — Camera permission denied is handled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59"/>
    <w:bookmarkStart w:id="60" w:name="Xbb375dbebd1b12f6c6885d3abb17e7a34aa91a5"/>
    <w:p>
      <w:pPr>
        <w:pStyle w:val="Heading3"/>
      </w:pPr>
      <w:r>
        <w:t xml:space="preserve">TC-SCAN-MOB-03 — Gallery picker returns image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60"/>
    <w:bookmarkStart w:id="61" w:name="X855a1f621d8abe799d5d2c3e2050bc7dd22cea3"/>
    <w:p>
      <w:pPr>
        <w:pStyle w:val="Heading3"/>
      </w:pPr>
      <w:r>
        <w:t xml:space="preserve">TC-SCAN-MOB-04 — High-confidence scan shows ResultCard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Backend reachable; image is a clear karahi photo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ResultCard renders within 5 s with food name, confidence ≥ 0.70, nutrition grid, 2–3 sentence insight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backend pipeline producing well-formed responses verified by TC-API-03 / TC-API-05 against the same live endpoint; on-device timing requires a human</w:t>
      </w:r>
    </w:p>
    <w:bookmarkEnd w:id="61"/>
    <w:bookmarkStart w:id="62" w:name="Xd2989b469db5093bce4b36607b02ddd5f24561e"/>
    <w:p>
      <w:pPr>
        <w:pStyle w:val="Heading3"/>
      </w:pPr>
      <w:r>
        <w:t xml:space="preserve">TC-SCAN-MOB-05 — Low-confidence scan shows top-3 picker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backend/predict.py:85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low_confidence: top1_conf &lt; CONFIDENCE_THRESHOLD</w:t>
      </w:r>
      <w:r>
        <w:t xml:space="preserve">, threshold 0.70 (</w:t>
      </w:r>
      <w:r>
        <w:rPr>
          <w:rStyle w:val="VerbatimChar"/>
        </w:rPr>
        <w:t xml:space="preserve">config.py:24</w:t>
      </w:r>
      <w:r>
        <w:t xml:space="preserve">). Live trigger confirmed in TC-API-06 below. Frontend picker route exists at</w:t>
      </w:r>
      <w:r>
        <w:t xml:space="preserve"> </w:t>
      </w:r>
      <w:r>
        <w:rPr>
          <w:rStyle w:val="VerbatimChar"/>
        </w:rPr>
        <w:t xml:space="preserve">mobile/app/(tabs)/scan/confirm.tsx</w:t>
      </w:r>
      <w:r>
        <w:t xml:space="preserve">; final navigation marked UAT-pending</w:t>
      </w:r>
    </w:p>
    <w:bookmarkEnd w:id="62"/>
    <w:bookmarkStart w:id="63" w:name="Xa54dc16c101f7f7e9b2e63100293c19bb23a048"/>
    <w:p>
      <w:pPr>
        <w:pStyle w:val="Heading3"/>
      </w:pPr>
      <w:r>
        <w:t xml:space="preserve">TC-SCAN-MOB-06 — Selecting a top-3 alternative shows ResultCard with chosen label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Known limitation —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 </w:t>
      </w:r>
      <w:r>
        <w:t xml:space="preserve">may still reflect original top-1 dish (logged as BUG-001 in System Testing §10)</w:t>
      </w:r>
    </w:p>
    <w:bookmarkEnd w:id="63"/>
    <w:bookmarkStart w:id="64" w:name="X429c06029251940e8044c2e41446aa6923ba907"/>
    <w:p>
      <w:pPr>
        <w:pStyle w:val="Heading3"/>
      </w:pPr>
      <w:r>
        <w:t xml:space="preserve">TC-SCAN-MOB-07 — Scan is saved to Supabase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(table schema and insert path verified in code; row-level confirmation requires a tester clicking scan and inspecting the admin console)</w:t>
      </w:r>
    </w:p>
    <w:bookmarkEnd w:id="64"/>
    <w:bookmarkStart w:id="65" w:name="X84b1c7c03cdff77fb3ed6b2719878fc92bdfcad"/>
    <w:p>
      <w:pPr>
        <w:pStyle w:val="Heading3"/>
      </w:pPr>
      <w:r>
        <w:t xml:space="preserve">TC-SCAN-MOB-08 — Image uploads to Supabase Storage</w:t>
      </w:r>
      <w:r>
        <w:t xml:space="preserve"> </w:t>
      </w:r>
      <w:r>
        <w:rPr>
          <w:rStyle w:val="VerbatimChar"/>
        </w:rPr>
        <w:t xml:space="preserve">scan-images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65"/>
    <w:bookmarkStart w:id="66" w:name="X0f7940a2afda005719f7ed8b730ab9f6cb29ce0"/>
    <w:p>
      <w:pPr>
        <w:pStyle w:val="Heading3"/>
      </w:pPr>
      <w:r>
        <w:t xml:space="preserve">TC-SCAN-MOB-09 — Storage upload failure is non-fatal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66"/>
    <w:bookmarkStart w:id="67" w:name="X91bc30626c10107d30229771c3bf373ffc62ea4"/>
    <w:p>
      <w:pPr>
        <w:pStyle w:val="Heading3"/>
      </w:pPr>
      <w:r>
        <w:t xml:space="preserve">TC-SCAN-MOB-10 — Backend unreachable shows error alert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food-scan-web"/>
    <w:p>
      <w:pPr>
        <w:pStyle w:val="Heading2"/>
      </w:pPr>
      <w:r>
        <w:t xml:space="preserve">4. Food Scan — Web</w:t>
      </w:r>
    </w:p>
    <w:bookmarkStart w:id="69" w:name="Xd3e70e68171be5b2f832b87941edbd073d4f19a"/>
    <w:p>
      <w:pPr>
        <w:pStyle w:val="Heading3"/>
      </w:pPr>
      <w:r>
        <w:t xml:space="preserve">TC-SCAN-WEB-01 — Drag-and-drop uploads file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web app live and serving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https://nutrisenseai.tech</w:t>
      </w:r>
      <w:r>
        <w:t xml:space="preserve"> </w:t>
      </w:r>
      <w:r>
        <w:t xml:space="preserve">(curl probe at 2026-05-24 returned 200 in 0.62 s); on-screen drag verification UAT-pending</w:t>
      </w:r>
    </w:p>
    <w:bookmarkEnd w:id="69"/>
    <w:bookmarkStart w:id="70" w:name="X5350e47f233d86c6e4bfacd2ba227687ba5115e"/>
    <w:p>
      <w:pPr>
        <w:pStyle w:val="Heading3"/>
      </w:pPr>
      <w:r>
        <w:t xml:space="preserve">TC-SCAN-WEB-02 — Click-to-select uploads file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0"/>
    <w:bookmarkStart w:id="71" w:name="Xaec3bbfc1f6aef6f88998f5e27a3dcf0f859862"/>
    <w:p>
      <w:pPr>
        <w:pStyle w:val="Heading3"/>
      </w:pPr>
      <w:r>
        <w:t xml:space="preserve">TC-SCAN-WEB-03 — Non-image file is rejected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1"/>
    <w:bookmarkStart w:id="72" w:name="Xf6d7115883f6f078e0011e0a262b1e5bfc8061f"/>
    <w:p>
      <w:pPr>
        <w:pStyle w:val="Heading3"/>
      </w:pPr>
      <w:r>
        <w:t xml:space="preserve">TC-SCAN-WEB-04 — Low-confidence shows alternative options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2"/>
    <w:bookmarkStart w:id="73" w:name="X7a4673a2b03ee262b62b7a6d26a5160013235b5"/>
    <w:p>
      <w:pPr>
        <w:pStyle w:val="Heading3"/>
      </w:pPr>
      <w:r>
        <w:t xml:space="preserve">TC-SCAN-WEB-05 — Web scan saves image to Supabase Storage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history"/>
    <w:p>
      <w:pPr>
        <w:pStyle w:val="Heading2"/>
      </w:pPr>
      <w:r>
        <w:t xml:space="preserve">5. History</w:t>
      </w:r>
    </w:p>
    <w:bookmarkStart w:id="75" w:name="X52754af21d848f31b1918358d861f7c4fe7737f"/>
    <w:p>
      <w:pPr>
        <w:pStyle w:val="Heading3"/>
      </w:pPr>
      <w:r>
        <w:t xml:space="preserve">TC-HIST-01 — History tab shows date-grouped scans (mobile)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5"/>
    <w:bookmarkStart w:id="76" w:name="tc-hist-02-empty-state-on-history-mobile"/>
    <w:p>
      <w:pPr>
        <w:pStyle w:val="Heading3"/>
      </w:pPr>
      <w:r>
        <w:t xml:space="preserve">TC-HIST-02 — Empty state on history (mobile)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6"/>
    <w:bookmarkStart w:id="77" w:name="Xa0968916ea5ac49726072a520ef1bb82b001788"/>
    <w:p>
      <w:pPr>
        <w:pStyle w:val="Heading3"/>
      </w:pPr>
      <w:r>
        <w:t xml:space="preserve">TC-HIST-03 — Tapping a history item shows full ResultCard read-only (mobile)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7"/>
    <w:bookmarkStart w:id="78" w:name="X4374a89f48af75d021cb297f6e91b399629857d"/>
    <w:p>
      <w:pPr>
        <w:pStyle w:val="Heading3"/>
      </w:pPr>
      <w:r>
        <w:t xml:space="preserve">TC-HIST-04 — History updates after new scan (mobile)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8"/>
    <w:bookmarkStart w:id="79" w:name="X4d61240307038f1b282d24849575462d591332e"/>
    <w:p>
      <w:pPr>
        <w:pStyle w:val="Heading3"/>
      </w:pPr>
      <w:r>
        <w:t xml:space="preserve">TC-HIST-05 — History table renders on web with sort toggle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79"/>
    <w:bookmarkStart w:id="80" w:name="X1d010b374df8e1e7c313ba98b8c871fc16f6fdb"/>
    <w:p>
      <w:pPr>
        <w:pStyle w:val="Heading3"/>
      </w:pPr>
      <w:r>
        <w:t xml:space="preserve">TC-HIST-06 — Web history row expands to show insight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insights-chatbot"/>
    <w:p>
      <w:pPr>
        <w:pStyle w:val="Heading2"/>
      </w:pPr>
      <w:r>
        <w:t xml:space="preserve">6. Insights &amp; Chatbot</w:t>
      </w:r>
    </w:p>
    <w:bookmarkStart w:id="82" w:name="X9dfc31fd1b42dfd4a1e267548751e033a4d8062"/>
    <w:p>
      <w:pPr>
        <w:pStyle w:val="Heading3"/>
      </w:pPr>
      <w:r>
        <w:t xml:space="preserve">TC-INS-01 — Empty state when 0 scans this week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82"/>
    <w:bookmarkStart w:id="83" w:name="Xa1c9cff6a9e173d31b0f5f19225640bf407bc1e"/>
    <w:p>
      <w:pPr>
        <w:pStyle w:val="Heading3"/>
      </w:pPr>
      <w:r>
        <w:t xml:space="preserve">TC-INS-02 — Insufficient-data state when 1-2 scans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83"/>
    <w:bookmarkStart w:id="84" w:name="tc-ins-03-charts-render-when-3-scans"/>
    <w:p>
      <w:pPr>
        <w:pStyle w:val="Heading3"/>
      </w:pPr>
      <w:r>
        <w:t xml:space="preserve">TC-INS-03 — Charts render when ≥3 scans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84"/>
    <w:bookmarkStart w:id="85" w:name="Xe547b135c2d59a616f10df055cfe71ef0b98478"/>
    <w:p>
      <w:pPr>
        <w:pStyle w:val="Heading3"/>
      </w:pPr>
      <w:r>
        <w:t xml:space="preserve">TC-CHAT-01 — Chatbot shows suggested prompts initially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85"/>
    <w:bookmarkStart w:id="86" w:name="Xd120fcdd491f7f74ff451db1070358a0625c093"/>
    <w:p>
      <w:pPr>
        <w:pStyle w:val="Heading3"/>
      </w:pPr>
      <w:r>
        <w:t xml:space="preserve">TC-CHAT-02 — Chatbot returns relevant 2-4 sentence answer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 OpenRouter integration at</w:t>
      </w:r>
      <w:r>
        <w:t xml:space="preserve"> </w:t>
      </w:r>
      <w:r>
        <w:rPr>
          <w:rStyle w:val="VerbatimChar"/>
        </w:rPr>
        <w:t xml:space="preserve">backend/insights.py:65-84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qwen/qwen-2.5-72b-instruct</w:t>
      </w:r>
      <w:r>
        <w:t xml:space="preserve">, system prompt enforcing 2–3 sentence warm-tone replies; live invocation verified end-to-end in TC-API-05</w:t>
      </w:r>
    </w:p>
    <w:bookmarkEnd w:id="86"/>
    <w:bookmarkStart w:id="87" w:name="Xbfeadafc4a17c1e8a0adc16a4f240a4d0faa0ee"/>
    <w:p>
      <w:pPr>
        <w:pStyle w:val="Heading3"/>
      </w:pPr>
      <w:r>
        <w:t xml:space="preserve">TC-CHAT-03 — Chatbot handles API failure gracefully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 fallback string at</w:t>
      </w:r>
      <w:r>
        <w:t xml:space="preserve"> </w:t>
      </w:r>
      <w:r>
        <w:rPr>
          <w:rStyle w:val="VerbatimChar"/>
        </w:rPr>
        <w:t xml:space="preserve">backend/insights.py:87</w:t>
      </w:r>
      <w:r>
        <w:t xml:space="preserve"> </w:t>
      </w:r>
      <w:r>
        <w:t xml:space="preserve">(</w:t>
      </w:r>
      <w:r>
        <w:rPr>
          <w:rStyle w:val="VerbatimChar"/>
        </w:rPr>
        <w:t xml:space="preserve">"{dish} is a popular South Asian dish. Enjoy it as part of a balanced diet."</w:t>
      </w:r>
      <w:r>
        <w:t xml:space="preserve">) wraps the OpenRouter call in</w:t>
      </w:r>
      <w:r>
        <w:t xml:space="preserve"> </w:t>
      </w:r>
      <w:r>
        <w:rPr>
          <w:rStyle w:val="VerbatimChar"/>
        </w:rPr>
        <w:t xml:space="preserve">try/except Exception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profile"/>
    <w:p>
      <w:pPr>
        <w:pStyle w:val="Heading2"/>
      </w:pPr>
      <w:r>
        <w:t xml:space="preserve">7. Profile</w:t>
      </w:r>
    </w:p>
    <w:bookmarkStart w:id="89" w:name="X1db660890a0fcfc3f2f1105b225cdff1e835ccb"/>
    <w:p>
      <w:pPr>
        <w:pStyle w:val="Heading3"/>
      </w:pPr>
      <w:r>
        <w:t xml:space="preserve">TC-PROF-01 — Profile displays email + goal + restrictions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89"/>
    <w:bookmarkStart w:id="90" w:name="Xd27e26b7b355bb061b8210aa3cdc8fa8cc8b5af"/>
    <w:p>
      <w:pPr>
        <w:pStyle w:val="Heading3"/>
      </w:pPr>
      <w:r>
        <w:t xml:space="preserve">TC-PROF-02 — Web profile edits goal and saves to Supabase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90"/>
    <w:bookmarkStart w:id="91" w:name="X548d38fcca1fd639429bb1f97d656c98328b740"/>
    <w:p>
      <w:pPr>
        <w:pStyle w:val="Heading3"/>
      </w:pPr>
      <w:r>
        <w:t xml:space="preserve">TC-PROF-03 — About the Model screen renders all sections (mobile)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91"/>
    <w:bookmarkStart w:id="92" w:name="Xca74a636d652f75f370aeb0b52652b418af1105"/>
    <w:p>
      <w:pPr>
        <w:pStyle w:val="Heading3"/>
      </w:pPr>
      <w:r>
        <w:t xml:space="preserve">TC-PROF-04 — About the Model accordion expands (web)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Xcae3d7d66c6c053f25de6b7640a5ebad17bc567"/>
    <w:p>
      <w:pPr>
        <w:pStyle w:val="Heading2"/>
      </w:pPr>
      <w:r>
        <w:t xml:space="preserve">8. Backend API (Direct testing — automated via</w:t>
      </w:r>
      <w:r>
        <w:t xml:space="preserve"> </w:t>
      </w:r>
      <w:r>
        <w:rPr>
          <w:rStyle w:val="VerbatimChar"/>
        </w:rPr>
        <w:t xml:space="preserve">backend/test_api.py</w:t>
      </w:r>
      <w:r>
        <w:t xml:space="preserve"> </w:t>
      </w:r>
      <w:r>
        <w:t xml:space="preserve">against live Render URL)</w:t>
      </w:r>
    </w:p>
    <w:p>
      <w:pPr>
        <w:pStyle w:val="FirstParagraph"/>
      </w:pPr>
      <w:r>
        <w:t xml:space="preserve">All six tests below were executed against</w:t>
      </w:r>
      <w:r>
        <w:t xml:space="preserve"> </w:t>
      </w:r>
      <w:r>
        <w:rPr>
          <w:rStyle w:val="VerbatimChar"/>
        </w:rPr>
        <w:t xml:space="preserve">https://nutrisense-msq1.onrender.com</w:t>
      </w:r>
      <w:r>
        <w:t xml:space="preserve"> </w:t>
      </w:r>
      <w:r>
        <w:t xml:space="preserve">on 2026-05-24 via</w:t>
      </w:r>
      <w:r>
        <w:t xml:space="preserve"> </w:t>
      </w:r>
      <w:r>
        <w:rPr>
          <w:rStyle w:val="VerbatimChar"/>
        </w:rPr>
        <w:t xml:space="preserve">python backend/test_api.py --url https://nutrisense-msq1.onrender.com</w:t>
      </w:r>
      <w:r>
        <w:t xml:space="preserve">. Full console output is reproduced verbatim in §3.12.</w:t>
      </w:r>
    </w:p>
    <w:bookmarkStart w:id="94" w:name="X8979389357bfb93c5cb8296a43880c308dc1ab7"/>
    <w:p>
      <w:pPr>
        <w:pStyle w:val="Heading3"/>
      </w:pPr>
      <w:r>
        <w:t xml:space="preserve">TC-API-01 — GET /health returns model status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{"status":"ok","model_loaded":true,"classes":270}</w:t>
      </w:r>
      <w:r>
        <w:t xml:space="preserve">, response time 1.06 s warm</w:t>
      </w:r>
    </w:p>
    <w:bookmarkEnd w:id="94"/>
    <w:bookmarkStart w:id="95" w:name="tc-api-02-get-classes-returns-full-index"/>
    <w:p>
      <w:pPr>
        <w:pStyle w:val="Heading3"/>
      </w:pPr>
      <w:r>
        <w:t xml:space="preserve">TC-API-02 — GET /classes returns full index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 270 entries returned, sample</w:t>
      </w:r>
      <w:r>
        <w:t xml:space="preserve"> </w:t>
      </w:r>
      <w:r>
        <w:rPr>
          <w:rStyle w:val="VerbatimChar"/>
        </w:rPr>
        <w:t xml:space="preserve">[('0','achar'),('1','aloo_gobi'),('10','apple_pie')]</w:t>
      </w:r>
    </w:p>
    <w:bookmarkEnd w:id="95"/>
    <w:bookmarkStart w:id="96" w:name="X4150174c7b4bc1d483b1ea33741673c926efcad"/>
    <w:p>
      <w:pPr>
        <w:pStyle w:val="Heading3"/>
      </w:pPr>
      <w:r>
        <w:t xml:space="preserve">TC-API-03 — POST /predict with valid image returns full response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; response contains</w:t>
      </w:r>
      <w:r>
        <w:t xml:space="preserve"> </w:t>
      </w:r>
      <w:r>
        <w:rPr>
          <w:rStyle w:val="VerbatimChar"/>
        </w:rPr>
        <w:t xml:space="preserve">top_prediction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),</w:t>
      </w:r>
      <w:r>
        <w:t xml:space="preserve"> </w:t>
      </w:r>
      <w:r>
        <w:rPr>
          <w:rStyle w:val="VerbatimChar"/>
        </w:rPr>
        <w:t xml:space="preserve">top_3</w:t>
      </w:r>
      <w:r>
        <w:t xml:space="preserve"> </w:t>
      </w:r>
      <w:r>
        <w:t xml:space="preserve">of length 3,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processing_time_ms</w:t>
      </w:r>
      <w:r>
        <w:t xml:space="preserve">. Shape verified via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 </w:t>
      </w:r>
      <w:r>
        <w:t xml:space="preserve">assertions</w:t>
      </w:r>
    </w:p>
    <w:bookmarkEnd w:id="96"/>
    <w:bookmarkStart w:id="97" w:name="Xaf77eccb14f6fc04ede55228a1439f40bb05f47"/>
    <w:p>
      <w:pPr>
        <w:pStyle w:val="Heading3"/>
      </w:pPr>
      <w:r>
        <w:t xml:space="preserve">TC-API-04 — POST /predict with no image returns 400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{"error":"No image file in request"}</w:t>
      </w:r>
    </w:p>
    <w:bookmarkEnd w:id="97"/>
    <w:bookmarkStart w:id="98" w:name="Xb3e22fd308582f6f0c49abfd4ece924f3b5301b"/>
    <w:p>
      <w:pPr>
        <w:pStyle w:val="Heading3"/>
      </w:pPr>
      <w:r>
        <w:t xml:space="preserve">TC-API-05 — All three user_goal values produce valid insights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all three goals (</w:t>
      </w:r>
      <w:r>
        <w:rPr>
          <w:rStyle w:val="VerbatimChar"/>
        </w:rPr>
        <w:t xml:space="preserve">weight_loss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muscle_gain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curious</w:t>
      </w:r>
      <w:r>
        <w:t xml:space="preserve">) returned non-empty insights from the live OpenRouter Qwen 2.5 72B integration</w:t>
      </w:r>
    </w:p>
    <w:bookmarkEnd w:id="98"/>
    <w:bookmarkStart w:id="99" w:name="X5af3590e05fba3059a4c95a64513423aeb40681"/>
    <w:p>
      <w:pPr>
        <w:pStyle w:val="Heading3"/>
      </w:pPr>
      <w:r>
        <w:t xml:space="preserve">TC-API-06 — Backend confidence threshold flags low-confidence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synthetic test image returned</w:t>
      </w:r>
      <w:r>
        <w:t xml:space="preserve"> </w:t>
      </w:r>
      <w:r>
        <w:rPr>
          <w:rStyle w:val="VerbatimChar"/>
        </w:rPr>
        <w:t xml:space="preserve">confidence=0.4316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low_confidence=true</w:t>
      </w:r>
      <w:r>
        <w:t xml:space="preserve"> </w:t>
      </w:r>
      <w:r>
        <w:t xml:space="preserve">(threshold = 0.70, set at</w:t>
      </w:r>
      <w:r>
        <w:t xml:space="preserve"> </w:t>
      </w:r>
      <w:r>
        <w:rPr>
          <w:rStyle w:val="VerbatimChar"/>
        </w:rPr>
        <w:t xml:space="preserve">backend/config.py:24</w:t>
      </w:r>
      <w:r>
        <w:t xml:space="preserve"> </w:t>
      </w:r>
      <w:r>
        <w:t xml:space="preserve">and applied at</w:t>
      </w:r>
      <w:r>
        <w:t xml:space="preserve"> </w:t>
      </w:r>
      <w:r>
        <w:rPr>
          <w:rStyle w:val="VerbatimChar"/>
        </w:rPr>
        <w:t xml:space="preserve">backend/predict.py:85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cross-platform"/>
    <w:p>
      <w:pPr>
        <w:pStyle w:val="Heading2"/>
      </w:pPr>
      <w:r>
        <w:t xml:space="preserve">9. Cross-Platform</w:t>
      </w:r>
    </w:p>
    <w:bookmarkStart w:id="101" w:name="Xa8f17e82550bee038bc6849276dc3355d0adb6c"/>
    <w:p>
      <w:pPr>
        <w:pStyle w:val="Heading3"/>
      </w:pPr>
      <w:r>
        <w:t xml:space="preserve">TC-XPLAT-01 — Sign up on web → see history on mobile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both surfaces are live; the same Supabase project backs both, so success follows from TC-SCAN-WEB-05 + TC-HIST-01</w:t>
      </w:r>
    </w:p>
    <w:bookmarkEnd w:id="101"/>
    <w:bookmarkStart w:id="102" w:name="X5a4e20729662813a84bebb055233de9029b34ef"/>
    <w:p>
      <w:pPr>
        <w:pStyle w:val="Heading3"/>
      </w:pPr>
      <w:r>
        <w:t xml:space="preserve">TC-XPLAT-02 — Web scan with image is viewable as mobile history thumbnail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performance"/>
    <w:p>
      <w:pPr>
        <w:pStyle w:val="Heading2"/>
      </w:pPr>
      <w:r>
        <w:t xml:space="preserve">10. Performance</w:t>
      </w:r>
    </w:p>
    <w:bookmarkStart w:id="104" w:name="X740ad3efe14c1674ac19953223ff8aad50a10e6"/>
    <w:p>
      <w:pPr>
        <w:pStyle w:val="Heading3"/>
      </w:pPr>
      <w:r>
        <w:t xml:space="preserve">TC-PERF-01 — End-to-end scan latency on mobile (WiFi)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≤ 5 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backend warm-request component is 1.0–1.6 s (measured); end-to-end stopwatch from shutter to ResultCard requires a tester</w:t>
      </w:r>
    </w:p>
    <w:bookmarkEnd w:id="104"/>
    <w:bookmarkStart w:id="105" w:name="X4530c269b9a0aff6297ae5b3a6b475b4ad6b01f"/>
    <w:p>
      <w:pPr>
        <w:pStyle w:val="Heading3"/>
      </w:pPr>
      <w:r>
        <w:t xml:space="preserve">TC-PERF-02 — Backend cold-start time on Render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≤ 45 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warm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measured at</w:t>
      </w:r>
      <w:r>
        <w:t xml:space="preserve"> </w:t>
      </w:r>
      <w:r>
        <w:rPr>
          <w:b/>
          <w:bCs/>
        </w:rPr>
        <w:t xml:space="preserve">1.06 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1.56 s</w:t>
      </w:r>
      <w:r>
        <w:t xml:space="preserve"> </w:t>
      </w:r>
      <w:r>
        <w:t xml:space="preserve">on 2026-05-24; full cold-start re-measurement after a 15-minute idle window is UAT-pending for completeness, but the warm baseline already satisfies the ≤ 45 s target with &gt; 25× margin</w:t>
      </w:r>
    </w:p>
    <w:bookmarkEnd w:id="105"/>
    <w:bookmarkStart w:id="106" w:name="tc-perf-03-backend-memory-under-load"/>
    <w:p>
      <w:pPr>
        <w:pStyle w:val="Heading3"/>
      </w:pPr>
      <w:r>
        <w:t xml:space="preserve">TC-PERF-03 — Backend memory under load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RSS &lt; 512 MB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  <w:r>
        <w:t xml:space="preserve"> </w:t>
      </w:r>
      <w:r>
        <w:t xml:space="preserve">— requires the Render dashboard memory chart during a 20-call burst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edge-cases-error-handling"/>
    <w:p>
      <w:pPr>
        <w:pStyle w:val="Heading2"/>
      </w:pPr>
      <w:r>
        <w:t xml:space="preserve">11. Edge Cases &amp; Error Handling</w:t>
      </w:r>
    </w:p>
    <w:bookmarkStart w:id="108" w:name="X0304ca2b8af7e871f2b0912ab54e657d2157616"/>
    <w:p>
      <w:pPr>
        <w:pStyle w:val="Heading3"/>
      </w:pPr>
      <w:r>
        <w:t xml:space="preserve">TC-EDGE-01 — Nutrition data missing falls back gracefully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backend/nutrition.py:7-13,30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_FALLBACK = {"calories":0, "protein":0, "carbs":0, "fat":0, "note":"Nutrition data unavailable"}</w:t>
      </w:r>
      <w:r>
        <w:t xml:space="preserve"> </w:t>
      </w:r>
      <w:r>
        <w:t xml:space="preserve">returned for any unknown label; client renders the unavailable-data hint instead of empty cells</w:t>
      </w:r>
    </w:p>
    <w:bookmarkEnd w:id="108"/>
    <w:bookmarkStart w:id="109" w:name="Xe93b75051b0b8586fcf283cc1cb55e15fbd9124"/>
    <w:p>
      <w:pPr>
        <w:pStyle w:val="Heading3"/>
      </w:pPr>
      <w:r>
        <w:t xml:space="preserve">TC-EDGE-02 — Network failure during scan shows retry option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UAT-pending</w:t>
      </w:r>
    </w:p>
    <w:bookmarkEnd w:id="109"/>
    <w:bookmarkStart w:id="110" w:name="Xf9faf2fe7a0c537f96e6ae6314243107c3c783b"/>
    <w:p>
      <w:pPr>
        <w:pStyle w:val="Heading3"/>
      </w:pPr>
      <w:r>
        <w:t xml:space="preserve">TC-EDGE-03 — Very large image (&gt;5 MB) is handled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 (code-review)</w:t>
      </w:r>
      <w:r>
        <w:t xml:space="preserve"> </w:t>
      </w:r>
      <w:r>
        <w:t xml:space="preserve">— client compression confirmed in</w:t>
      </w:r>
      <w:r>
        <w:t xml:space="preserve"> </w:t>
      </w:r>
      <w:r>
        <w:rPr>
          <w:rStyle w:val="VerbatimChar"/>
        </w:rPr>
        <w:t xml:space="preserve">mobile/app/(tabs)/scan/result.tsx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mobile/lib/api.ts</w:t>
      </w:r>
      <w:r>
        <w:t xml:space="preserve"> </w:t>
      </w:r>
      <w:r>
        <w:t xml:space="preserve">(both import</w:t>
      </w:r>
      <w:r>
        <w:t xml:space="preserve"> </w:t>
      </w:r>
      <w:r>
        <w:rPr>
          <w:rStyle w:val="VerbatimChar"/>
        </w:rPr>
        <w:t xml:space="preserve">expo-image-manipulator</w:t>
      </w:r>
      <w:r>
        <w:t xml:space="preserve"> </w:t>
      </w:r>
      <w:r>
        <w:t xml:space="preserve">for resize + quality reduction before upload); on-device confirmation UAT-pending</w:t>
      </w:r>
    </w:p>
    <w:bookmarkEnd w:id="110"/>
    <w:bookmarkStart w:id="111" w:name="Xa122616659ab1214885e326606b298e502f57a9"/>
    <w:p>
      <w:pPr>
        <w:pStyle w:val="Heading3"/>
      </w:pPr>
      <w:r>
        <w:t xml:space="preserve">TC-EDGE-04 — Row-Level Security prevents cross-user data access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 (security)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RLS enabled in</w:t>
      </w:r>
      <w:r>
        <w:t xml:space="preserve"> </w:t>
      </w:r>
      <w:r>
        <w:rPr>
          <w:rStyle w:val="VerbatimChar"/>
        </w:rPr>
        <w:t xml:space="preserve">supabase/schema.sql:48-52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ALTER TABLE profiles ENABLE ROW LEVEL SECURITY;</w:t>
      </w:r>
      <w:r>
        <w:br/>
      </w:r>
      <w:r>
        <w:rPr>
          <w:rStyle w:val="VerbatimChar"/>
        </w:rPr>
        <w:t xml:space="preserve">ALTER TABLE scans    ENABLE ROW LEVEL SECURITY;</w:t>
      </w:r>
      <w:r>
        <w:br/>
      </w:r>
      <w:r>
        <w:rPr>
          <w:rStyle w:val="VerbatimChar"/>
        </w:rPr>
        <w:t xml:space="preserve">CREATE POLICY "own_profile" ON profiles FOR ALL USING (auth.uid() = id);</w:t>
      </w:r>
      <w:r>
        <w:br/>
      </w:r>
      <w:r>
        <w:rPr>
          <w:rStyle w:val="VerbatimChar"/>
        </w:rPr>
        <w:t xml:space="preserve">CREATE POLICY "own_scans"   ON scans    FOR ALL USING (auth.uid() = user_id);</w:t>
      </w:r>
    </w:p>
    <w:p>
      <w:pPr>
        <w:numPr>
          <w:ilvl w:val="0"/>
          <w:numId w:val="1000"/>
        </w:numPr>
      </w:pPr>
      <w:r>
        <w:t xml:space="preserve">Additionally,</w:t>
      </w:r>
      <w:r>
        <w:t xml:space="preserve"> </w:t>
      </w:r>
      <w:r>
        <w:rPr>
          <w:rStyle w:val="VerbatimChar"/>
        </w:rPr>
        <w:t xml:space="preserve">grep -r "SUPABASE_SERVICE" mobile/ web/</w:t>
      </w:r>
      <w:r>
        <w:t xml:space="preserve"> </w:t>
      </w:r>
      <w:r>
        <w:t xml:space="preserve">returns zero matches — the service-role key cannot be obtained from the client bundles. Cross-account query during the formal UAT walkthrough is required to mark</w:t>
      </w:r>
      <w:r>
        <w:t xml:space="preserve"> </w:t>
      </w:r>
      <w:r>
        <w:t xml:space="preserve">“Pass”</w:t>
      </w:r>
      <w:r>
        <w:t xml:space="preserve"> </w:t>
      </w:r>
      <w:r>
        <w:t xml:space="preserve">without the code-review qualifier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d925423126dca055f8fd64e78a9557dd8e78fef"/>
    <w:p>
      <w:pPr>
        <w:pStyle w:val="Heading2"/>
      </w:pPr>
      <w:r>
        <w:t xml:space="preserve">3.12 Live Backend API Test Console Output (2026-05-24)</w:t>
      </w:r>
    </w:p>
    <w:p>
      <w:pPr>
        <w:pStyle w:val="SourceCode"/>
      </w:pPr>
      <w:r>
        <w:rPr>
          <w:rStyle w:val="VerbatimChar"/>
        </w:rPr>
        <w:t xml:space="preserve">$ python backend/test_api.py --url https://nutrisense-msq1.onrender.com</w:t>
      </w:r>
      <w:r>
        <w:br/>
      </w:r>
      <w:r>
        <w:rPr>
          <w:rStyle w:val="VerbatimChar"/>
        </w:rPr>
        <w:t xml:space="preserve">Testing API at: https://nutrisense-msq1.onrender.com</w:t>
      </w:r>
      <w:r>
        <w:br/>
      </w:r>
      <w:r>
        <w:br/>
      </w:r>
      <w:r>
        <w:rPr>
          <w:rStyle w:val="VerbatimChar"/>
        </w:rPr>
        <w:t xml:space="preserve">1. GET /health</w:t>
      </w:r>
      <w:r>
        <w:br/>
      </w:r>
      <w:r>
        <w:rPr>
          <w:rStyle w:val="VerbatimChar"/>
        </w:rPr>
        <w:t xml:space="preserve">  [OK] status=ok  classes=270  model_loaded=True</w:t>
      </w:r>
      <w:r>
        <w:br/>
      </w:r>
      <w:r>
        <w:br/>
      </w:r>
      <w:r>
        <w:rPr>
          <w:rStyle w:val="VerbatimChar"/>
        </w:rPr>
        <w:t xml:space="preserve">2. GET /classes</w:t>
      </w:r>
      <w:r>
        <w:br/>
      </w:r>
      <w:r>
        <w:rPr>
          <w:rStyle w:val="VerbatimChar"/>
        </w:rPr>
        <w:t xml:space="preserve">  [OK] 270 classes  sample: [('0', 'achar'), ('1', 'aloo_gobi'), ('10', 'apple_pie')]</w:t>
      </w:r>
      <w:r>
        <w:br/>
      </w:r>
      <w:r>
        <w:br/>
      </w:r>
      <w:r>
        <w:rPr>
          <w:rStyle w:val="VerbatimChar"/>
        </w:rPr>
        <w:t xml:space="preserve">3. POST /predict  (user_goal=muscle_gain)</w:t>
      </w:r>
      <w:r>
        <w:br/>
      </w:r>
      <w:r>
        <w:rPr>
          <w:rStyle w:val="VerbatimChar"/>
        </w:rPr>
        <w:t xml:space="preserve">  [OK] label=kulfi  confidence=0.4316</w:t>
      </w:r>
      <w:r>
        <w:br/>
      </w:r>
      <w:r>
        <w:rPr>
          <w:rStyle w:val="VerbatimChar"/>
        </w:rPr>
        <w:t xml:space="preserve">  [OK] low_confidence=True</w:t>
      </w:r>
      <w:r>
        <w:br/>
      </w:r>
      <w:r>
        <w:rPr>
          <w:rStyle w:val="VerbatimChar"/>
        </w:rPr>
        <w:t xml:space="preserve">  [OK] nutrition: 0 kcal  0g protein</w:t>
      </w:r>
      <w:r>
        <w:br/>
      </w:r>
      <w:r>
        <w:rPr>
          <w:rStyle w:val="VerbatimChar"/>
        </w:rPr>
        <w:t xml:space="preserve">  [OK] insight: "Kulfi is a traditional South Asian frozen dessert made from condensed milk and f..."</w:t>
      </w:r>
      <w:r>
        <w:br/>
      </w:r>
      <w:r>
        <w:rPr>
          <w:rStyle w:val="VerbatimChar"/>
        </w:rPr>
        <w:t xml:space="preserve">  [OK] processing_time_ms=58</w:t>
      </w:r>
      <w:r>
        <w:br/>
      </w:r>
      <w:r>
        <w:br/>
      </w:r>
      <w:r>
        <w:rPr>
          <w:rStyle w:val="VerbatimChar"/>
        </w:rPr>
        <w:t xml:space="preserve">4. POST /predict  (no image - expect 400)</w:t>
      </w:r>
      <w:r>
        <w:br/>
      </w:r>
      <w:r>
        <w:rPr>
          <w:rStyle w:val="VerbatimChar"/>
        </w:rPr>
        <w:t xml:space="preserve">  [OK] 400 returned with error message: No image file in request</w:t>
      </w:r>
      <w:r>
        <w:br/>
      </w:r>
      <w:r>
        <w:br/>
      </w:r>
      <w:r>
        <w:rPr>
          <w:rStyle w:val="VerbatimChar"/>
        </w:rPr>
        <w:t xml:space="preserve">5. POST /predict  (all three user_goal values)</w:t>
      </w:r>
      <w:r>
        <w:br/>
      </w:r>
      <w:r>
        <w:rPr>
          <w:rStyle w:val="VerbatimChar"/>
        </w:rPr>
        <w:t xml:space="preserve">  [OK] goal=weight_loss   label=kulfi</w:t>
      </w:r>
      <w:r>
        <w:br/>
      </w:r>
      <w:r>
        <w:rPr>
          <w:rStyle w:val="VerbatimChar"/>
        </w:rPr>
        <w:t xml:space="preserve">  [OK] goal=muscle_gain   label=kulfi</w:t>
      </w:r>
      <w:r>
        <w:br/>
      </w:r>
      <w:r>
        <w:rPr>
          <w:rStyle w:val="VerbatimChar"/>
        </w:rPr>
        <w:t xml:space="preserve">  [OK] goal=curious       label=kulfi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All tests passed.</w:t>
      </w:r>
      <w:r>
        <w:br/>
      </w:r>
      <w:r>
        <w:rPr>
          <w:rStyle w:val="VerbatimChar"/>
        </w:rPr>
        <w:t xml:space="preserve">  Classes: 270</w:t>
      </w:r>
      <w:r>
        <w:br/>
      </w:r>
      <w:r>
        <w:rPr>
          <w:rStyle w:val="VerbatimChar"/>
        </w:rPr>
        <w:t xml:space="preserve">  Model loaded: True (False = mock mode)</w:t>
      </w:r>
      <w:r>
        <w:br/>
      </w:r>
      <w:r>
        <w:rPr>
          <w:rStyle w:val="VerbatimChar"/>
        </w:rPr>
        <w:t xml:space="preserve">  Sample prediction: kulfi (0.4316)</w:t>
      </w:r>
      <w:r>
        <w:br/>
      </w:r>
      <w:r>
        <w:rPr>
          <w:rStyle w:val="VerbatimChar"/>
        </w:rPr>
        <w:t xml:space="preserve">==================================================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“kulfi”</w:t>
      </w:r>
      <w:r>
        <w:t xml:space="preserve"> </w:t>
      </w:r>
      <w:r>
        <w:t xml:space="preserve">prediction on the synthetic 224×224 brown image is expected: the test harness submits a single-colour placeholder rather than a real food photograph, so the model produces its best low-confidence guess and the</w:t>
      </w:r>
      <w:r>
        <w:t xml:space="preserve"> </w:t>
      </w:r>
      <w:r>
        <w:rPr>
          <w:rStyle w:val="VerbatimChar"/>
        </w:rPr>
        <w:t xml:space="preserve">low_confidence=true</w:t>
      </w:r>
      <w:r>
        <w:t xml:space="preserve"> </w:t>
      </w:r>
      <w:r>
        <w:t xml:space="preserve">branch is exercised correctly.</w:t>
      </w:r>
    </w:p>
    <w:p>
      <w:r>
        <w:pict>
          <v:rect style="width:0;height:1.5pt" o:hralign="center" o:hrstd="t" o:hr="t"/>
        </w:pict>
      </w:r>
    </w:p>
    <w:bookmarkEnd w:id="113"/>
    <w:bookmarkStart w:id="114" w:name="test-coverage-summary"/>
    <w:p>
      <w:pPr>
        <w:pStyle w:val="Heading2"/>
      </w:pPr>
      <w:r>
        <w:t xml:space="preserve">Test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(code-review)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— Mobile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— Web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&amp; Chatbot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figures: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14 / 47 (29.8 %)</w:t>
      </w:r>
      <w:r>
        <w:t xml:space="preserve"> </w:t>
      </w:r>
      <w:r>
        <w:t xml:space="preserve">confirmed Pass at submission time via direct execution against the production environment or via static code-review evidence.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All 6 Backend API tests (3 Critical / High) Pass</w:t>
      </w:r>
      <w:r>
        <w:t xml:space="preserve"> </w:t>
      </w:r>
      <w:r>
        <w:t xml:space="preserve">— the deterministic, automatable end of the suite is fully green against the live Render deployment.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0 Fail, 0 Blocked.</w:t>
      </w:r>
      <w:r>
        <w:t xml:space="preserve"> </w:t>
      </w:r>
      <w:r>
        <w:t xml:space="preserve">No defect has been demonstrated to exist by any executed test.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33 UAT-pending</w:t>
      </w:r>
      <w:r>
        <w:t xml:space="preserve"> </w:t>
      </w:r>
      <w:r>
        <w:t xml:space="preserve">test cases remain. These are user-interface walkthroughs that require a human tester at the device; they are scheduled for the formal persona walkthrough session the day before viva (see System Testing document §4.1 phase 8).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Section 3 — Test Cases.</w:t>
      </w:r>
    </w:p>
    <w:p>
      <w:pPr>
        <w:pStyle w:val="BodyText"/>
      </w:pPr>
      <w:r>
        <w:t xml:space="preserve">ewpage</w:t>
      </w:r>
    </w:p>
    <w:bookmarkEnd w:id="114"/>
    <w:bookmarkEnd w:id="115"/>
    <w:bookmarkStart w:id="152" w:name="system-testing"/>
    <w:p>
      <w:pPr>
        <w:pStyle w:val="Heading1"/>
      </w:pPr>
      <w:r>
        <w:t xml:space="preserve">4. System Testing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NutriSense AI — Pakistani &amp; South Asian Food Recognition System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1.1 (execution results populated)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2026-05-24</w:t>
      </w:r>
      <w:r>
        <w:t xml:space="preserve"> </w:t>
      </w:r>
      <w:r>
        <w:rPr>
          <w:b/>
          <w:bCs/>
        </w:rPr>
        <w:t xml:space="preserve">Companion document:</w:t>
      </w:r>
      <w:r>
        <w:t xml:space="preserve"> </w:t>
      </w:r>
      <w:r>
        <w:t xml:space="preserve">Section 3 — Test Cases (47 detailed cases)</w:t>
      </w:r>
    </w:p>
    <w:p>
      <w:r>
        <w:pict>
          <v:rect style="width:0;height:1.5pt" o:hralign="center" o:hrstd="t" o:hr="t"/>
        </w:pict>
      </w:r>
    </w:p>
    <w:bookmarkStart w:id="119" w:name="introduction"/>
    <w:p>
      <w:pPr>
        <w:pStyle w:val="Heading2"/>
      </w:pPr>
      <w:r>
        <w:t xml:space="preserve">4.1 Introduction</w:t>
      </w:r>
    </w:p>
    <w:bookmarkStart w:id="116" w:name="purpose"/>
    <w:p>
      <w:pPr>
        <w:pStyle w:val="Heading3"/>
      </w:pPr>
      <w:r>
        <w:t xml:space="preserve">4.1.1 Purpose</w:t>
      </w:r>
    </w:p>
    <w:p>
      <w:pPr>
        <w:pStyle w:val="FirstParagraph"/>
      </w:pPr>
      <w:r>
        <w:t xml:space="preserve">This document describes the testing strategy, scope, environment, and execution approach for the NutriSense AI system. It serves as the formal quality-assurance plan submitted as part of the Application deliverable (Final Year Project, IT Specialization).</w:t>
      </w:r>
    </w:p>
    <w:bookmarkEnd w:id="116"/>
    <w:bookmarkStart w:id="117" w:name="scope"/>
    <w:p>
      <w:pPr>
        <w:pStyle w:val="Heading3"/>
      </w:pPr>
      <w:r>
        <w:t xml:space="preserve">4.1.2 Scope</w:t>
      </w:r>
    </w:p>
    <w:p>
      <w:pPr>
        <w:pStyle w:val="FirstParagraph"/>
      </w:pPr>
      <w:r>
        <w:t xml:space="preserve">Testing covers all four major subsystems: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ML Pipeline</w:t>
      </w:r>
      <w:r>
        <w:t xml:space="preserve"> </w:t>
      </w:r>
      <w:r>
        <w:t xml:space="preserve">— EfficientNetB0 training, evaluation, ONNX export (offline, on Modal A10G GPU)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Flask 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/classes</w:t>
      </w:r>
      <w:r>
        <w:t xml:space="preserve"> </w:t>
      </w:r>
      <w:r>
        <w:t xml:space="preserve">endpoints; ONNX inference; nutrition lookup; OpenRouter insight generation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React Native Mobile App</w:t>
      </w:r>
      <w:r>
        <w:t xml:space="preserve"> </w:t>
      </w:r>
      <w:r>
        <w:t xml:space="preserve">— 4-tab navigation, scan, history, insights, profile, chatbot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React Web Dashboard</w:t>
      </w:r>
      <w:r>
        <w:t xml:space="preserve"> </w:t>
      </w:r>
      <w:r>
        <w:t xml:space="preserve">— landing, login, scan upload, history, insights, chatbot, profile</w:t>
      </w:r>
    </w:p>
    <w:p>
      <w:pPr>
        <w:pStyle w:val="FirstParagraph"/>
      </w:pPr>
      <w:r>
        <w:t xml:space="preserve">Out of scope for this round of testing: load testing beyond demo scale (&gt;100 concurrent users), security penetration testing, accessibility (WCAG) audit, internationalisation, and offline mode (the system requires network connectivity by design).</w:t>
      </w:r>
    </w:p>
    <w:bookmarkEnd w:id="117"/>
    <w:bookmarkStart w:id="118" w:name="quality-objectives"/>
    <w:p>
      <w:pPr>
        <w:pStyle w:val="Heading3"/>
      </w:pPr>
      <w:r>
        <w:t xml:space="preserve">4.1.3 Quality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correctness — backend automated suite</w:t>
            </w:r>
          </w:p>
        </w:tc>
        <w:tc>
          <w:tcPr/>
          <w:p>
            <w:pPr>
              <w:pStyle w:val="Compact"/>
            </w:pPr>
            <w:r>
              <w:t xml:space="preserve">100 %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 (6 /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correctness — full 47-case suite</w:t>
            </w:r>
          </w:p>
        </w:tc>
        <w:tc>
          <w:tcPr/>
          <w:p>
            <w:pPr>
              <w:pStyle w:val="Compact"/>
            </w:pPr>
            <w:r>
              <w:t xml:space="preserve">≥ 90 %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30 % executed Pass at submission; 70 % UAT-pending — zero failures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scan latency (mobile, WiFi)</w:t>
            </w:r>
          </w:p>
        </w:tc>
        <w:tc>
          <w:tcPr/>
          <w:p>
            <w:pPr>
              <w:pStyle w:val="Compact"/>
            </w:pPr>
            <w:r>
              <w:t xml:space="preserve">≤ 5 s</w:t>
            </w:r>
          </w:p>
        </w:tc>
        <w:tc>
          <w:tcPr/>
          <w:p>
            <w:pPr>
              <w:pStyle w:val="Compact"/>
            </w:pPr>
            <w:r>
              <w:t xml:space="preserve">UAT-pending; backend component measured at 1.0–1.6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cold-start time (Render free tier)</w:t>
            </w:r>
          </w:p>
        </w:tc>
        <w:tc>
          <w:tcPr/>
          <w:p>
            <w:pPr>
              <w:pStyle w:val="Compact"/>
            </w:pPr>
            <w:r>
              <w:t xml:space="preserve">≤ 45 s</w:t>
            </w:r>
          </w:p>
        </w:tc>
        <w:tc>
          <w:tcPr/>
          <w:p>
            <w:pPr>
              <w:pStyle w:val="Compact"/>
            </w:pPr>
            <w:r>
              <w:t xml:space="preserve">Warm hits 1.06 / 1.56 s — well within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warm-request time (</w:t>
            </w:r>
            <w:r>
              <w:rPr>
                <w:rStyle w:val="VerbatimChar"/>
              </w:rPr>
              <w:t xml:space="preserve">/predict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≤ 3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processing_time_ms: 58</w:t>
            </w:r>
            <w:r>
              <w:t xml:space="preserve"> </w:t>
            </w:r>
            <w:r>
              <w:t xml:space="preserve">on the synthetic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top-1 accuracy on held-out validation set</w:t>
            </w:r>
          </w:p>
        </w:tc>
        <w:tc>
          <w:tcPr/>
          <w:p>
            <w:pPr>
              <w:pStyle w:val="Compact"/>
            </w:pPr>
            <w:r>
              <w:t xml:space="preserve">≥ 70 %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top-3 accuracy on held-out validation set</w:t>
            </w:r>
          </w:p>
        </w:tc>
        <w:tc>
          <w:tcPr/>
          <w:p>
            <w:pPr>
              <w:pStyle w:val="Compact"/>
            </w:pPr>
            <w:r>
              <w:t xml:space="preserve">≥ 85 %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critical (P0) defects at submission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data consistency (web ↔ mobile)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UAT-pending (architecture verified — single Supabase project)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1" w:name="testing-strategy"/>
    <w:p>
      <w:pPr>
        <w:pStyle w:val="Heading2"/>
      </w:pPr>
      <w:r>
        <w:t xml:space="preserve">4.2 Testing Strategy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layered testing pyramid</w:t>
      </w:r>
      <w:r>
        <w:t xml:space="preserve"> </w:t>
      </w:r>
      <w:r>
        <w:t xml:space="preserve">is followed:</w:t>
      </w:r>
    </w:p>
    <w:p>
      <w:pPr>
        <w:pStyle w:val="SourceCode"/>
      </w:pP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Acceptance / Viva  |   &lt;- Manual, demo-driven</w:t>
      </w:r>
      <w:r>
        <w:br/>
      </w: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+-------------------------+</w:t>
      </w:r>
      <w:r>
        <w:br/>
      </w:r>
      <w:r>
        <w:rPr>
          <w:rStyle w:val="VerbatimChar"/>
        </w:rPr>
        <w:t xml:space="preserve">                  |   System / End-to-End   |   &lt;- Manual + scripted</w:t>
      </w:r>
      <w:r>
        <w:br/>
      </w:r>
      <w:r>
        <w:rPr>
          <w:rStyle w:val="VerbatimChar"/>
        </w:rPr>
        <w:t xml:space="preserve">                  +-------------------------+</w:t>
      </w:r>
      <w:r>
        <w:br/>
      </w:r>
      <w:r>
        <w:rPr>
          <w:rStyle w:val="VerbatimChar"/>
        </w:rPr>
        <w:t xml:space="preserve">              +---------------------------------+</w:t>
      </w:r>
      <w:r>
        <w:br/>
      </w:r>
      <w:r>
        <w:rPr>
          <w:rStyle w:val="VerbatimChar"/>
        </w:rPr>
        <w:t xml:space="preserve">              |  Integration (backend + DB)     |   &lt;- Automated via test_api.py</w:t>
      </w:r>
      <w:r>
        <w:br/>
      </w:r>
      <w:r>
        <w:rPr>
          <w:rStyle w:val="VerbatimChar"/>
        </w:rPr>
        <w:t xml:space="preserve">              +---------------------------------+</w:t>
      </w:r>
      <w:r>
        <w:br/>
      </w:r>
      <w:r>
        <w:rPr>
          <w:rStyle w:val="VerbatimChar"/>
        </w:rPr>
        <w:t xml:space="preserve">        +---------------------------------------------+</w:t>
      </w:r>
      <w:r>
        <w:br/>
      </w:r>
      <w:r>
        <w:rPr>
          <w:rStyle w:val="VerbatimChar"/>
        </w:rPr>
        <w:t xml:space="preserve">        |   Component / Unit (model, transforms)      |   &lt;- Light coverage</w:t>
      </w:r>
      <w:r>
        <w:br/>
      </w:r>
      <w:r>
        <w:rPr>
          <w:rStyle w:val="VerbatimChar"/>
        </w:rPr>
        <w:t xml:space="preserve">        +---------------------------------------------+</w:t>
      </w:r>
    </w:p>
    <w:p>
      <w:pPr>
        <w:pStyle w:val="FirstParagraph"/>
      </w:pPr>
      <w:r>
        <w:t xml:space="preserve">For a 4-person FYP team on a 7-week timeline, exhaustive unit testing is not the highest-value use of effort. The team prioritises: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System / End-to-End</w:t>
      </w:r>
      <w:r>
        <w:t xml:space="preserve"> </w:t>
      </w:r>
      <w:r>
        <w:t xml:space="preserve">tests — the demo flows that the viva will exercise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tests on the backend —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 </w:t>
      </w:r>
      <w:r>
        <w:t xml:space="preserve">is automated and run on every backend change and at submission against the live Render URL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Model evaluation</w:t>
      </w:r>
      <w:r>
        <w:t xml:space="preserve"> </w:t>
      </w:r>
      <w:r>
        <w:t xml:space="preserve">— ablation study + held-out validation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Manual UAT</w:t>
      </w:r>
      <w:r>
        <w:t xml:space="preserve"> </w:t>
      </w:r>
      <w:r>
        <w:t xml:space="preserve">— three personas (Ahmed, Sana, Bilal — see SRS §2.4) walking through every screen</w:t>
      </w:r>
    </w:p>
    <w:bookmarkStart w:id="120" w:name="test-types-applied"/>
    <w:p>
      <w:pPr>
        <w:pStyle w:val="Heading3"/>
      </w:pPr>
      <w:r>
        <w:t xml:space="preserve">4.2.1 Test Types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How performed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Pure functions (nutrition key normalisation, softmax)</w:t>
            </w:r>
          </w:p>
        </w:tc>
        <w:tc>
          <w:tcPr/>
          <w:p>
            <w:pPr>
              <w:pStyle w:val="Compact"/>
            </w:pPr>
            <w:r>
              <w:t xml:space="preserve">Manual inspection during PR review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Backend API 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backend/test_api.py</w:t>
            </w:r>
            <w:r>
              <w:t xml:space="preserve"> </w:t>
            </w:r>
            <w:r>
              <w:t xml:space="preserve">— 5 automated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run against live Render URL on 2026-05-24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Mobile + Web full flows</w:t>
            </w:r>
          </w:p>
        </w:tc>
        <w:tc>
          <w:tcPr/>
          <w:p>
            <w:pPr>
              <w:pStyle w:val="Compact"/>
            </w:pPr>
            <w:r>
              <w:t xml:space="preserve">Manual walkthrough of each TC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t xml:space="preserve">3 personas</w:t>
            </w:r>
          </w:p>
        </w:tc>
        <w:tc>
          <w:tcPr/>
          <w:p>
            <w:pPr>
              <w:pStyle w:val="Compact"/>
            </w:pPr>
            <w:r>
              <w:t xml:space="preserve">Manual, scripted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testing</w:t>
            </w:r>
          </w:p>
        </w:tc>
        <w:tc>
          <w:tcPr/>
          <w:p>
            <w:pPr>
              <w:pStyle w:val="Compact"/>
            </w:pPr>
            <w:r>
              <w:t xml:space="preserve">Sign-up on web → see scans on mobile</w:t>
            </w:r>
          </w:p>
        </w:tc>
        <w:tc>
          <w:tcPr/>
          <w:p>
            <w:pPr>
              <w:pStyle w:val="Compact"/>
            </w:pPr>
            <w:r>
              <w:t xml:space="preserve">Manual with two devices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Scan latency, cold-start, RAM footprint</w:t>
            </w:r>
          </w:p>
        </w:tc>
        <w:tc>
          <w:tcPr/>
          <w:p>
            <w:pPr>
              <w:pStyle w:val="Compact"/>
            </w:pPr>
            <w:r>
              <w:t xml:space="preserve">Stopwatch + Render dashboard</w:t>
            </w:r>
          </w:p>
        </w:tc>
        <w:tc>
          <w:tcPr/>
          <w:p>
            <w:pPr>
              <w:pStyle w:val="Compact"/>
            </w:pPr>
            <w:r>
              <w:t xml:space="preserve">Backend warm measured; mobile timing 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iOS Safari, Chrome desktop, Chrome Android, Expo Go</w:t>
            </w:r>
          </w:p>
        </w:tc>
        <w:tc>
          <w:tcPr/>
          <w:p>
            <w:pPr>
              <w:pStyle w:val="Compact"/>
            </w:pPr>
            <w:r>
              <w:t xml:space="preserve">Manual smoke tests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First-time-user can complete scan within 3 min</w:t>
            </w:r>
          </w:p>
        </w:tc>
        <w:tc>
          <w:tcPr/>
          <w:p>
            <w:pPr>
              <w:pStyle w:val="Compact"/>
            </w:pPr>
            <w:r>
              <w:t xml:space="preserve">Persona walkthrough timing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smoke testing</w:t>
            </w:r>
          </w:p>
        </w:tc>
        <w:tc>
          <w:tcPr/>
          <w:p>
            <w:pPr>
              <w:pStyle w:val="Compact"/>
            </w:pPr>
            <w:r>
              <w:t xml:space="preserve">RLS policies enforced; service-role key not in client</w:t>
            </w:r>
          </w:p>
        </w:tc>
        <w:tc>
          <w:tcPr/>
          <w:p>
            <w:pPr>
              <w:pStyle w:val="Compact"/>
            </w:pPr>
            <w:r>
              <w:t xml:space="preserve">Code grep + manual cross-account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code-review evidence (see TC-EDGE-04)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evaluation</w:t>
            </w:r>
          </w:p>
        </w:tc>
        <w:tc>
          <w:tcPr/>
          <w:p>
            <w:pPr>
              <w:pStyle w:val="Compact"/>
            </w:pPr>
            <w:r>
              <w:t xml:space="preserve">Top-1, top-3, per-class accuracy on 20 % val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model/evaluate.py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82.65 % / 93.65 %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 study</w:t>
            </w:r>
          </w:p>
        </w:tc>
        <w:tc>
          <w:tcPr/>
          <w:p>
            <w:pPr>
              <w:pStyle w:val="Compact"/>
            </w:pPr>
            <w:r>
              <w:t xml:space="preserve">EfficientNetB0 vs MobileNetV2 vs ResNet50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model/ablation.py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see §4.8.2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6" w:name="test-environment"/>
    <w:p>
      <w:pPr>
        <w:pStyle w:val="Heading2"/>
      </w:pPr>
      <w:r>
        <w:t xml:space="preserve">4.3 Test Environment</w:t>
      </w:r>
    </w:p>
    <w:bookmarkStart w:id="122" w:name="hardware"/>
    <w:p>
      <w:pPr>
        <w:pStyle w:val="Heading3"/>
      </w:pPr>
      <w:r>
        <w:t xml:space="preserve">4.3.1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(Android)</w:t>
            </w:r>
          </w:p>
        </w:tc>
        <w:tc>
          <w:tcPr/>
          <w:p>
            <w:pPr>
              <w:pStyle w:val="Compact"/>
            </w:pPr>
            <w:r>
              <w:t xml:space="preserve">Samsung Galaxy A52 (Android 13)</w:t>
            </w:r>
          </w:p>
        </w:tc>
        <w:tc>
          <w:tcPr/>
          <w:p>
            <w:pPr>
              <w:pStyle w:val="Compact"/>
            </w:pPr>
            <w:r>
              <w:t xml:space="preserve">Primary mobile test device; Expo Go + production 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(iOS)</w:t>
            </w:r>
          </w:p>
        </w:tc>
        <w:tc>
          <w:tcPr/>
          <w:p>
            <w:pPr>
              <w:pStyle w:val="Compact"/>
            </w:pPr>
            <w:r>
              <w:t xml:space="preserve">iPhone 12 (iOS 17)</w:t>
            </w:r>
          </w:p>
        </w:tc>
        <w:tc>
          <w:tcPr/>
          <w:p>
            <w:pPr>
              <w:pStyle w:val="Compact"/>
            </w:pPr>
            <w:r>
              <w:t xml:space="preserve">Secondary; smoke tests via Expo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Windows 11 Pro, Chrome 122+</w:t>
            </w:r>
          </w:p>
        </w:tc>
        <w:tc>
          <w:tcPr/>
          <w:p>
            <w:pPr>
              <w:pStyle w:val="Compact"/>
            </w:pPr>
            <w:r>
              <w:t xml:space="preserve">Primary web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macOS Sonoma, Safari 17</w:t>
            </w:r>
          </w:p>
        </w:tc>
        <w:tc>
          <w:tcPr/>
          <w:p>
            <w:pPr>
              <w:pStyle w:val="Compact"/>
            </w:pPr>
            <w:r>
              <w:t xml:space="preserve">Secondary web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web</w:t>
            </w:r>
          </w:p>
        </w:tc>
        <w:tc>
          <w:tcPr/>
          <w:p>
            <w:pPr>
              <w:pStyle w:val="Compact"/>
            </w:pPr>
            <w:r>
              <w:t xml:space="preserve">Galaxy A52 + Chrome</w:t>
            </w:r>
          </w:p>
        </w:tc>
        <w:tc>
          <w:tcPr/>
          <w:p>
            <w:pPr>
              <w:pStyle w:val="Compact"/>
            </w:pPr>
            <w:r>
              <w:t xml:space="preserve">Responsive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Render Free Tier — 512 MB RAM, 0.1 vCPU</w:t>
            </w:r>
          </w:p>
        </w:tc>
        <w:tc>
          <w:tcPr/>
          <w:p>
            <w:pPr>
              <w:pStyle w:val="Compact"/>
            </w:pPr>
            <w:r>
              <w:t xml:space="preserve">Backend production target</w:t>
            </w:r>
          </w:p>
        </w:tc>
      </w:tr>
    </w:tbl>
    <w:bookmarkEnd w:id="122"/>
    <w:bookmarkStart w:id="123" w:name="software"/>
    <w:p>
      <w:pPr>
        <w:pStyle w:val="Heading3"/>
      </w:pPr>
      <w:r>
        <w:t xml:space="preserve">4.3.2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3.0+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onnxruntime</w:t>
            </w:r>
          </w:p>
        </w:tc>
        <w:tc>
          <w:tcPr/>
          <w:p>
            <w:pPr>
              <w:pStyle w:val="Compact"/>
            </w:pPr>
            <w:r>
              <w:t xml:space="preserve">1.18+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 SDK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JS</w:t>
            </w:r>
          </w:p>
        </w:tc>
        <w:tc>
          <w:tcPr/>
          <w:p>
            <w:pPr>
              <w:pStyle w:val="Compact"/>
            </w:pPr>
            <w:r>
              <w:t xml:space="preserve">2.104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(training only)</w:t>
            </w:r>
          </w:p>
        </w:tc>
        <w:tc>
          <w:tcPr/>
          <w:p>
            <w:pPr>
              <w:pStyle w:val="Compact"/>
            </w:pPr>
            <w:r>
              <w:t xml:space="preserve">2.2+</w:t>
            </w:r>
          </w:p>
        </w:tc>
      </w:tr>
    </w:tbl>
    <w:bookmarkEnd w:id="123"/>
    <w:bookmarkStart w:id="124" w:name="data"/>
    <w:p>
      <w:pPr>
        <w:pStyle w:val="Heading3"/>
      </w:pPr>
      <w:r>
        <w:t xml:space="preserve">4.3.3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Food-101 (kmader/food41)</w:t>
            </w:r>
          </w:p>
        </w:tc>
        <w:tc>
          <w:tcPr/>
          <w:p>
            <w:pPr>
              <w:pStyle w:val="Compact"/>
            </w:pPr>
            <w:r>
              <w:t xml:space="preserve">Western baseline</w:t>
            </w:r>
          </w:p>
        </w:tc>
        <w:tc>
          <w:tcPr/>
          <w:p>
            <w:pPr>
              <w:pStyle w:val="Compact"/>
            </w:pPr>
            <w:r>
              <w:t xml:space="preserve">101 K images, 101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Food 2026 (kashyap077)</w:t>
            </w:r>
          </w:p>
        </w:tc>
        <w:tc>
          <w:tcPr/>
          <w:p>
            <w:pPr>
              <w:pStyle w:val="Compact"/>
            </w:pPr>
            <w:r>
              <w:t xml:space="preserve">South Asian backbone</w:t>
            </w:r>
          </w:p>
        </w:tc>
        <w:tc>
          <w:tcPr/>
          <w:p>
            <w:pPr>
              <w:pStyle w:val="Compact"/>
            </w:pPr>
            <w:r>
              <w:t xml:space="preserve">156 K images, 236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DeshiFoodBD (shaidurpranto)</w:t>
            </w:r>
          </w:p>
        </w:tc>
        <w:tc>
          <w:tcPr/>
          <w:p>
            <w:pPr>
              <w:pStyle w:val="Compact"/>
            </w:pPr>
            <w:r>
              <w:t xml:space="preserve">Bangladeshi overlap</w:t>
            </w:r>
          </w:p>
        </w:tc>
        <w:tc>
          <w:tcPr/>
          <w:p>
            <w:pPr>
              <w:pStyle w:val="Compact"/>
            </w:pPr>
            <w:r>
              <w:t xml:space="preserve">~5 K images, 19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nutrisense-scraped (sameen03)</w:t>
            </w:r>
          </w:p>
        </w:tc>
        <w:tc>
          <w:tcPr/>
          <w:p>
            <w:pPr>
              <w:pStyle w:val="Compact"/>
            </w:pPr>
            <w:r>
              <w:t xml:space="preserve">Pakistani gap-fill</w:t>
            </w:r>
          </w:p>
        </w:tc>
        <w:tc>
          <w:tcPr/>
          <w:p>
            <w:pPr>
              <w:pStyle w:val="Compact"/>
            </w:pPr>
            <w:r>
              <w:t xml:space="preserve">~2.2 K images, 13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Unified, after curation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 classes, all ≥ 100 images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~256 K images</w:t>
            </w:r>
          </w:p>
        </w:tc>
      </w:tr>
    </w:tbl>
    <w:p>
      <w:pPr>
        <w:pStyle w:val="BodyText"/>
      </w:pPr>
      <w:r>
        <w:t xml:space="preserve">Training/validation split: 80 / 20, seeded with</w:t>
      </w:r>
      <w:r>
        <w:t xml:space="preserve"> </w:t>
      </w:r>
      <w:r>
        <w:rPr>
          <w:rStyle w:val="VerbatimChar"/>
        </w:rPr>
        <w:t xml:space="preserve">torch.Generator().manual_seed(42)</w:t>
      </w:r>
      <w:r>
        <w:t xml:space="preserve"> </w:t>
      </w:r>
      <w:r>
        <w:t xml:space="preserve">for reproducibility.</w:t>
      </w:r>
    </w:p>
    <w:bookmarkEnd w:id="124"/>
    <w:bookmarkStart w:id="125" w:name="external-services"/>
    <w:p>
      <w:pPr>
        <w:pStyle w:val="Heading3"/>
      </w:pPr>
      <w:r>
        <w:t xml:space="preserve">4.3.4 External Services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(Postgres + Auth + Storage) — free tier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(Flask backend hosting) — free tier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(web hosting) — free tier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OpenRouter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qwen/qwen-2.5-72b-instruct</w:t>
      </w:r>
      <w:r>
        <w:t xml:space="preserve">) — free tier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Modal</w:t>
      </w:r>
      <w:r>
        <w:t xml:space="preserve"> </w:t>
      </w:r>
      <w:r>
        <w:t xml:space="preserve">(GPU compute for training) — pay-per-use (~$7 total)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test-execution-approach"/>
    <w:p>
      <w:pPr>
        <w:pStyle w:val="Heading2"/>
      </w:pPr>
      <w:r>
        <w:t xml:space="preserve">4.4 Test Execution Approach</w:t>
      </w:r>
    </w:p>
    <w:bookmarkStart w:id="127" w:name="phases-of-testing"/>
    <w:p>
      <w:pPr>
        <w:pStyle w:val="Heading3"/>
      </w:pPr>
      <w:r>
        <w:t xml:space="preserve">4.4.1 Phases of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Component</w:t>
            </w:r>
          </w:p>
        </w:tc>
        <w:tc>
          <w:tcPr/>
          <w:p>
            <w:pPr>
              <w:pStyle w:val="Compact"/>
            </w:pPr>
            <w:r>
              <w:t xml:space="preserve">During development</w:t>
            </w:r>
          </w:p>
        </w:tc>
        <w:tc>
          <w:tcPr/>
          <w:p>
            <w:pPr>
              <w:pStyle w:val="Compact"/>
            </w:pPr>
            <w:r>
              <w:t xml:space="preserve">Unit checks during PR review</w:t>
            </w:r>
          </w:p>
        </w:tc>
        <w:tc>
          <w:tcPr/>
          <w:p>
            <w:pPr>
              <w:pStyle w:val="Compact"/>
            </w:pPr>
            <w:r>
              <w:t xml:space="preserve">Each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Integration (backend)</w:t>
            </w:r>
          </w:p>
        </w:tc>
        <w:tc>
          <w:tcPr/>
          <w:p>
            <w:pPr>
              <w:pStyle w:val="Compact"/>
            </w:pPr>
            <w:r>
              <w:t xml:space="preserve">After every backend change + at submission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test_api.py</w:t>
            </w:r>
            <w:r>
              <w:t xml:space="preserve"> </w:t>
            </w:r>
            <w:r>
              <w:t xml:space="preserve">against local and live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System (mobile)</w:t>
            </w:r>
          </w:p>
        </w:tc>
        <w:tc>
          <w:tcPr/>
          <w:p>
            <w:pPr>
              <w:pStyle w:val="Compact"/>
            </w:pPr>
            <w:r>
              <w:t xml:space="preserve">After every mobile feature merge</w:t>
            </w:r>
          </w:p>
        </w:tc>
        <w:tc>
          <w:tcPr/>
          <w:p>
            <w:pPr>
              <w:pStyle w:val="Compact"/>
            </w:pPr>
            <w:r>
              <w:t xml:space="preserve">Walk through related TCs</w:t>
            </w:r>
          </w:p>
        </w:tc>
        <w:tc>
          <w:tcPr/>
          <w:p>
            <w:pPr>
              <w:pStyle w:val="Compact"/>
            </w:pPr>
            <w:r>
              <w:t xml:space="preserve">Frontend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System (web)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Frontend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Cross-platform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Sign up on web, verify on mobile (and reverse)</w:t>
            </w:r>
          </w:p>
        </w:tc>
        <w:tc>
          <w:tcPr/>
          <w:p>
            <w:pPr>
              <w:pStyle w:val="Compact"/>
            </w:pPr>
            <w:r>
              <w:t xml:space="preserve">Both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UAT — persona walkthroughs</w:t>
            </w:r>
          </w:p>
        </w:tc>
        <w:tc>
          <w:tcPr/>
          <w:p>
            <w:pPr>
              <w:pStyle w:val="Compact"/>
            </w:pPr>
            <w:r>
              <w:t xml:space="preserve">One week before viva</w:t>
            </w:r>
          </w:p>
        </w:tc>
        <w:tc>
          <w:tcPr/>
          <w:p>
            <w:pPr>
              <w:pStyle w:val="Compact"/>
            </w:pPr>
            <w:r>
              <w:t xml:space="preserve">3 personas × 5 tasks each</w:t>
            </w:r>
          </w:p>
        </w:tc>
        <w:tc>
          <w:tcPr/>
          <w:p>
            <w:pPr>
              <w:pStyle w:val="Compact"/>
            </w:pPr>
            <w:r>
              <w:t xml:space="preserve">Whole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Performance</w:t>
            </w:r>
          </w:p>
        </w:tc>
        <w:tc>
          <w:tcPr/>
          <w:p>
            <w:pPr>
              <w:pStyle w:val="Compact"/>
            </w:pPr>
            <w:r>
              <w:t xml:space="preserve">Once before viva</w:t>
            </w:r>
          </w:p>
        </w:tc>
        <w:tc>
          <w:tcPr/>
          <w:p>
            <w:pPr>
              <w:pStyle w:val="Compact"/>
            </w:pPr>
            <w:r>
              <w:t xml:space="preserve">Stopwatch + Render dashboard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Pre-viva dry-run</w:t>
            </w:r>
          </w:p>
        </w:tc>
        <w:tc>
          <w:tcPr/>
          <w:p>
            <w:pPr>
              <w:pStyle w:val="Compact"/>
            </w:pPr>
            <w:r>
              <w:t xml:space="preserve">Day before viva</w:t>
            </w:r>
          </w:p>
        </w:tc>
        <w:tc>
          <w:tcPr/>
          <w:p>
            <w:pPr>
              <w:pStyle w:val="Compact"/>
            </w:pPr>
            <w:r>
              <w:t xml:space="preserve">Full demo end-to-end on production URLs</w:t>
            </w:r>
          </w:p>
        </w:tc>
        <w:tc>
          <w:tcPr/>
          <w:p>
            <w:pPr>
              <w:pStyle w:val="Compact"/>
            </w:pPr>
            <w:r>
              <w:t xml:space="preserve">Whole team</w:t>
            </w:r>
          </w:p>
        </w:tc>
      </w:tr>
    </w:tbl>
    <w:bookmarkEnd w:id="127"/>
    <w:bookmarkStart w:id="128" w:name="defect-severity"/>
    <w:p>
      <w:pPr>
        <w:pStyle w:val="Heading3"/>
      </w:pPr>
      <w:r>
        <w:t xml:space="preserve">4.4.2 Defect Severity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— Critical</w:t>
            </w:r>
          </w:p>
        </w:tc>
        <w:tc>
          <w:tcPr/>
          <w:p>
            <w:pPr>
              <w:pStyle w:val="Compact"/>
            </w:pPr>
            <w:r>
              <w:t xml:space="preserve">App unusable; core demo fails</w:t>
            </w:r>
          </w:p>
        </w:tc>
        <w:tc>
          <w:tcPr/>
          <w:p>
            <w:pPr>
              <w:pStyle w:val="Compact"/>
            </w:pPr>
            <w:r>
              <w:t xml:space="preserve">Backend doesn’t start; scan endpoint 500s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High</w:t>
            </w:r>
          </w:p>
        </w:tc>
        <w:tc>
          <w:tcPr/>
          <w:p>
            <w:pPr>
              <w:pStyle w:val="Compact"/>
            </w:pPr>
            <w:r>
              <w:t xml:space="preserve">A documented feature is broken</w:t>
            </w:r>
          </w:p>
        </w:tc>
        <w:tc>
          <w:tcPr/>
          <w:p>
            <w:pPr>
              <w:pStyle w:val="Compact"/>
            </w:pPr>
            <w:r>
              <w:t xml:space="preserve">Onboarding skip-button doesn’t save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Medium</w:t>
            </w:r>
          </w:p>
        </w:tc>
        <w:tc>
          <w:tcPr/>
          <w:p>
            <w:pPr>
              <w:pStyle w:val="Compact"/>
            </w:pPr>
            <w:r>
              <w:t xml:space="preserve">Feature works but UX degraded</w:t>
            </w:r>
          </w:p>
        </w:tc>
        <w:tc>
          <w:tcPr/>
          <w:p>
            <w:pPr>
              <w:pStyle w:val="Compact"/>
            </w:pPr>
            <w:r>
              <w:t xml:space="preserve">History thumbnails missing on web scans</w:t>
            </w:r>
          </w:p>
        </w:tc>
        <w:tc>
          <w:tcPr/>
          <w:p>
            <w:pPr>
              <w:pStyle w:val="Compac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t xml:space="preserve">Cosmetic or minor inconvenience</w:t>
            </w:r>
          </w:p>
        </w:tc>
        <w:tc>
          <w:tcPr/>
          <w:p>
            <w:pPr>
              <w:pStyle w:val="Compact"/>
            </w:pPr>
            <w:r>
              <w:t xml:space="preserve">Chart tick labels truncate</w:t>
            </w:r>
          </w:p>
        </w:tc>
        <w:tc>
          <w:tcPr/>
          <w:p>
            <w:pPr>
              <w:pStyle w:val="Compact"/>
            </w:pPr>
            <w:r>
              <w:t xml:space="preserve">Before final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Submission gate:</w:t>
      </w:r>
      <w:r>
        <w:t xml:space="preserve"> </w:t>
      </w:r>
      <w:r>
        <w:t xml:space="preserve">zero P0, ≤ 2 P1, P2 / P3 documented in the bug log.</w:t>
      </w:r>
      <w:r>
        <w:t xml:space="preserve"> </w:t>
      </w:r>
      <w:r>
        <w:rPr>
          <w:b/>
          <w:bCs/>
        </w:rPr>
        <w:t xml:space="preserve">Met at submission</w:t>
      </w:r>
      <w:r>
        <w:t xml:space="preserve"> </w:t>
      </w:r>
      <w:r>
        <w:t xml:space="preserve">(see §4.10).</w:t>
      </w:r>
    </w:p>
    <w:bookmarkEnd w:id="128"/>
    <w:bookmarkStart w:id="129" w:name="defect-lifecycle"/>
    <w:p>
      <w:pPr>
        <w:pStyle w:val="Heading3"/>
      </w:pPr>
      <w:r>
        <w:t xml:space="preserve">4.4.3 Defect Lifecycle</w:t>
      </w:r>
    </w:p>
    <w:p>
      <w:pPr>
        <w:pStyle w:val="FirstParagraph"/>
      </w:pPr>
      <w:r>
        <w:rPr>
          <w:rStyle w:val="VerbatimChar"/>
        </w:rPr>
        <w:t xml:space="preserve">Open → In Progress → Fixed → Verified → Closed</w:t>
      </w:r>
    </w:p>
    <w:p>
      <w:pPr>
        <w:pStyle w:val="BodyText"/>
      </w:pPr>
      <w:r>
        <w:t xml:space="preserve">Defects are tracked in the</w:t>
      </w:r>
      <w:r>
        <w:t xml:space="preserve"> </w:t>
      </w:r>
      <w:hyperlink w:anchor="Xcf84b93e4435222d217aac1426930605e602f0f">
        <w:r>
          <w:rPr>
            <w:rStyle w:val="Hyperlink"/>
          </w:rPr>
          <w:t xml:space="preserve">Bug Log</w:t>
        </w:r>
      </w:hyperlink>
      <w:r>
        <w:t xml:space="preserve"> </w:t>
      </w:r>
      <w:r>
        <w:t xml:space="preserve">section of this document.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functional-testing"/>
    <w:p>
      <w:pPr>
        <w:pStyle w:val="Heading2"/>
      </w:pPr>
      <w:r>
        <w:t xml:space="preserve">4.5 Functional Testing</w:t>
      </w:r>
    </w:p>
    <w:p>
      <w:pPr>
        <w:pStyle w:val="FirstParagraph"/>
      </w:pPr>
      <w:r>
        <w:t xml:space="preserve">The 47 test cases in Section 3 cover all functional requirements (FR-01 through FR-30 in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§4).</w:t>
      </w:r>
    </w:p>
    <w:p>
      <w:pPr>
        <w:pStyle w:val="BodyText"/>
      </w:pPr>
      <w:r>
        <w:t xml:space="preserve">Traceability of FR → TC: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 — 270-class classifier</w:t>
            </w:r>
          </w:p>
        </w:tc>
        <w:tc>
          <w:tcPr/>
          <w:p>
            <w:pPr>
              <w:pStyle w:val="Compact"/>
            </w:pPr>
            <w:r>
              <w:t xml:space="preserve">TC-API-03, TC-SCAN-MOB-04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FR-02 — Top-3 with confidence</w:t>
            </w:r>
          </w:p>
        </w:tc>
        <w:tc>
          <w:tcPr/>
          <w:p>
            <w:pPr>
              <w:pStyle w:val="Compact"/>
            </w:pPr>
            <w:r>
              <w:t xml:space="preserve">TC-API-03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FR-03 — Auto-accept when conf ≥ 0.70</w:t>
            </w:r>
          </w:p>
        </w:tc>
        <w:tc>
          <w:tcPr/>
          <w:p>
            <w:pPr>
              <w:pStyle w:val="Compact"/>
            </w:pPr>
            <w:r>
              <w:t xml:space="preserve">TC-SCAN-MOB-04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FR-04 — Low-conf picker</w:t>
            </w:r>
          </w:p>
        </w:tc>
        <w:tc>
          <w:tcPr/>
          <w:p>
            <w:pPr>
              <w:pStyle w:val="Compact"/>
            </w:pPr>
            <w:r>
              <w:t xml:space="preserve">TC-SCAN-MOB-05, TC-SCAN-MOB-06, TC-SCAN-WEB-04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FR-05 — ONNX-only inference</w:t>
            </w:r>
          </w:p>
        </w:tc>
        <w:tc>
          <w:tcPr/>
          <w:p>
            <w:pPr>
              <w:pStyle w:val="Compact"/>
            </w:pPr>
            <w:r>
              <w:t xml:space="preserve">TC-API-01 (memory &lt; 512 MB confirms)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FR-06 — 224×224 ImageNet normalisation</w:t>
            </w:r>
          </w:p>
        </w:tc>
        <w:tc>
          <w:tcPr/>
          <w:p>
            <w:pPr>
              <w:pStyle w:val="Compact"/>
            </w:pPr>
            <w:r>
              <w:t xml:space="preserve">Verified via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  <w:r>
              <w:t xml:space="preserve"> </w:t>
            </w:r>
            <w:r>
              <w:t xml:space="preserve">code 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FR-07 — Inference ≤ 3 seconds</w:t>
            </w:r>
          </w:p>
        </w:tc>
        <w:tc>
          <w:tcPr/>
          <w:p>
            <w:pPr>
              <w:pStyle w:val="Compact"/>
            </w:pPr>
            <w:r>
              <w:t xml:space="preserve">TC-PERF-01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FR-08 — Calories / protein / carbs / fat returned</w:t>
            </w:r>
          </w:p>
        </w:tc>
        <w:tc>
          <w:tcPr/>
          <w:p>
            <w:pPr>
              <w:pStyle w:val="Compact"/>
            </w:pPr>
            <w:r>
              <w:t xml:space="preserve">TC-API-03, TC-SCAN-MOB-04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FR-09 — Nutrition from local JSON</w:t>
            </w:r>
          </w:p>
        </w:tc>
        <w:tc>
          <w:tcPr/>
          <w:p>
            <w:pPr>
              <w:pStyle w:val="Compact"/>
            </w:pPr>
            <w:r>
              <w:t xml:space="preserve">Verified via</w:t>
            </w:r>
            <w:r>
              <w:t xml:space="preserve"> </w:t>
            </w:r>
            <w:r>
              <w:rPr>
                <w:rStyle w:val="VerbatimChar"/>
              </w:rPr>
              <w:t xml:space="preserve">nutrition.py</w:t>
            </w:r>
            <w:r>
              <w:t xml:space="preserve"> </w:t>
            </w:r>
            <w:r>
              <w:t xml:space="preserve">code 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FR-10 — Fallback for missing nutrition</w:t>
            </w:r>
          </w:p>
        </w:tc>
        <w:tc>
          <w:tcPr/>
          <w:p>
            <w:pPr>
              <w:pStyle w:val="Compact"/>
            </w:pPr>
            <w:r>
              <w:t xml:space="preserve">TC-EDGE-01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FR-12 — 2–3 sentence insight</w:t>
            </w:r>
          </w:p>
        </w:tc>
        <w:tc>
          <w:tcPr/>
          <w:p>
            <w:pPr>
              <w:pStyle w:val="Compact"/>
            </w:pPr>
            <w:r>
              <w:t xml:space="preserve">TC-API-03, TC-API-05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FR-13 — Insight personalised by goal</w:t>
            </w:r>
          </w:p>
        </w:tc>
        <w:tc>
          <w:tcPr/>
          <w:p>
            <w:pPr>
              <w:pStyle w:val="Compact"/>
            </w:pPr>
            <w:r>
              <w:t xml:space="preserve">TC-API-05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FR-14 — Warm, non-judgmental tone</w:t>
            </w:r>
          </w:p>
        </w:tc>
        <w:tc>
          <w:tcPr/>
          <w:p>
            <w:pPr>
              <w:pStyle w:val="Compact"/>
            </w:pPr>
            <w:r>
              <w:t xml:space="preserve">Manual review of 5 sample insights (§4.7.4)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FR-15 — Graceful fallback if API fails</w:t>
            </w:r>
          </w:p>
        </w:tc>
        <w:tc>
          <w:tcPr/>
          <w:p>
            <w:pPr>
              <w:pStyle w:val="Compact"/>
            </w:pPr>
            <w:r>
              <w:t xml:space="preserve">TC-CHAT-03, fallback string in</w:t>
            </w:r>
            <w:r>
              <w:t xml:space="preserve"> </w:t>
            </w:r>
            <w:r>
              <w:rPr>
                <w:rStyle w:val="VerbatimChar"/>
              </w:rPr>
              <w:t xml:space="preserve">insights.py:87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FR-17 — Email / password auth</w:t>
            </w:r>
          </w:p>
        </w:tc>
        <w:tc>
          <w:tcPr/>
          <w:p>
            <w:pPr>
              <w:pStyle w:val="Compact"/>
            </w:pPr>
            <w:r>
              <w:t xml:space="preserve">TC-AUTH-01, TC-AUTH-02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FR-18 — Session persists</w:t>
            </w:r>
          </w:p>
        </w:tc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FR-19 — Auto profiles row</w:t>
            </w:r>
          </w:p>
        </w:tc>
        <w:tc>
          <w:tcPr/>
          <w:p>
            <w:pPr>
              <w:pStyle w:val="Compact"/>
            </w:pPr>
            <w:r>
              <w:t xml:space="preserve">TC-AUTH-01 (verified via Supabase Table editor)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FR-20 — RLS isolation</w:t>
            </w:r>
          </w:p>
        </w:tc>
        <w:tc>
          <w:tcPr/>
          <w:p>
            <w:pPr>
              <w:pStyle w:val="Compact"/>
            </w:pPr>
            <w:r>
              <w:t xml:space="preserve">TC-EDGE-04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FR-21 — Onboarding for new users only</w:t>
            </w:r>
          </w:p>
        </w:tc>
        <w:tc>
          <w:tcPr/>
          <w:p>
            <w:pPr>
              <w:pStyle w:val="Compact"/>
            </w:pPr>
            <w:r>
              <w:t xml:space="preserve">TC-ONB-01, TC-ONB-06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FR-22 — Scan saved to DB</w:t>
            </w:r>
          </w:p>
        </w:tc>
        <w:tc>
          <w:tcPr/>
          <w:p>
            <w:pPr>
              <w:pStyle w:val="Compact"/>
            </w:pPr>
            <w:r>
              <w:t xml:space="preserve">TC-SCAN-MOB-07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FR-23 — Image uploaded to Storage</w:t>
            </w:r>
          </w:p>
        </w:tc>
        <w:tc>
          <w:tcPr/>
          <w:p>
            <w:pPr>
              <w:pStyle w:val="Compact"/>
            </w:pPr>
            <w:r>
              <w:t xml:space="preserve">TC-SCAN-MOB-08, TC-SCAN-WEB-05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FR-24 — Upload failure non-fatal</w:t>
            </w:r>
          </w:p>
        </w:tc>
        <w:tc>
          <w:tcPr/>
          <w:p>
            <w:pPr>
              <w:pStyle w:val="Compact"/>
            </w:pPr>
            <w:r>
              <w:t xml:space="preserve">TC-SCAN-MOB-09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FR-26 — Cross-platform history</w:t>
            </w:r>
          </w:p>
        </w:tc>
        <w:tc>
          <w:tcPr/>
          <w:p>
            <w:pPr>
              <w:pStyle w:val="Compact"/>
            </w:pPr>
            <w:r>
              <w:t xml:space="preserve">TC-XPLAT-01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FR-27 to FR-30 — Grad-CAM</w:t>
            </w:r>
          </w:p>
        </w:tc>
        <w:tc>
          <w:tcPr/>
          <w:p>
            <w:pPr>
              <w:pStyle w:val="Compact"/>
            </w:pPr>
            <w:r>
              <w:t xml:space="preserve">Verified by inspecting</w:t>
            </w:r>
            <w:r>
              <w:t xml:space="preserve"> </w:t>
            </w:r>
            <w:r>
              <w:rPr>
                <w:rStyle w:val="VerbatimChar"/>
              </w:rPr>
              <w:t xml:space="preserve">gradcam_index.json</w:t>
            </w:r>
            <w:r>
              <w:t xml:space="preserve"> </w:t>
            </w:r>
            <w:r>
              <w:t xml:space="preserve">after Phase 4 wire-up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7" w:name="non-functional-testing"/>
    <w:p>
      <w:pPr>
        <w:pStyle w:val="Heading2"/>
      </w:pPr>
      <w:r>
        <w:t xml:space="preserve">4.6 Non-Functional Testing</w:t>
      </w:r>
    </w:p>
    <w:bookmarkStart w:id="132" w:name="performance-1"/>
    <w:p>
      <w:pPr>
        <w:pStyle w:val="Heading3"/>
      </w:pPr>
      <w:r>
        <w:t xml:space="preserve">4.6.1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 — End-to-end scan latency, WiFi</w:t>
            </w:r>
          </w:p>
        </w:tc>
        <w:tc>
          <w:tcPr/>
          <w:p>
            <w:pPr>
              <w:pStyle w:val="Compact"/>
            </w:pPr>
            <w:r>
              <w:t xml:space="preserve">&lt; 5 s</w:t>
            </w:r>
          </w:p>
        </w:tc>
        <w:tc>
          <w:tcPr/>
          <w:p>
            <w:pPr>
              <w:pStyle w:val="Compact"/>
            </w:pPr>
            <w:r>
              <w:t xml:space="preserve">Stopwatch from shutter to ResultCard</w:t>
            </w:r>
          </w:p>
        </w:tc>
        <w:tc>
          <w:tcPr/>
          <w:p>
            <w:pPr>
              <w:pStyle w:val="Compact"/>
            </w:pPr>
            <w:r>
              <w:t xml:space="preserve">UAT-pending (backend component 1.0–1.6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 — Backend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processing_time_ms</w:t>
            </w:r>
            <w:r>
              <w:t xml:space="preserve"> </w:t>
            </w:r>
            <w:r>
              <w:t xml:space="preserve">in API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58 ms</w:t>
            </w:r>
            <w:r>
              <w:t xml:space="preserve"> </w:t>
            </w:r>
            <w:r>
              <w:t xml:space="preserve">on the live test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 — Render cold start</w:t>
            </w:r>
          </w:p>
        </w:tc>
        <w:tc>
          <w:tcPr/>
          <w:p>
            <w:pPr>
              <w:pStyle w:val="Compact"/>
            </w:pPr>
            <w:r>
              <w:t xml:space="preserve">&lt; 45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 curl /health</w:t>
            </w:r>
            <w:r>
              <w:t xml:space="preserve"> </w:t>
            </w:r>
            <w:r>
              <w:t xml:space="preserve">after 15-min idle</w:t>
            </w:r>
          </w:p>
        </w:tc>
        <w:tc>
          <w:tcPr/>
          <w:p>
            <w:pPr>
              <w:pStyle w:val="Compact"/>
            </w:pPr>
            <w:r>
              <w:t xml:space="preserve">UAT-pending; warm baseline 1.06 / 1.56 s leaves 28×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 — ONNX file size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-lh model.onnx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~21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 — Backend RAM</w:t>
            </w:r>
          </w:p>
        </w:tc>
        <w:tc>
          <w:tcPr/>
          <w:p>
            <w:pPr>
              <w:pStyle w:val="Compact"/>
            </w:pPr>
            <w:r>
              <w:t xml:space="preserve">&lt; 512 MB</w:t>
            </w:r>
          </w:p>
        </w:tc>
        <w:tc>
          <w:tcPr/>
          <w:p>
            <w:pPr>
              <w:pStyle w:val="Compact"/>
            </w:pPr>
            <w:r>
              <w:t xml:space="preserve">Render dashboard → Memory chart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</w:tbl>
    <w:bookmarkEnd w:id="132"/>
    <w:bookmarkStart w:id="133" w:name="accuracy-model"/>
    <w:p>
      <w:pPr>
        <w:pStyle w:val="Heading3"/>
      </w:pPr>
      <w:r>
        <w:t xml:space="preserve">4.6.2 Accuracy (Model)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 — Top-1 (overall)</w:t>
            </w:r>
          </w:p>
        </w:tc>
        <w:tc>
          <w:tcPr/>
          <w:p>
            <w:pPr>
              <w:pStyle w:val="Compact"/>
            </w:pPr>
            <w:r>
              <w:t xml:space="preserve">≥ 70 %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 — Top-3 (overall)</w:t>
            </w:r>
          </w:p>
        </w:tc>
        <w:tc>
          <w:tcPr/>
          <w:p>
            <w:pPr>
              <w:pStyle w:val="Compact"/>
            </w:pPr>
            <w:r>
              <w:t xml:space="preserve">≥ 85 %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 — Top-1 (South Asian classes)</w:t>
            </w:r>
          </w:p>
        </w:tc>
        <w:tc>
          <w:tcPr/>
          <w:p>
            <w:pPr>
              <w:pStyle w:val="Compact"/>
            </w:pPr>
            <w:r>
              <w:t xml:space="preserve">≥ 65 %</w:t>
            </w:r>
          </w:p>
        </w:tc>
        <w:tc>
          <w:tcPr/>
          <w:p>
            <w:pPr>
              <w:pStyle w:val="Compact"/>
            </w:pPr>
            <w:r>
              <w:t xml:space="preserve">See §4.8.4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 — EfficientNetB0 &gt; MobileNetV2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(see §4.8.2)</w:t>
            </w:r>
          </w:p>
        </w:tc>
      </w:tr>
    </w:tbl>
    <w:bookmarkEnd w:id="133"/>
    <w:bookmarkStart w:id="134" w:name="reliability"/>
    <w:p>
      <w:pPr>
        <w:pStyle w:val="Heading3"/>
      </w:pPr>
      <w:r>
        <w:t xml:space="preserve">4.6.3 Reliability</w:t>
      </w:r>
    </w:p>
    <w:p>
      <w:pPr>
        <w:pStyle w:val="Compact"/>
        <w:numPr>
          <w:ilvl w:val="0"/>
          <w:numId w:val="1077"/>
        </w:numPr>
      </w:pPr>
      <w:r>
        <w:t xml:space="preserve">All API failures return structured JSON</w:t>
      </w:r>
      <w:r>
        <w:t xml:space="preserve"> </w:t>
      </w:r>
      <w:r>
        <w:rPr>
          <w:rStyle w:val="VerbatimChar"/>
        </w:rPr>
        <w:t xml:space="preserve">{"error": "&lt;message&gt;"}</w:t>
      </w:r>
      <w:r>
        <w:t xml:space="preserve"> </w:t>
      </w:r>
      <w:r>
        <w:t xml:space="preserve">— never raw stack traces (verified by code review of</w:t>
      </w:r>
      <w:r>
        <w:t xml:space="preserve"> </w:t>
      </w:r>
      <w:r>
        <w:rPr>
          <w:rStyle w:val="VerbatimChar"/>
        </w:rPr>
        <w:t xml:space="preserve">routes/predict_bp.py</w:t>
      </w:r>
      <w:r>
        <w:t xml:space="preserve">; confirmed by TC-API-04 returning a clean JSON 400)</w:t>
      </w:r>
    </w:p>
    <w:p>
      <w:pPr>
        <w:pStyle w:val="Compact"/>
        <w:numPr>
          <w:ilvl w:val="0"/>
          <w:numId w:val="1077"/>
        </w:numPr>
      </w:pPr>
      <w:r>
        <w:t xml:space="preserve">Storage upload failure is non-fatal — TC-SCAN-MOB-09</w:t>
      </w:r>
    </w:p>
    <w:p>
      <w:pPr>
        <w:pStyle w:val="Compact"/>
        <w:numPr>
          <w:ilvl w:val="0"/>
          <w:numId w:val="1077"/>
        </w:numPr>
      </w:pPr>
      <w:r>
        <w:t xml:space="preserve">Network errors surface as user-friendly alerts with retry — TC-EDGE-02</w:t>
      </w:r>
    </w:p>
    <w:bookmarkEnd w:id="134"/>
    <w:bookmarkStart w:id="135" w:name="security"/>
    <w:p>
      <w:pPr>
        <w:pStyle w:val="Heading3"/>
      </w:pPr>
      <w:r>
        <w:t xml:space="preserve">4.6.4 Security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RLS enabled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tables — verified in</w:t>
      </w:r>
      <w:r>
        <w:t xml:space="preserve"> </w:t>
      </w:r>
      <w:r>
        <w:rPr>
          <w:rStyle w:val="VerbatimChar"/>
        </w:rPr>
        <w:t xml:space="preserve">supabase/schema.sql:48-52</w:t>
      </w:r>
      <w:r>
        <w:t xml:space="preserve"> </w:t>
      </w:r>
      <w:r>
        <w:t xml:space="preserve">(see TC-EDGE-04)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Service-role key never in client code</w:t>
      </w:r>
      <w:r>
        <w:t xml:space="preserve"> </w:t>
      </w:r>
      <w:r>
        <w:t xml:space="preserve">— verified by</w:t>
      </w:r>
      <w:r>
        <w:t xml:space="preserve"> </w:t>
      </w:r>
      <w:r>
        <w:rPr>
          <w:rStyle w:val="VerbatimChar"/>
        </w:rPr>
        <w:t xml:space="preserve">grep -r "SUPABASE_SERVICE" mobile/ web/</w:t>
      </w:r>
      <w:r>
        <w:t xml:space="preserve"> </w:t>
      </w:r>
      <w:r>
        <w:t xml:space="preserve">returning zero matches on 2026-05-24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Auth tokens in SecureStore (mobile), not AsyncStorage</w:t>
      </w:r>
      <w:r>
        <w:t xml:space="preserve"> </w:t>
      </w:r>
      <w:r>
        <w:t xml:space="preserve">— verified in</w:t>
      </w:r>
      <w:r>
        <w:t xml:space="preserve"> </w:t>
      </w:r>
      <w:r>
        <w:rPr>
          <w:rStyle w:val="VerbatimChar"/>
        </w:rPr>
        <w:t xml:space="preserve">mobile/lib/supabase.ts:2-13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files git-ignored</w:t>
      </w:r>
      <w:r>
        <w:t xml:space="preserve"> </w:t>
      </w:r>
      <w:r>
        <w:t xml:space="preserve">— verified 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78"/>
        </w:numPr>
      </w:pPr>
      <w:r>
        <w:t xml:space="preserve">Cross-account access test — TC-EDGE-04</w:t>
      </w:r>
    </w:p>
    <w:bookmarkEnd w:id="135"/>
    <w:bookmarkStart w:id="136" w:name="usability"/>
    <w:p>
      <w:pPr>
        <w:pStyle w:val="Heading3"/>
      </w:pPr>
      <w:r>
        <w:t xml:space="preserve">4.6.5 Usability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First scan within 3 minutes</w:t>
      </w:r>
      <w:r>
        <w:t xml:space="preserve"> </w:t>
      </w:r>
      <w:r>
        <w:t xml:space="preserve">of app launch — measured during persona walkthroughs (§4.7)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“unhealthy”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“bad”</w:t>
      </w:r>
      <w:r>
        <w:rPr>
          <w:b/>
          <w:bCs/>
        </w:rP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in copy — explicitly forbidden in system prompt at</w:t>
      </w:r>
      <w:r>
        <w:t xml:space="preserve"> </w:t>
      </w:r>
      <w:r>
        <w:rPr>
          <w:rStyle w:val="VerbatimChar"/>
        </w:rPr>
        <w:t xml:space="preserve">backend/insights.py:25</w:t>
      </w:r>
      <w:r>
        <w:t xml:space="preserve"> </w:t>
      </w:r>
      <w:r>
        <w:t xml:space="preserve">(</w:t>
      </w:r>
      <w:r>
        <w:t xml:space="preserve">“Never call food unhealthy or bad”</w:t>
      </w:r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Empty states have CTAs</w:t>
      </w:r>
      <w:r>
        <w:t xml:space="preserve"> </w:t>
      </w:r>
      <w:r>
        <w:t xml:space="preserve">— TC-HIST-02, TC-INS-01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acceptance-testing-persona-walkthroughs"/>
    <w:p>
      <w:pPr>
        <w:pStyle w:val="Heading2"/>
      </w:pPr>
      <w:r>
        <w:t xml:space="preserve">4.7 Acceptance Testing — Persona Walkthroughs</w:t>
      </w:r>
    </w:p>
    <w:p>
      <w:pPr>
        <w:pStyle w:val="FirstParagraph"/>
      </w:pPr>
      <w:r>
        <w:t xml:space="preserve">Conducted one week before viva. Each tester is briefed to act as the persona, then completes the tasks without help. Time and friction points are logged.</w:t>
      </w:r>
      <w:r>
        <w:t xml:space="preserve"> </w:t>
      </w:r>
      <w:r>
        <w:rPr>
          <w:b/>
          <w:bCs/>
        </w:rPr>
        <w:t xml:space="preserve">This section is to be populated during the pre-viva UAT session.</w:t>
      </w:r>
    </w:p>
    <w:bookmarkStart w:id="138" w:name="persona-1-ahmed-24-muscle-gain"/>
    <w:p>
      <w:pPr>
        <w:pStyle w:val="Heading3"/>
      </w:pPr>
      <w:r>
        <w:t xml:space="preserve">4.7.1 Persona 1 — Ahmed (24, muscle gain)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up, set goal = muscle_gain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t xml:space="preserve">with goal saved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a karahi photo</w:t>
            </w:r>
          </w:p>
        </w:tc>
        <w:tc>
          <w:tcPr/>
          <w:p>
            <w:pPr>
              <w:pStyle w:val="Compact"/>
            </w:pPr>
            <w:r>
              <w:t xml:space="preserve">Result shown ≤ 5 s; insight references protein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chatbot</w:t>
            </w:r>
            <w:r>
              <w:t xml:space="preserve"> </w:t>
            </w:r>
            <w:r>
              <w:t xml:space="preserve">“Is karahi good for muscle gain?”</w:t>
            </w:r>
          </w:p>
        </w:tc>
        <w:tc>
          <w:tcPr/>
          <w:p>
            <w:pPr>
              <w:pStyle w:val="Compact"/>
            </w:pPr>
            <w:r>
              <w:t xml:space="preserve">Reply addresses karahi + muscle gain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history after 3 scans</w:t>
            </w:r>
          </w:p>
        </w:tc>
        <w:tc>
          <w:tcPr/>
          <w:p>
            <w:pPr>
              <w:pStyle w:val="Compact"/>
            </w:pPr>
            <w:r>
              <w:t xml:space="preserve">All 3 visible, date-grouped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  <w:r>
              <w:t xml:space="preserve"> </w:t>
            </w:r>
            <w:r>
              <w:t xml:space="preserve">“About the Model”</w:t>
            </w:r>
          </w:p>
        </w:tc>
        <w:tc>
          <w:tcPr/>
          <w:p>
            <w:pPr>
              <w:pStyle w:val="Compact"/>
            </w:pPr>
            <w:r>
              <w:t xml:space="preserve">All 3 cards render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</w:tbl>
    <w:bookmarkEnd w:id="138"/>
    <w:bookmarkStart w:id="139" w:name="persona-2-sana-27-busy-med-student"/>
    <w:p>
      <w:pPr>
        <w:pStyle w:val="Heading3"/>
      </w:pPr>
      <w:r>
        <w:t xml:space="preserve">4.7.2 Persona 2 — Sana (27, busy med student)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up, set goal = curious</w:t>
            </w:r>
          </w:p>
        </w:tc>
        <w:tc>
          <w:tcPr/>
          <w:p>
            <w:pPr>
              <w:pStyle w:val="Compact"/>
            </w:pPr>
            <w:r>
              <w:t xml:space="preserve">Onboarding ≤ 60 s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one dish during a meal</w:t>
            </w:r>
          </w:p>
        </w:tc>
        <w:tc>
          <w:tcPr/>
          <w:p>
            <w:pPr>
              <w:pStyle w:val="Compact"/>
            </w:pPr>
            <w:r>
              <w:t xml:space="preserve">No friction; result clear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insights after 3 scans</w:t>
            </w:r>
          </w:p>
        </w:tc>
        <w:tc>
          <w:tcPr/>
          <w:p>
            <w:pPr>
              <w:pStyle w:val="Compact"/>
            </w:pPr>
            <w:r>
              <w:t xml:space="preserve">Bar chart of top dishes renders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Re-open app the next day</w:t>
            </w:r>
          </w:p>
        </w:tc>
        <w:tc>
          <w:tcPr/>
          <w:p>
            <w:pPr>
              <w:pStyle w:val="Compact"/>
            </w:pPr>
            <w:r>
              <w:t xml:space="preserve">Session persisted; lands on scan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</w:tbl>
    <w:bookmarkEnd w:id="139"/>
    <w:bookmarkStart w:id="140" w:name="persona-3-bilal-21-weight-loss"/>
    <w:p>
      <w:pPr>
        <w:pStyle w:val="Heading3"/>
      </w:pPr>
      <w:r>
        <w:t xml:space="preserve">4.7.3 Persona 3 — Bilal (21, weight loss)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up, set goal = weight_loss + Halal</w:t>
            </w:r>
          </w:p>
        </w:tc>
        <w:tc>
          <w:tcPr/>
          <w:p>
            <w:pPr>
              <w:pStyle w:val="Compact"/>
            </w:pPr>
            <w:r>
              <w:t xml:space="preserve">Both saved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a heavy dish (e.g. paya)</w:t>
            </w:r>
          </w:p>
        </w:tc>
        <w:tc>
          <w:tcPr/>
          <w:p>
            <w:pPr>
              <w:pStyle w:val="Compact"/>
            </w:pPr>
            <w:r>
              <w:t xml:space="preserve">Insight mentions calorie density, not judgmental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 low-confidence result</w:t>
            </w:r>
          </w:p>
        </w:tc>
        <w:tc>
          <w:tcPr/>
          <w:p>
            <w:pPr>
              <w:pStyle w:val="Compact"/>
            </w:pPr>
            <w:r>
              <w:t xml:space="preserve">Picker appears; selecting works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</w:tbl>
    <w:bookmarkEnd w:id="140"/>
    <w:bookmarkStart w:id="141" w:name="insight-tone-review"/>
    <w:p>
      <w:pPr>
        <w:pStyle w:val="Heading3"/>
      </w:pPr>
      <w:r>
        <w:t xml:space="preserve">4.7.4 Insight Tone Review</w:t>
      </w:r>
    </w:p>
    <w:p>
      <w:pPr>
        <w:pStyle w:val="FirstParagraph"/>
      </w:pPr>
      <w:r>
        <w:t xml:space="preserve">Manual review of 5 random insights for tone compliance with NFR-18. Reviewer checks: no</w:t>
      </w:r>
      <w:r>
        <w:t xml:space="preserve"> </w:t>
      </w:r>
      <w:r>
        <w:t xml:space="preserve">“unhealthy / bad / avoid”</w:t>
      </w:r>
      <w:r>
        <w:t xml:space="preserve">; warm + culturally appropriate; mentions user’s goal.</w:t>
      </w:r>
      <w:r>
        <w:t xml:space="preserve"> </w:t>
      </w:r>
      <w:r>
        <w:rPr>
          <w:b/>
          <w:bCs/>
        </w:rPr>
        <w:t xml:space="preserve">To be populated during UAT.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Dish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Insight excerpt</w:t>
            </w:r>
          </w:p>
        </w:tc>
        <w:tc>
          <w:tcPr/>
          <w:p>
            <w:pPr>
              <w:pStyle w:val="Compact"/>
            </w:pPr>
            <w:r>
              <w:t xml:space="preserve">Tone OK?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weight_loss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muscle_gain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muscle_gain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weight_loss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fill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7" w:name="model-evaluation-results"/>
    <w:p>
      <w:pPr>
        <w:pStyle w:val="Heading2"/>
      </w:pPr>
      <w:r>
        <w:t xml:space="preserve">4.8 Model Evaluation Results</w:t>
      </w:r>
    </w:p>
    <w:bookmarkStart w:id="143" w:name="overall-accuracy"/>
    <w:p>
      <w:pPr>
        <w:pStyle w:val="Heading3"/>
      </w:pPr>
      <w:r>
        <w:t xml:space="preserve">4.8.1 Overall Accuracy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Pass?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82.65 %</w:t>
            </w:r>
          </w:p>
        </w:tc>
        <w:tc>
          <w:tcPr/>
          <w:p>
            <w:pPr>
              <w:pStyle w:val="Compact"/>
            </w:pPr>
            <w:r>
              <w:t xml:space="preserve">≥ 70 %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 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93.65 %</w:t>
            </w:r>
          </w:p>
        </w:tc>
        <w:tc>
          <w:tcPr/>
          <w:p>
            <w:pPr>
              <w:pStyle w:val="Compact"/>
            </w:pPr>
            <w:r>
              <w:t xml:space="preserve">≥ 85 %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(South Asian subset)</w:t>
            </w:r>
          </w:p>
        </w:tc>
        <w:tc>
          <w:tcPr/>
          <w:p>
            <w:pPr>
              <w:pStyle w:val="Compact"/>
            </w:pPr>
            <w:r>
              <w:t xml:space="preserve">See per-class breakdown in</w:t>
            </w:r>
            <w:r>
              <w:t xml:space="preserve"> </w:t>
            </w:r>
            <w:r>
              <w:rPr>
                <w:rStyle w:val="VerbatimChar"/>
              </w:rPr>
              <w:t xml:space="preserve">evaluation/results.json</w:t>
            </w:r>
          </w:p>
        </w:tc>
        <w:tc>
          <w:tcPr/>
          <w:p>
            <w:pPr>
              <w:pStyle w:val="Compact"/>
            </w:pPr>
            <w:r>
              <w:t xml:space="preserve">≥ 65 %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143"/>
    <w:bookmarkStart w:id="144" w:name="ablation-study"/>
    <w:p>
      <w:pPr>
        <w:pStyle w:val="Heading3"/>
      </w:pPr>
      <w:r>
        <w:t xml:space="preserve">4.8.2 Ablation Study</w:t>
      </w:r>
    </w:p>
    <w:p>
      <w:pPr>
        <w:pStyle w:val="FirstParagraph"/>
      </w:pPr>
      <w:r>
        <w:t xml:space="preserve">The full ablation results are produced by</w:t>
      </w:r>
      <w:r>
        <w:t xml:space="preserve"> </w:t>
      </w:r>
      <w:r>
        <w:rPr>
          <w:rStyle w:val="VerbatimChar"/>
        </w:rPr>
        <w:t xml:space="preserve">model/ablation.py</w:t>
      </w:r>
      <w:r>
        <w:t xml:space="preserve"> </w:t>
      </w:r>
      <w:r>
        <w:t xml:space="preserve">and stored as</w:t>
      </w:r>
      <w:r>
        <w:t xml:space="preserve"> </w:t>
      </w:r>
      <w:r>
        <w:rPr>
          <w:rStyle w:val="VerbatimChar"/>
        </w:rPr>
        <w:t xml:space="preserve">evaluation/ablation_results.csv</w:t>
      </w:r>
      <w:r>
        <w:t xml:space="preserve">. Headline values used in the</w:t>
      </w:r>
      <w:r>
        <w:t xml:space="preserve"> </w:t>
      </w:r>
      <w:r>
        <w:t xml:space="preserve">“About the Model”</w:t>
      </w:r>
      <w:r>
        <w:t xml:space="preserve"> </w:t>
      </w:r>
      <w:r>
        <w:t xml:space="preserve">surfaces: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Params (M)</w:t>
            </w: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Top-3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EfficientNetB0 (chosen)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93.65 %</w:t>
            </w:r>
          </w:p>
        </w:tc>
        <w:tc>
          <w:tcPr/>
          <w:p>
            <w:pPr>
              <w:pStyle w:val="Compact"/>
            </w:pPr>
            <w:r>
              <w:t xml:space="preserve">Selected — best accuracy / size trade-off; fits Render free tier as ONNX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MobileNetV2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Smaller but underperforms on the long-tail South Asian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comparable</w:t>
            </w:r>
          </w:p>
        </w:tc>
        <w:tc>
          <w:tcPr/>
          <w:p>
            <w:pPr>
              <w:pStyle w:val="Compact"/>
            </w:pPr>
            <w:r>
              <w:t xml:space="preserve">comparable</w:t>
            </w:r>
          </w:p>
        </w:tc>
        <w:tc>
          <w:tcPr/>
          <w:p>
            <w:pPr>
              <w:pStyle w:val="Compact"/>
            </w:pPr>
            <w:r>
              <w:t xml:space="preserve">Higher param count without proportional accuracy gain; would not fit 512 MB</w:t>
            </w:r>
          </w:p>
        </w:tc>
      </w:tr>
    </w:tbl>
    <w:p>
      <w:pPr>
        <w:pStyle w:val="BodyText"/>
      </w:pPr>
      <w:r>
        <w:t xml:space="preserve">Winner:</w:t>
      </w:r>
      <w:r>
        <w:t xml:space="preserve"> </w:t>
      </w:r>
      <w:r>
        <w:rPr>
          <w:b/>
          <w:bCs/>
        </w:rPr>
        <w:t xml:space="preserve">EfficientNetB0</w:t>
      </w:r>
      <w:r>
        <w:t xml:space="preserve"> </w:t>
      </w:r>
      <w:r>
        <w:t xml:space="preserve">— chosen on the strength of its accuracy / parameter-count ratio and its ONNX size (~21 MB) being well under the Render free-tier 512 MB ceiling. Concrete per-row figures live in</w:t>
      </w:r>
      <w:r>
        <w:t xml:space="preserve"> </w:t>
      </w:r>
      <w:r>
        <w:rPr>
          <w:rStyle w:val="VerbatimChar"/>
        </w:rPr>
        <w:t xml:space="preserve">evaluation/ablation_results.csv</w:t>
      </w:r>
      <w:r>
        <w:t xml:space="preserve"> </w:t>
      </w:r>
      <w:r>
        <w:t xml:space="preserve">shipped with the artefact bundle.</w:t>
      </w:r>
    </w:p>
    <w:bookmarkEnd w:id="144"/>
    <w:bookmarkStart w:id="145" w:name="confusion-matrix"/>
    <w:p>
      <w:pPr>
        <w:pStyle w:val="Heading3"/>
      </w:pPr>
      <w:r>
        <w:t xml:space="preserve">4.8.3 Confusion Matrix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evaluation/confusion_matrix.png</w:t>
      </w:r>
      <w:r>
        <w:t xml:space="preserve"> </w:t>
      </w:r>
      <w:r>
        <w:t xml:space="preserve">(top-40 most-confused classes shown). The dominant confusions are within visually-similar dish families: karahi / handi / qorma; biryani / pulao; samosa / patty. This is consistent with the underlying ambiguity in dish presentation and is discussed in the Final Report.</w:t>
      </w:r>
    </w:p>
    <w:bookmarkEnd w:id="145"/>
    <w:bookmarkStart w:id="146" w:name="per-class-accuracy"/>
    <w:p>
      <w:pPr>
        <w:pStyle w:val="Heading3"/>
      </w:pPr>
      <w:r>
        <w:t xml:space="preserve">4.8.4 Per-Class Accuracy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evaluation/per_class_accuracy.png</w:t>
      </w:r>
      <w:r>
        <w:t xml:space="preserve">. The lowest-performing classes are the Pakistani gap-fill set scraped from icrawler — their image counts sit at the 100–500 floor, versus 1000+ for Food-101 classes. The mitigation (a follow-up scrape round) is documented in the Final Report’s Future Work section.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test-execution-summary"/>
    <w:p>
      <w:pPr>
        <w:pStyle w:val="Heading2"/>
      </w:pPr>
      <w:r>
        <w:t xml:space="preserve">4.9 Test Execution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(code-review)</w:t>
            </w:r>
          </w:p>
        </w:tc>
        <w:tc>
          <w:tcPr/>
          <w:p>
            <w:pPr>
              <w:pStyle w:val="Compact"/>
            </w:pPr>
            <w:r>
              <w:t xml:space="preserve">UAT-pending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Pass Rate (executed)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— Mobile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— Web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&amp; Chatbot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rate on executed test cases: 100 % (14 / 14). Zero failures. Zero blockers.</w:t>
      </w:r>
      <w:r>
        <w:t xml:space="preserve"> </w:t>
      </w:r>
      <w:r>
        <w:t xml:space="preserve">The 33 UAT-pending rows are scheduled for the pre-viva persona walkthrough (Phase 6 / Phase 8 in §4.4.1).</w:t>
      </w:r>
    </w:p>
    <w:p>
      <w:r>
        <w:pict>
          <v:rect style="width:0;height:1.5pt" o:hralign="center" o:hrstd="t" o:hr="t"/>
        </w:pict>
      </w:r>
    </w:p>
    <w:bookmarkEnd w:id="148"/>
    <w:bookmarkStart w:id="149" w:name="bug-log"/>
    <w:p>
      <w:pPr>
        <w:pStyle w:val="Heading2"/>
      </w:pPr>
      <w:r>
        <w:t xml:space="preserve">4.10 Bug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Confirm-screen pick shows correct label but stale nutrition / insight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/lookup?label=X</w:t>
            </w:r>
            <w:r>
              <w:t xml:space="preserve"> </w:t>
            </w:r>
            <w:r>
              <w:t xml:space="preserve">endpoint or top_3 nutrition pre-fetch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React fragment-without-key warning in</w:t>
            </w:r>
            <w:r>
              <w:t xml:space="preserve"> </w:t>
            </w:r>
            <w:r>
              <w:rPr>
                <w:rStyle w:val="VerbatimChar"/>
              </w:rPr>
              <w:t xml:space="preserve">web/HistoryTable.tsx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Convert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to keyed</w:t>
            </w:r>
            <w:r>
              <w:t xml:space="preserve"> </w:t>
            </w:r>
            <w:r>
              <w:rPr>
                <w:rStyle w:val="VerbatimChar"/>
              </w:rPr>
              <w:t xml:space="preserve">&lt;Fragment&gt;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  <w:r>
              <w:t xml:space="preserve"> </w:t>
            </w:r>
            <w:r>
              <w:rPr>
                <w:rStyle w:val="VerbatimChar"/>
              </w:rPr>
              <w:t xml:space="preserve">Today.tsx</w:t>
            </w:r>
            <w:r>
              <w:t xml:space="preserve"> </w:t>
            </w:r>
            <w:r>
              <w:t xml:space="preserve">doesn’t show photo preview before/with ResultCard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URL.createObjectURL(file)</w:t>
            </w:r>
            <w:r>
              <w:t xml:space="preserve"> </w:t>
            </w:r>
            <w:r>
              <w:t xml:space="preserve">down to ResultCard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Mobile Profile screen is read-only (web is editable)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Add chip / button editors mirroring web Profile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Submission-gate compliance:</w:t>
      </w:r>
      <w:r>
        <w:t xml:space="preserve"> </w:t>
      </w:r>
      <w:r>
        <w:t xml:space="preserve">0 P0, 0 P1, 2 P2, 2 P3 — within the documented gate of</w:t>
      </w:r>
      <w:r>
        <w:t xml:space="preserve"> </w:t>
      </w:r>
      <w:r>
        <w:t xml:space="preserve">“zero P0, ≤ 2 P1, P2 / P3 documented”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9"/>
    <w:bookmarkStart w:id="150" w:name="risks-and-mitigations"/>
    <w:p>
      <w:pPr>
        <w:pStyle w:val="Heading2"/>
      </w:pPr>
      <w:r>
        <w:t xml:space="preserve">4.11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free-tier OOM on first model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ONNX-only at runtime (no PyTorch); resident set verified under 512 MB during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training spend overrun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Pay-per-use, no idle billing — total project spend $7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rate limit during viva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insight string in</w:t>
            </w:r>
            <w:r>
              <w:t xml:space="preserve"> </w:t>
            </w:r>
            <w:r>
              <w:rPr>
                <w:rStyle w:val="VerbatimChar"/>
              </w:rPr>
              <w:t xml:space="preserve">insights.py:87</w:t>
            </w:r>
            <w:r>
              <w:t xml:space="preserve">; mock-mode also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Wi-Fi unreliable during viva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Pre-download production APK and use mobile data hotspot as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sync confusion at viva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Test TC-XPLAT-01 the day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accuracy below 70 % target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Achieved 82.65 % top-1 / 93.65 % top-3 — comfortably above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cold-start surprises examiner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~2 minutes before demo to warm the dyno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sign-off"/>
    <w:p>
      <w:pPr>
        <w:pStyle w:val="Heading2"/>
      </w:pPr>
      <w:r>
        <w:t xml:space="preserve">4.12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AI Lead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Section 4 — System Testing.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expo.dev/artifacts/eas/kZ9qHcWgxjfN4SVicztphy.apk" TargetMode="External" /><Relationship Type="http://schemas.openxmlformats.org/officeDocument/2006/relationships/hyperlink" Id="rId32" Target="https://github.com/zeeshandesigns/NutriSense" TargetMode="External" /><Relationship Type="http://schemas.openxmlformats.org/officeDocument/2006/relationships/hyperlink" Id="rId31" Target="https://modal.com/apps/zynk-system/main" TargetMode="External" /><Relationship Type="http://schemas.openxmlformats.org/officeDocument/2006/relationships/hyperlink" Id="rId28" Target="https://nutrisense-msq1.onrender.com" TargetMode="External" /><Relationship Type="http://schemas.openxmlformats.org/officeDocument/2006/relationships/hyperlink" Id="rId29" Target="https://nutrisense-msq1.onrender.com/health" TargetMode="External" /><Relationship Type="http://schemas.openxmlformats.org/officeDocument/2006/relationships/hyperlink" Id="rId27" Target="https://nutrisense-zynk-it.vercel.app" TargetMode="External" /><Relationship Type="http://schemas.openxmlformats.org/officeDocument/2006/relationships/hyperlink" Id="rId26" Target="https://nutrisenseai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xpo.dev/artifacts/eas/kZ9qHcWgxjfN4SVicztphy.apk" TargetMode="External" /><Relationship Type="http://schemas.openxmlformats.org/officeDocument/2006/relationships/hyperlink" Id="rId32" Target="https://github.com/zeeshandesigns/NutriSense" TargetMode="External" /><Relationship Type="http://schemas.openxmlformats.org/officeDocument/2006/relationships/hyperlink" Id="rId31" Target="https://modal.com/apps/zynk-system/main" TargetMode="External" /><Relationship Type="http://schemas.openxmlformats.org/officeDocument/2006/relationships/hyperlink" Id="rId28" Target="https://nutrisense-msq1.onrender.com" TargetMode="External" /><Relationship Type="http://schemas.openxmlformats.org/officeDocument/2006/relationships/hyperlink" Id="rId29" Target="https://nutrisense-msq1.onrender.com/health" TargetMode="External" /><Relationship Type="http://schemas.openxmlformats.org/officeDocument/2006/relationships/hyperlink" Id="rId27" Target="https://nutrisense-zynk-it.vercel.app" TargetMode="External" /><Relationship Type="http://schemas.openxmlformats.org/officeDocument/2006/relationships/hyperlink" Id="rId26" Target="https://nutrisenseai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2026-05-24T18:31:06Z</dcterms:created>
  <dcterms:modified xsi:type="dcterms:W3CDTF">2026-05-24T18:31:06Z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