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2E" w:rsidRPr="008551FA" w:rsidRDefault="001C1C2E" w:rsidP="001C1C2E">
      <w:pPr>
        <w:pStyle w:val="Heading1"/>
        <w:rPr>
          <w:rFonts w:ascii="Calibri" w:hAnsi="Calibri"/>
        </w:rPr>
      </w:pPr>
      <w:r w:rsidRPr="008551FA">
        <w:rPr>
          <w:rFonts w:ascii="Calibri" w:hAnsi="Calibri"/>
        </w:rPr>
        <w:t>Research Contributions</w:t>
      </w:r>
    </w:p>
    <w:p w:rsidR="00E50797" w:rsidRPr="008551FA" w:rsidRDefault="009F0A45">
      <w:pPr>
        <w:rPr>
          <w:rFonts w:ascii="Calibri" w:hAnsi="Calibri"/>
        </w:rPr>
      </w:pPr>
    </w:p>
    <w:p w:rsidR="001C1C2E" w:rsidRPr="008551FA" w:rsidRDefault="001C1C2E" w:rsidP="001C1C2E">
      <w:pPr>
        <w:pStyle w:val="Heading2"/>
        <w:rPr>
          <w:rFonts w:ascii="Calibri" w:hAnsi="Calibri"/>
        </w:rPr>
      </w:pPr>
      <w:r w:rsidRPr="008551FA">
        <w:rPr>
          <w:rFonts w:ascii="Calibri" w:hAnsi="Calibri"/>
        </w:rPr>
        <w:t>Published articles</w:t>
      </w:r>
      <w:bookmarkStart w:id="0" w:name="_GoBack"/>
      <w:bookmarkEnd w:id="0"/>
    </w:p>
    <w:p w:rsidR="001C1C2E" w:rsidRPr="008551FA" w:rsidRDefault="001C1C2E" w:rsidP="001C1C2E">
      <w:pPr>
        <w:rPr>
          <w:rFonts w:ascii="Calibri" w:hAnsi="Calibri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8"/>
        <w:gridCol w:w="9247"/>
      </w:tblGrid>
      <w:tr w:rsidR="001C1C2E" w:rsidRPr="008551FA" w:rsidTr="00C1049A"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  <w:r w:rsidRPr="008551FA">
              <w:rPr>
                <w:rStyle w:val="FootnoteAnchor"/>
                <w:rFonts w:ascii="Calibri" w:hAnsi="Calibri"/>
              </w:rPr>
              <w:footnoteReference w:id="1"/>
            </w:r>
            <w:r w:rsidRPr="008551FA">
              <w:rPr>
                <w:rStyle w:val="FootnoteAnchor"/>
                <w:rFonts w:ascii="Calibri" w:hAnsi="Calibri"/>
              </w:rPr>
              <w:t>a</w:t>
            </w:r>
          </w:p>
        </w:tc>
        <w:tc>
          <w:tcPr>
            <w:tcW w:w="9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  <w:color w:val="303030"/>
              </w:rPr>
              <w:t>"Maximum Entropy and Probability Kinematics Constrained by Conditionals." </w:t>
            </w:r>
            <w:r w:rsidRPr="008551FA">
              <w:rPr>
                <w:rFonts w:ascii="Calibri" w:hAnsi="Calibri"/>
                <w:i/>
                <w:color w:val="303030"/>
              </w:rPr>
              <w:t>Entropy</w:t>
            </w:r>
            <w:r w:rsidRPr="008551FA">
              <w:rPr>
                <w:rFonts w:ascii="Calibri" w:hAnsi="Calibri"/>
                <w:color w:val="303030"/>
              </w:rPr>
              <w:t xml:space="preserve"> (Special </w:t>
            </w:r>
            <w:proofErr w:type="spellStart"/>
            <w:r w:rsidRPr="008551FA">
              <w:rPr>
                <w:rFonts w:ascii="Calibri" w:hAnsi="Calibri"/>
                <w:color w:val="303030"/>
              </w:rPr>
              <w:t>Issue</w:t>
            </w:r>
            <w:r w:rsidRPr="008551FA">
              <w:rPr>
                <w:rFonts w:ascii="Calibri" w:hAnsi="Calibri"/>
                <w:i/>
                <w:color w:val="303030"/>
              </w:rPr>
              <w:t>Maximum</w:t>
            </w:r>
            <w:proofErr w:type="spellEnd"/>
            <w:r w:rsidRPr="008551FA">
              <w:rPr>
                <w:rFonts w:ascii="Calibri" w:hAnsi="Calibri"/>
                <w:i/>
                <w:color w:val="303030"/>
              </w:rPr>
              <w:t xml:space="preserve"> Entropy Applied to Inductive Logic and Reasoning</w:t>
            </w:r>
            <w:r w:rsidRPr="008551FA">
              <w:rPr>
                <w:rFonts w:ascii="Calibri" w:hAnsi="Calibri"/>
                <w:color w:val="303030"/>
              </w:rPr>
              <w:t xml:space="preserve">, edited by Jürgen </w:t>
            </w:r>
            <w:proofErr w:type="spellStart"/>
            <w:r w:rsidRPr="008551FA">
              <w:rPr>
                <w:rFonts w:ascii="Calibri" w:hAnsi="Calibri"/>
                <w:color w:val="303030"/>
              </w:rPr>
              <w:t>Landes</w:t>
            </w:r>
            <w:proofErr w:type="spellEnd"/>
            <w:r w:rsidRPr="008551FA">
              <w:rPr>
                <w:rFonts w:ascii="Calibri" w:hAnsi="Calibri"/>
                <w:color w:val="303030"/>
              </w:rPr>
              <w:t xml:space="preserve"> and Jon Williamson) 17:4 (2015) 1690–1700.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  <w:color w:val="303030"/>
              </w:rPr>
              <w:t>"The Principle of Maximum Entropy and a Problem in Probability Kinematics." </w:t>
            </w:r>
            <w:proofErr w:type="spellStart"/>
            <w:r w:rsidRPr="008551FA">
              <w:rPr>
                <w:rFonts w:ascii="Calibri" w:hAnsi="Calibri"/>
                <w:i/>
                <w:color w:val="303030"/>
              </w:rPr>
              <w:t>Synthese</w:t>
            </w:r>
            <w:proofErr w:type="spellEnd"/>
            <w:r w:rsidRPr="008551FA">
              <w:rPr>
                <w:rFonts w:ascii="Calibri" w:hAnsi="Calibri"/>
                <w:color w:val="303030"/>
              </w:rPr>
              <w:t> 191:7 (2014) 1409–1431.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  <w:color w:val="303030"/>
              </w:rPr>
              <w:t>"</w:t>
            </w:r>
            <w:proofErr w:type="spellStart"/>
            <w:r w:rsidRPr="008551FA">
              <w:rPr>
                <w:rFonts w:ascii="Calibri" w:hAnsi="Calibri"/>
                <w:color w:val="303030"/>
              </w:rPr>
              <w:t>Carnap's</w:t>
            </w:r>
            <w:proofErr w:type="spellEnd"/>
            <w:r w:rsidRPr="008551FA">
              <w:rPr>
                <w:rFonts w:ascii="Calibri" w:hAnsi="Calibri"/>
                <w:color w:val="303030"/>
              </w:rPr>
              <w:t xml:space="preserve"> Conventionalism in Geometry." </w:t>
            </w:r>
            <w:r w:rsidRPr="008551FA">
              <w:rPr>
                <w:rFonts w:ascii="Calibri" w:hAnsi="Calibri"/>
                <w:i/>
                <w:color w:val="303030"/>
              </w:rPr>
              <w:t xml:space="preserve">Grazer </w:t>
            </w:r>
            <w:proofErr w:type="spellStart"/>
            <w:r w:rsidRPr="008551FA">
              <w:rPr>
                <w:rFonts w:ascii="Calibri" w:hAnsi="Calibri"/>
                <w:i/>
                <w:color w:val="303030"/>
              </w:rPr>
              <w:t>Philosophische</w:t>
            </w:r>
            <w:proofErr w:type="spellEnd"/>
            <w:r w:rsidRPr="008551FA">
              <w:rPr>
                <w:rFonts w:ascii="Calibri" w:hAnsi="Calibri"/>
                <w:i/>
                <w:color w:val="303030"/>
              </w:rPr>
              <w:t xml:space="preserve"> </w:t>
            </w:r>
            <w:proofErr w:type="spellStart"/>
            <w:r w:rsidRPr="008551FA">
              <w:rPr>
                <w:rFonts w:ascii="Calibri" w:hAnsi="Calibri"/>
                <w:i/>
                <w:color w:val="303030"/>
              </w:rPr>
              <w:t>Studien</w:t>
            </w:r>
            <w:proofErr w:type="spellEnd"/>
            <w:r w:rsidRPr="008551FA">
              <w:rPr>
                <w:rFonts w:ascii="Calibri" w:hAnsi="Calibri"/>
                <w:color w:val="303030"/>
              </w:rPr>
              <w:t> 88 (2013) 123–138.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  <w:color w:val="303030"/>
              </w:rPr>
              <w:t>"</w:t>
            </w:r>
            <w:proofErr w:type="spellStart"/>
            <w:r w:rsidRPr="008551FA">
              <w:rPr>
                <w:rFonts w:ascii="Calibri" w:hAnsi="Calibri"/>
                <w:color w:val="303030"/>
              </w:rPr>
              <w:t>Narrativity</w:t>
            </w:r>
            <w:proofErr w:type="spellEnd"/>
            <w:r w:rsidRPr="008551FA">
              <w:rPr>
                <w:rFonts w:ascii="Calibri" w:hAnsi="Calibri"/>
                <w:color w:val="303030"/>
              </w:rPr>
              <w:t xml:space="preserve"> and the Symbolic Vacuum." </w:t>
            </w:r>
            <w:r w:rsidRPr="008551FA">
              <w:rPr>
                <w:rFonts w:ascii="Calibri" w:hAnsi="Calibri"/>
                <w:i/>
                <w:color w:val="303030"/>
              </w:rPr>
              <w:t>Philosophy and Theology</w:t>
            </w:r>
            <w:r w:rsidRPr="008551FA">
              <w:rPr>
                <w:rFonts w:ascii="Calibri" w:hAnsi="Calibri"/>
                <w:color w:val="303030"/>
              </w:rPr>
              <w:t> 23:1 (2011) 167–183.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  <w:color w:val="303030"/>
              </w:rPr>
              <w:t>"The Power of Translation." </w:t>
            </w:r>
            <w:r w:rsidRPr="008551FA">
              <w:rPr>
                <w:rFonts w:ascii="Calibri" w:hAnsi="Calibri"/>
                <w:i/>
                <w:color w:val="303030"/>
              </w:rPr>
              <w:t>Babel International Journal of Translation</w:t>
            </w:r>
            <w:r w:rsidRPr="008551FA">
              <w:rPr>
                <w:rFonts w:ascii="Calibri" w:hAnsi="Calibri"/>
                <w:color w:val="303030"/>
              </w:rPr>
              <w:t> 53:2 (2007) 147–166.</w:t>
            </w:r>
          </w:p>
        </w:tc>
      </w:tr>
    </w:tbl>
    <w:p w:rsidR="001C1C2E" w:rsidRPr="008551FA" w:rsidRDefault="001C1C2E" w:rsidP="001C1C2E">
      <w:pPr>
        <w:rPr>
          <w:rFonts w:ascii="Calibri" w:hAnsi="Calibri"/>
        </w:rPr>
      </w:pPr>
    </w:p>
    <w:p w:rsidR="001C1C2E" w:rsidRPr="008551FA" w:rsidRDefault="001C1C2E">
      <w:pPr>
        <w:rPr>
          <w:rFonts w:ascii="Calibri" w:hAnsi="Calibri"/>
        </w:rPr>
      </w:pPr>
      <w:r w:rsidRPr="008551FA">
        <w:rPr>
          <w:rFonts w:ascii="Calibri" w:hAnsi="Calibri"/>
        </w:rPr>
        <w:br w:type="page"/>
      </w:r>
    </w:p>
    <w:p w:rsidR="001C1C2E" w:rsidRPr="008551FA" w:rsidRDefault="001C1C2E" w:rsidP="001C1C2E">
      <w:pPr>
        <w:pStyle w:val="Heading2"/>
        <w:rPr>
          <w:rFonts w:ascii="Calibri" w:hAnsi="Calibri"/>
        </w:rPr>
      </w:pPr>
      <w:r w:rsidRPr="008551FA">
        <w:rPr>
          <w:rFonts w:ascii="Calibri" w:hAnsi="Calibri"/>
        </w:rPr>
        <w:lastRenderedPageBreak/>
        <w:t>Other contributions</w:t>
      </w:r>
    </w:p>
    <w:p w:rsidR="001C1C2E" w:rsidRPr="008551FA" w:rsidRDefault="001C1C2E" w:rsidP="001C1C2E">
      <w:pPr>
        <w:rPr>
          <w:rFonts w:ascii="Calibri" w:hAnsi="Calibri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0"/>
        <w:gridCol w:w="9255"/>
      </w:tblGrid>
      <w:tr w:rsidR="001C1C2E" w:rsidRPr="008551FA" w:rsidTr="00C1049A"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</w:p>
        </w:tc>
        <w:tc>
          <w:tcPr>
            <w:tcW w:w="9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 xml:space="preserve">"Augustin's Concessions: A Problem for Indeterminate </w:t>
            </w:r>
            <w:proofErr w:type="spellStart"/>
            <w:r w:rsidRPr="008551FA">
              <w:rPr>
                <w:rFonts w:ascii="Calibri" w:hAnsi="Calibri"/>
                <w:color w:val="303030"/>
              </w:rPr>
              <w:t>Credal</w:t>
            </w:r>
            <w:proofErr w:type="spellEnd"/>
            <w:r w:rsidRPr="008551FA">
              <w:rPr>
                <w:rFonts w:ascii="Calibri" w:hAnsi="Calibri"/>
                <w:color w:val="303030"/>
              </w:rPr>
              <w:t xml:space="preserve"> States" at the American Philosophical Association Eastern Division Meeting. Washington, DC. (2016)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>"Jeffrey Conditioning and the Geometry of Reason" at the Conference on Causal and Probabilistic Reasoning. Munich Center for Mathematical Philosophy, Germany. (2015)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>"A Natural Generalization of Jeffrey Conditioning" at the Eleventh Conference on Logic and the Foundations of Game and Decision Theory. Bergen, Norway. (2014)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>"The Principle of Maximum Entropy and a Problem in Probability Kinematics" at the First International Conference of the German Society for Philosophy of Science. Hanover, Germany. (2013)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>"</w:t>
            </w:r>
            <w:proofErr w:type="spellStart"/>
            <w:r w:rsidRPr="008551FA">
              <w:rPr>
                <w:rFonts w:ascii="Calibri" w:hAnsi="Calibri"/>
                <w:color w:val="303030"/>
              </w:rPr>
              <w:t>Carnap's</w:t>
            </w:r>
            <w:proofErr w:type="spellEnd"/>
            <w:r w:rsidRPr="008551FA">
              <w:rPr>
                <w:rFonts w:ascii="Calibri" w:hAnsi="Calibri"/>
                <w:color w:val="303030"/>
              </w:rPr>
              <w:t xml:space="preserve"> Conventionalism in Geometry" at the </w:t>
            </w:r>
            <w:proofErr w:type="spellStart"/>
            <w:r w:rsidRPr="008551FA">
              <w:rPr>
                <w:rFonts w:ascii="Calibri" w:hAnsi="Calibri"/>
                <w:color w:val="303030"/>
              </w:rPr>
              <w:t>Congrès</w:t>
            </w:r>
            <w:proofErr w:type="spellEnd"/>
            <w:r w:rsidRPr="008551FA">
              <w:rPr>
                <w:rFonts w:ascii="Calibri" w:hAnsi="Calibri"/>
                <w:color w:val="303030"/>
              </w:rPr>
              <w:t xml:space="preserve"> de la </w:t>
            </w:r>
            <w:proofErr w:type="spellStart"/>
            <w:r w:rsidRPr="008551FA">
              <w:rPr>
                <w:rFonts w:ascii="Calibri" w:hAnsi="Calibri"/>
                <w:color w:val="303030"/>
              </w:rPr>
              <w:t>Société</w:t>
            </w:r>
            <w:proofErr w:type="spellEnd"/>
            <w:r w:rsidRPr="008551FA">
              <w:rPr>
                <w:rFonts w:ascii="Calibri" w:hAnsi="Calibri"/>
                <w:color w:val="303030"/>
              </w:rPr>
              <w:t xml:space="preserve"> de </w:t>
            </w:r>
            <w:proofErr w:type="spellStart"/>
            <w:r w:rsidRPr="008551FA">
              <w:rPr>
                <w:rFonts w:ascii="Calibri" w:hAnsi="Calibri"/>
                <w:color w:val="303030"/>
              </w:rPr>
              <w:t>Philosophie</w:t>
            </w:r>
            <w:proofErr w:type="spellEnd"/>
            <w:r w:rsidRPr="008551FA">
              <w:rPr>
                <w:rFonts w:ascii="Calibri" w:hAnsi="Calibri"/>
                <w:color w:val="303030"/>
              </w:rPr>
              <w:t xml:space="preserve"> des Sciences 2012. Montreal, QC. (2012)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>"The Principle of Maximum Entropy and a Problem in Probability Kinematics" at Congress 2012 of the Humanities and Social Sciences (annual meeting of the Canadian Philosophical Association). Waterloo, ON. (2012)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>"</w:t>
            </w:r>
            <w:proofErr w:type="spellStart"/>
            <w:r w:rsidRPr="008551FA">
              <w:rPr>
                <w:rFonts w:ascii="Calibri" w:hAnsi="Calibri"/>
                <w:color w:val="303030"/>
              </w:rPr>
              <w:t>Carnap's</w:t>
            </w:r>
            <w:proofErr w:type="spellEnd"/>
            <w:r w:rsidRPr="008551FA">
              <w:rPr>
                <w:rFonts w:ascii="Calibri" w:hAnsi="Calibri"/>
                <w:color w:val="303030"/>
              </w:rPr>
              <w:t xml:space="preserve"> Conventionalism in Geometry" at the annual meeting of the Society for the Study of the History of Analytical Philosophy. Hamilton, ON. (2012)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>"Foucault, Law, and the Individual" at the Annual Interdisciplinary Graduate Student Conference of the UBC Faculty of Law. Vancouver, BC. (2012)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</w:rPr>
            </w:pPr>
            <w:r w:rsidRPr="008551FA">
              <w:rPr>
                <w:rFonts w:ascii="Calibri" w:hAnsi="Calibri"/>
              </w:rPr>
              <w:t>R</w:t>
            </w: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>"The Principle of Maximum Entropy and a Problem in Probability Kinematics" at Congress 2011 of the Humanities and Social Sciences (annual meeting of the Canadian Society for the History and Philosophy of Science). Fredericton, NB. (2011)</w:t>
            </w:r>
          </w:p>
        </w:tc>
      </w:tr>
    </w:tbl>
    <w:p w:rsidR="001C1C2E" w:rsidRPr="008551FA" w:rsidRDefault="001C1C2E" w:rsidP="001C1C2E">
      <w:pPr>
        <w:rPr>
          <w:rFonts w:ascii="Calibri" w:hAnsi="Calibri"/>
        </w:rPr>
      </w:pPr>
    </w:p>
    <w:p w:rsidR="001C1C2E" w:rsidRPr="008551FA" w:rsidRDefault="001C1C2E" w:rsidP="001C1C2E">
      <w:pPr>
        <w:pStyle w:val="Heading2"/>
        <w:rPr>
          <w:rFonts w:ascii="Calibri" w:hAnsi="Calibri"/>
        </w:rPr>
      </w:pPr>
      <w:r w:rsidRPr="008551FA">
        <w:rPr>
          <w:rFonts w:ascii="Calibri" w:hAnsi="Calibri"/>
        </w:rPr>
        <w:t>Contributions in Review</w:t>
      </w:r>
    </w:p>
    <w:p w:rsidR="001C1C2E" w:rsidRPr="008551FA" w:rsidRDefault="001C1C2E" w:rsidP="001C1C2E">
      <w:pPr>
        <w:rPr>
          <w:rFonts w:ascii="Calibri" w:hAnsi="Calibri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0"/>
        <w:gridCol w:w="9255"/>
      </w:tblGrid>
      <w:tr w:rsidR="001C1C2E" w:rsidRPr="008551FA" w:rsidTr="00C1049A"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</w:p>
        </w:tc>
        <w:tc>
          <w:tcPr>
            <w:tcW w:w="9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 xml:space="preserve">"Augustin's Concessions: A Problem for Indeterminate </w:t>
            </w:r>
            <w:proofErr w:type="spellStart"/>
            <w:r w:rsidRPr="008551FA">
              <w:rPr>
                <w:rFonts w:ascii="Calibri" w:hAnsi="Calibri"/>
                <w:color w:val="303030"/>
              </w:rPr>
              <w:t>Credal</w:t>
            </w:r>
            <w:proofErr w:type="spellEnd"/>
            <w:r w:rsidRPr="008551FA">
              <w:rPr>
                <w:rFonts w:ascii="Calibri" w:hAnsi="Calibri"/>
                <w:color w:val="303030"/>
              </w:rPr>
              <w:t xml:space="preserve"> States." </w:t>
            </w:r>
            <w:r w:rsidRPr="008551FA">
              <w:rPr>
                <w:rFonts w:ascii="Calibri" w:hAnsi="Calibri"/>
                <w:i/>
                <w:iCs/>
                <w:color w:val="303030"/>
              </w:rPr>
              <w:t>submitted</w:t>
            </w:r>
          </w:p>
        </w:tc>
      </w:tr>
      <w:tr w:rsidR="001C1C2E" w:rsidRPr="008551FA" w:rsidTr="00C1049A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</w:p>
        </w:tc>
        <w:tc>
          <w:tcPr>
            <w:tcW w:w="9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 xml:space="preserve">"Asymmetry and the Geometry of Reason." </w:t>
            </w:r>
            <w:r w:rsidRPr="008551FA">
              <w:rPr>
                <w:rFonts w:ascii="Calibri" w:hAnsi="Calibri"/>
                <w:i/>
                <w:iCs/>
                <w:color w:val="303030"/>
              </w:rPr>
              <w:t>submitted</w:t>
            </w:r>
          </w:p>
        </w:tc>
      </w:tr>
    </w:tbl>
    <w:p w:rsidR="001C1C2E" w:rsidRPr="008551FA" w:rsidRDefault="001C1C2E" w:rsidP="001C1C2E">
      <w:pPr>
        <w:rPr>
          <w:rFonts w:ascii="Calibri" w:hAnsi="Calibri"/>
        </w:rPr>
      </w:pPr>
    </w:p>
    <w:p w:rsidR="001C1C2E" w:rsidRPr="008551FA" w:rsidRDefault="001C1C2E" w:rsidP="001C1C2E">
      <w:pPr>
        <w:pStyle w:val="Heading2"/>
        <w:rPr>
          <w:rFonts w:ascii="Calibri" w:hAnsi="Calibri"/>
        </w:rPr>
      </w:pPr>
      <w:r w:rsidRPr="008551FA">
        <w:rPr>
          <w:rFonts w:ascii="Calibri" w:hAnsi="Calibri"/>
        </w:rPr>
        <w:t>PhD Thesis</w:t>
      </w:r>
    </w:p>
    <w:p w:rsidR="001C1C2E" w:rsidRPr="008551FA" w:rsidRDefault="001C1C2E" w:rsidP="001C1C2E">
      <w:pPr>
        <w:rPr>
          <w:rFonts w:ascii="Calibri" w:hAnsi="Calibri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0"/>
        <w:gridCol w:w="9255"/>
      </w:tblGrid>
      <w:tr w:rsidR="001C1C2E" w:rsidRPr="008551FA" w:rsidTr="00C1049A"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C1049A">
            <w:pPr>
              <w:pStyle w:val="TableContents"/>
              <w:rPr>
                <w:rFonts w:ascii="Calibri" w:hAnsi="Calibri"/>
                <w:color w:val="303030"/>
              </w:rPr>
            </w:pPr>
          </w:p>
        </w:tc>
        <w:tc>
          <w:tcPr>
            <w:tcW w:w="9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C1C2E" w:rsidRPr="008551FA" w:rsidRDefault="001C1C2E" w:rsidP="001C1C2E">
            <w:pPr>
              <w:pStyle w:val="TableContents"/>
              <w:rPr>
                <w:rFonts w:ascii="Calibri" w:hAnsi="Calibri"/>
                <w:color w:val="303030"/>
              </w:rPr>
            </w:pPr>
            <w:r w:rsidRPr="008551FA">
              <w:rPr>
                <w:rFonts w:ascii="Calibri" w:hAnsi="Calibri"/>
                <w:color w:val="303030"/>
              </w:rPr>
              <w:t xml:space="preserve">"Information Theory and Partial Belief Reasoning" </w:t>
            </w:r>
            <w:r w:rsidRPr="008551FA">
              <w:rPr>
                <w:rFonts w:ascii="Calibri" w:hAnsi="Calibri"/>
                <w:i/>
                <w:iCs/>
                <w:color w:val="303030"/>
              </w:rPr>
              <w:t>completed and defended Spring 2016</w:t>
            </w:r>
          </w:p>
        </w:tc>
      </w:tr>
    </w:tbl>
    <w:p w:rsidR="001C1C2E" w:rsidRPr="008551FA" w:rsidRDefault="001C1C2E" w:rsidP="001C1C2E">
      <w:pPr>
        <w:rPr>
          <w:rFonts w:ascii="Calibri" w:hAnsi="Calibri"/>
        </w:rPr>
      </w:pPr>
    </w:p>
    <w:p w:rsidR="001C1C2E" w:rsidRPr="008551FA" w:rsidRDefault="001C1C2E">
      <w:pPr>
        <w:rPr>
          <w:rFonts w:ascii="Calibri" w:hAnsi="Calibri"/>
        </w:rPr>
      </w:pPr>
    </w:p>
    <w:sectPr w:rsidR="001C1C2E" w:rsidRPr="0085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A45" w:rsidRDefault="009F0A45" w:rsidP="001C1C2E">
      <w:pPr>
        <w:spacing w:after="0" w:line="240" w:lineRule="auto"/>
      </w:pPr>
      <w:r>
        <w:separator/>
      </w:r>
    </w:p>
  </w:endnote>
  <w:endnote w:type="continuationSeparator" w:id="0">
    <w:p w:rsidR="009F0A45" w:rsidRDefault="009F0A45" w:rsidP="001C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1"/>
    <w:family w:val="swiss"/>
    <w:pitch w:val="variable"/>
  </w:font>
  <w:font w:name="HG Mincho Light J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A45" w:rsidRDefault="009F0A45" w:rsidP="001C1C2E">
      <w:pPr>
        <w:spacing w:after="0" w:line="240" w:lineRule="auto"/>
      </w:pPr>
      <w:r>
        <w:separator/>
      </w:r>
    </w:p>
  </w:footnote>
  <w:footnote w:type="continuationSeparator" w:id="0">
    <w:p w:rsidR="009F0A45" w:rsidRDefault="009F0A45" w:rsidP="001C1C2E">
      <w:pPr>
        <w:spacing w:after="0" w:line="240" w:lineRule="auto"/>
      </w:pPr>
      <w:r>
        <w:continuationSeparator/>
      </w:r>
    </w:p>
  </w:footnote>
  <w:footnote w:id="1">
    <w:p w:rsidR="001C1C2E" w:rsidRDefault="001C1C2E" w:rsidP="001C1C2E">
      <w:pPr>
        <w:pStyle w:val="FootnoteText"/>
      </w:pPr>
      <w:r>
        <w:footnoteRef/>
      </w:r>
      <w:r>
        <w:tab/>
        <w:t>“R” indicates refereed contribution.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2E"/>
    <w:rsid w:val="00132A86"/>
    <w:rsid w:val="001C1C2E"/>
    <w:rsid w:val="00366942"/>
    <w:rsid w:val="007978B1"/>
    <w:rsid w:val="008551FA"/>
    <w:rsid w:val="009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81FCF-385F-441A-81EA-95BC42B1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C1C2E"/>
    <w:pPr>
      <w:keepNext/>
      <w:spacing w:before="240" w:after="120" w:line="240" w:lineRule="auto"/>
    </w:pPr>
    <w:rPr>
      <w:rFonts w:ascii="Nimbus Sans L" w:eastAsia="HG Mincho Light J" w:hAnsi="Nimbus Sans L" w:cs="Nimbus Sans 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C1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1C2E"/>
  </w:style>
  <w:style w:type="character" w:customStyle="1" w:styleId="Heading1Char">
    <w:name w:val="Heading 1 Char"/>
    <w:basedOn w:val="DefaultParagraphFont"/>
    <w:link w:val="Heading1"/>
    <w:uiPriority w:val="9"/>
    <w:rsid w:val="001C1C2E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C2E"/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character" w:customStyle="1" w:styleId="FootnoteAnchor">
    <w:name w:val="Footnote Anchor"/>
    <w:rsid w:val="001C1C2E"/>
    <w:rPr>
      <w:vertAlign w:val="superscript"/>
    </w:rPr>
  </w:style>
  <w:style w:type="paragraph" w:customStyle="1" w:styleId="TableContents">
    <w:name w:val="Table Contents"/>
    <w:basedOn w:val="Normal"/>
    <w:qFormat/>
    <w:rsid w:val="001C1C2E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1C1C2E"/>
    <w:pPr>
      <w:suppressLineNumbers/>
      <w:spacing w:after="0" w:line="240" w:lineRule="auto"/>
      <w:ind w:left="339" w:hanging="339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C1C2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Lukits</dc:creator>
  <cp:keywords/>
  <dc:description/>
  <cp:lastModifiedBy>Stefan Lukits</cp:lastModifiedBy>
  <cp:revision>2</cp:revision>
  <dcterms:created xsi:type="dcterms:W3CDTF">2016-09-13T17:52:00Z</dcterms:created>
  <dcterms:modified xsi:type="dcterms:W3CDTF">2016-09-13T18:03:00Z</dcterms:modified>
</cp:coreProperties>
</file>