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8393" w14:textId="77777777" w:rsidR="0007604D" w:rsidRDefault="00D0124F">
      <w:pPr>
        <w:spacing w:after="218" w:line="259" w:lineRule="auto"/>
        <w:ind w:left="13" w:right="0" w:hanging="10"/>
        <w:jc w:val="center"/>
      </w:pPr>
      <w:r>
        <w:rPr>
          <w:b/>
        </w:rPr>
        <w:t xml:space="preserve">MEMT 201 Section 001 </w:t>
      </w:r>
    </w:p>
    <w:p w14:paraId="7ED18D84" w14:textId="77777777" w:rsidR="0007604D" w:rsidRDefault="00D0124F">
      <w:pPr>
        <w:spacing w:after="216" w:line="259" w:lineRule="auto"/>
        <w:ind w:left="0" w:firstLine="0"/>
        <w:jc w:val="center"/>
      </w:pPr>
      <w:r>
        <w:t xml:space="preserve">Instructor: Prabhu Arumugam </w:t>
      </w:r>
    </w:p>
    <w:p w14:paraId="482F0F77" w14:textId="77777777" w:rsidR="0007604D" w:rsidRDefault="00D0124F">
      <w:pPr>
        <w:spacing w:after="218" w:line="259" w:lineRule="auto"/>
        <w:ind w:left="13" w:right="3" w:hanging="10"/>
        <w:jc w:val="center"/>
      </w:pPr>
      <w:r>
        <w:rPr>
          <w:b/>
        </w:rPr>
        <w:t xml:space="preserve">HW #1 (Due: 3/27/19) </w:t>
      </w:r>
    </w:p>
    <w:p w14:paraId="507134A7" w14:textId="77777777" w:rsidR="0007604D" w:rsidRDefault="00D0124F">
      <w:pPr>
        <w:spacing w:after="208" w:line="266" w:lineRule="auto"/>
        <w:ind w:left="-5" w:right="0" w:hanging="10"/>
      </w:pPr>
      <w:r>
        <w:rPr>
          <w:b/>
        </w:rPr>
        <w:t xml:space="preserve">For the following questions, provide brief answers (1-2 sentences only). </w:t>
      </w:r>
    </w:p>
    <w:p w14:paraId="21FDBE24" w14:textId="233ACF05" w:rsidR="0007604D" w:rsidRDefault="00D0124F">
      <w:pPr>
        <w:numPr>
          <w:ilvl w:val="0"/>
          <w:numId w:val="1"/>
        </w:numPr>
        <w:ind w:right="0" w:hanging="360"/>
      </w:pPr>
      <w:r>
        <w:t xml:space="preserve">Why the cooling rate (an important processing parameter) affects the hardness of steel? </w:t>
      </w:r>
    </w:p>
    <w:p w14:paraId="2224C5FD" w14:textId="77CC4636" w:rsidR="00902758" w:rsidRDefault="00902758" w:rsidP="00902758">
      <w:pPr>
        <w:ind w:right="0"/>
      </w:pPr>
    </w:p>
    <w:p w14:paraId="72AE7482" w14:textId="7F8886AF" w:rsidR="00902758" w:rsidRDefault="00902758" w:rsidP="001C1D20">
      <w:pPr>
        <w:ind w:left="720" w:right="0" w:firstLine="0"/>
      </w:pPr>
      <w:r>
        <w:t xml:space="preserve">The size and </w:t>
      </w:r>
      <w:r w:rsidR="00145721">
        <w:t>amount</w:t>
      </w:r>
      <w:r>
        <w:t xml:space="preserve"> of </w:t>
      </w:r>
      <w:r w:rsidR="00145721">
        <w:t>the formation of microstructures like pearlite is dependent on the rate at which the steel cools.</w:t>
      </w:r>
    </w:p>
    <w:p w14:paraId="1E742BE5" w14:textId="77777777" w:rsidR="0007604D" w:rsidRDefault="00D0124F">
      <w:pPr>
        <w:spacing w:after="0" w:line="259" w:lineRule="auto"/>
        <w:ind w:left="720" w:right="0" w:firstLine="0"/>
      </w:pPr>
      <w:r>
        <w:t xml:space="preserve"> </w:t>
      </w:r>
    </w:p>
    <w:p w14:paraId="69C4A83C" w14:textId="1569A792" w:rsidR="0007604D" w:rsidRDefault="00D0124F">
      <w:pPr>
        <w:numPr>
          <w:ilvl w:val="0"/>
          <w:numId w:val="1"/>
        </w:numPr>
        <w:ind w:right="0" w:hanging="360"/>
      </w:pPr>
      <w:r>
        <w:t xml:space="preserve">What happens to the electrical resistivity of copper at higher temperatures (increases, decreases or remains the same?) And why? </w:t>
      </w:r>
    </w:p>
    <w:p w14:paraId="114E3E52" w14:textId="0F3F2BC6" w:rsidR="001C1D20" w:rsidRDefault="001C1D20" w:rsidP="001C1D20">
      <w:pPr>
        <w:ind w:right="0"/>
      </w:pPr>
    </w:p>
    <w:p w14:paraId="057F157D" w14:textId="5B964BB9" w:rsidR="00CB7537" w:rsidRDefault="00CB7537" w:rsidP="00A66EF2">
      <w:pPr>
        <w:ind w:left="720" w:right="0" w:firstLine="0"/>
      </w:pPr>
      <w:r>
        <w:t xml:space="preserve">At higher temperatures, </w:t>
      </w:r>
      <w:r w:rsidR="00A66EF2">
        <w:t>the copper atoms vibrate with greater amplitude. This causes an increase in the rate at which those atoms collide with electrons flowing through the copper, which generally decreases flow rate thus increasing resistance.</w:t>
      </w:r>
    </w:p>
    <w:p w14:paraId="387700E8" w14:textId="6243D7BE" w:rsidR="0007604D" w:rsidRDefault="0007604D">
      <w:pPr>
        <w:spacing w:after="20" w:line="259" w:lineRule="auto"/>
        <w:ind w:left="720" w:right="0" w:firstLine="0"/>
      </w:pPr>
    </w:p>
    <w:p w14:paraId="486A8877" w14:textId="55122BC4" w:rsidR="0007604D" w:rsidRDefault="00D0124F">
      <w:pPr>
        <w:numPr>
          <w:ilvl w:val="0"/>
          <w:numId w:val="1"/>
        </w:numPr>
        <w:ind w:right="0" w:hanging="360"/>
      </w:pPr>
      <w:r>
        <w:t>What is the average density of ceramics? And how that compares to metals and polymers?</w:t>
      </w:r>
    </w:p>
    <w:p w14:paraId="3525DF9C" w14:textId="0900429C" w:rsidR="00B1354F" w:rsidRDefault="00B1354F" w:rsidP="00B1354F">
      <w:pPr>
        <w:ind w:right="0"/>
      </w:pPr>
    </w:p>
    <w:p w14:paraId="6A081377" w14:textId="6C33788E" w:rsidR="00B1354F" w:rsidRPr="00DF2CF4" w:rsidRDefault="00DF2CF4" w:rsidP="008F1B97">
      <w:pPr>
        <w:ind w:left="720" w:right="0" w:firstLine="0"/>
      </w:pPr>
      <w:r>
        <w:t>The density of ceramics on average ranges between 1.8 to 7 g/cm</w:t>
      </w:r>
      <w:r>
        <w:rPr>
          <w:vertAlign w:val="superscript"/>
        </w:rPr>
        <w:t>3</w:t>
      </w:r>
      <w:r>
        <w:t>. This is a lower average than that of steels, and a higher average than that of polymers.</w:t>
      </w:r>
    </w:p>
    <w:p w14:paraId="3A02224F" w14:textId="77777777" w:rsidR="0007604D" w:rsidRDefault="00D0124F">
      <w:pPr>
        <w:spacing w:after="22" w:line="259" w:lineRule="auto"/>
        <w:ind w:left="720" w:right="0" w:firstLine="0"/>
      </w:pPr>
      <w:r>
        <w:t xml:space="preserve"> </w:t>
      </w:r>
    </w:p>
    <w:p w14:paraId="7EEB0BCF" w14:textId="31922914" w:rsidR="0007604D" w:rsidRDefault="00D0124F">
      <w:pPr>
        <w:numPr>
          <w:ilvl w:val="0"/>
          <w:numId w:val="1"/>
        </w:numPr>
        <w:ind w:right="0" w:hanging="360"/>
      </w:pPr>
      <w:r>
        <w:t>Among metals, ceramics and polymers, which material type exhibits the lowest thermal coefficient of expansion? And why?</w:t>
      </w:r>
    </w:p>
    <w:p w14:paraId="4F3EC00D" w14:textId="355AA01E" w:rsidR="00AC3049" w:rsidRDefault="00AC3049" w:rsidP="00AC3049">
      <w:pPr>
        <w:ind w:right="0"/>
      </w:pPr>
    </w:p>
    <w:p w14:paraId="70BD803A" w14:textId="6D4A82CE" w:rsidR="00AC3049" w:rsidRDefault="00784FB6" w:rsidP="00B15346">
      <w:pPr>
        <w:ind w:left="720" w:right="0" w:firstLine="0"/>
      </w:pPr>
      <w:r>
        <w:t>Ceramics</w:t>
      </w:r>
      <w:r w:rsidR="00B15346">
        <w:t xml:space="preserve"> exhibit the lowest coefficient of expansion due to having the highest bond energy.</w:t>
      </w:r>
    </w:p>
    <w:p w14:paraId="1A30FF9C" w14:textId="77777777" w:rsidR="0007604D" w:rsidRDefault="00D0124F">
      <w:pPr>
        <w:spacing w:after="20" w:line="259" w:lineRule="auto"/>
        <w:ind w:left="720" w:right="0" w:firstLine="0"/>
      </w:pPr>
      <w:r>
        <w:t xml:space="preserve"> </w:t>
      </w:r>
    </w:p>
    <w:p w14:paraId="64CABD71" w14:textId="1821DB64" w:rsidR="0007604D" w:rsidRDefault="00D0124F">
      <w:pPr>
        <w:numPr>
          <w:ilvl w:val="0"/>
          <w:numId w:val="1"/>
        </w:numPr>
        <w:ind w:right="0" w:hanging="360"/>
      </w:pPr>
      <w:r>
        <w:t xml:space="preserve">Among metals, ceramics and polymers, which material type exhibits the highest tensile strength? And why? </w:t>
      </w:r>
    </w:p>
    <w:p w14:paraId="65EA4D6A" w14:textId="68A8BD49" w:rsidR="00FF5949" w:rsidRDefault="00FF5949" w:rsidP="00FF5949">
      <w:pPr>
        <w:ind w:right="0"/>
      </w:pPr>
    </w:p>
    <w:p w14:paraId="2C729B4C" w14:textId="3DC75A3E" w:rsidR="00FF5949" w:rsidRDefault="00FF5949" w:rsidP="00FF5949">
      <w:pPr>
        <w:ind w:left="720" w:right="0" w:firstLine="0"/>
      </w:pPr>
      <w:r>
        <w:t>Metals exhibit the highest tensile strength because the ordered crystalline structure of metals allows the material to hold itself together against stronger forces.</w:t>
      </w:r>
    </w:p>
    <w:p w14:paraId="50D2739D" w14:textId="77777777" w:rsidR="0007604D" w:rsidRDefault="00D0124F">
      <w:pPr>
        <w:spacing w:after="22" w:line="259" w:lineRule="auto"/>
        <w:ind w:left="720" w:right="0" w:firstLine="0"/>
      </w:pPr>
      <w:r>
        <w:t xml:space="preserve"> </w:t>
      </w:r>
    </w:p>
    <w:p w14:paraId="34AA2687" w14:textId="355D119E" w:rsidR="0007604D" w:rsidRDefault="00D0124F">
      <w:pPr>
        <w:numPr>
          <w:ilvl w:val="0"/>
          <w:numId w:val="1"/>
        </w:numPr>
        <w:ind w:right="0" w:hanging="360"/>
      </w:pPr>
      <w:r>
        <w:t xml:space="preserve">Among metals, ceramics and polymers, which material type exhibits the lowest density? And why? </w:t>
      </w:r>
    </w:p>
    <w:p w14:paraId="4E799D62" w14:textId="2A97A147" w:rsidR="00DC0DB6" w:rsidRDefault="00DC0DB6" w:rsidP="00DC0DB6">
      <w:pPr>
        <w:ind w:right="0"/>
      </w:pPr>
    </w:p>
    <w:p w14:paraId="1612F11E" w14:textId="1D3B01F7" w:rsidR="00DC0DB6" w:rsidRDefault="00DC0DB6" w:rsidP="00DC0DB6">
      <w:pPr>
        <w:ind w:left="720" w:right="0" w:firstLine="0"/>
      </w:pPr>
      <w:r>
        <w:t>Polymers exhibit the lowest density due to typically being made up of lighter nonmetals as well as often having unordered non-crystalline structures.</w:t>
      </w:r>
    </w:p>
    <w:p w14:paraId="7E94D05F" w14:textId="77777777" w:rsidR="0007604D" w:rsidRDefault="00D0124F">
      <w:pPr>
        <w:spacing w:after="20" w:line="259" w:lineRule="auto"/>
        <w:ind w:left="720" w:right="0" w:firstLine="0"/>
      </w:pPr>
      <w:r>
        <w:t xml:space="preserve"> </w:t>
      </w:r>
    </w:p>
    <w:p w14:paraId="2E0AC9B8" w14:textId="6C791CA4" w:rsidR="0007604D" w:rsidRDefault="00D0124F">
      <w:pPr>
        <w:numPr>
          <w:ilvl w:val="0"/>
          <w:numId w:val="1"/>
        </w:numPr>
        <w:ind w:right="0" w:hanging="360"/>
      </w:pPr>
      <w:r>
        <w:lastRenderedPageBreak/>
        <w:t>What is the unique advantage of using metal nanoparticles (an example of advanced materials) in catalysis?</w:t>
      </w:r>
    </w:p>
    <w:p w14:paraId="7D4CA69A" w14:textId="00A058DC" w:rsidR="00296ED0" w:rsidRDefault="00296ED0" w:rsidP="00296ED0">
      <w:pPr>
        <w:ind w:right="0"/>
      </w:pPr>
    </w:p>
    <w:p w14:paraId="227DAD97" w14:textId="46566F5D" w:rsidR="00296ED0" w:rsidRDefault="00296ED0" w:rsidP="004014B6">
      <w:pPr>
        <w:ind w:left="720" w:right="0" w:firstLine="0"/>
      </w:pPr>
      <w:r>
        <w:t xml:space="preserve">The stability of metal nanoparticles as catalysts can be easily altered by introducing other </w:t>
      </w:r>
      <w:r w:rsidR="004014B6">
        <w:t>materials that disturb van der Waals interactions between the metals.</w:t>
      </w:r>
    </w:p>
    <w:p w14:paraId="6EE95F66" w14:textId="77777777" w:rsidR="0007604D" w:rsidRDefault="00D0124F">
      <w:pPr>
        <w:spacing w:after="22" w:line="259" w:lineRule="auto"/>
        <w:ind w:left="720" w:right="0" w:firstLine="0"/>
      </w:pPr>
      <w:r>
        <w:t xml:space="preserve"> </w:t>
      </w:r>
    </w:p>
    <w:p w14:paraId="09FDB7CE" w14:textId="7CFB17E6" w:rsidR="0007604D" w:rsidRDefault="00D0124F">
      <w:pPr>
        <w:numPr>
          <w:ilvl w:val="0"/>
          <w:numId w:val="1"/>
        </w:numPr>
        <w:ind w:right="0" w:hanging="360"/>
      </w:pPr>
      <w:r>
        <w:t xml:space="preserve">How electron configuration affects properties? </w:t>
      </w:r>
    </w:p>
    <w:p w14:paraId="47D0DFF2" w14:textId="332C1777" w:rsidR="004014B6" w:rsidRDefault="004014B6" w:rsidP="004014B6">
      <w:pPr>
        <w:ind w:right="0"/>
      </w:pPr>
    </w:p>
    <w:p w14:paraId="3D8CEDD2" w14:textId="0247BA94" w:rsidR="004014B6" w:rsidRDefault="004014B6" w:rsidP="004014B6">
      <w:pPr>
        <w:ind w:left="720" w:right="0" w:firstLine="0"/>
      </w:pPr>
      <w:r>
        <w:t>Electron configuration primarily effects the strength of bonds between two or more atoms. The strength of bonds is directly related with important properties such as tensile strength and hardness.</w:t>
      </w:r>
    </w:p>
    <w:p w14:paraId="6581151A" w14:textId="77777777" w:rsidR="0007604D" w:rsidRDefault="00D0124F">
      <w:pPr>
        <w:spacing w:after="20" w:line="259" w:lineRule="auto"/>
        <w:ind w:left="720" w:right="0" w:firstLine="0"/>
      </w:pPr>
      <w:r>
        <w:t xml:space="preserve"> </w:t>
      </w:r>
    </w:p>
    <w:p w14:paraId="24137A49" w14:textId="5D37FE69" w:rsidR="0007604D" w:rsidRDefault="00D0124F">
      <w:pPr>
        <w:numPr>
          <w:ilvl w:val="0"/>
          <w:numId w:val="1"/>
        </w:numPr>
        <w:ind w:right="0" w:hanging="360"/>
      </w:pPr>
      <w:r>
        <w:t>Which type of bond requires electron transfer between the participating atoms?</w:t>
      </w:r>
    </w:p>
    <w:p w14:paraId="4827F83B" w14:textId="406AD377" w:rsidR="00E16076" w:rsidRDefault="00E16076" w:rsidP="00E16076">
      <w:pPr>
        <w:ind w:right="0"/>
      </w:pPr>
    </w:p>
    <w:p w14:paraId="5D3F4283" w14:textId="149A2C13" w:rsidR="00E16076" w:rsidRDefault="00E16076" w:rsidP="00E16076">
      <w:pPr>
        <w:ind w:left="1075" w:right="0"/>
      </w:pPr>
      <w:r>
        <w:t>Ionic bonds</w:t>
      </w:r>
      <w:r w:rsidR="00BD6C43">
        <w:t>.</w:t>
      </w:r>
    </w:p>
    <w:p w14:paraId="1A471551" w14:textId="77777777" w:rsidR="0007604D" w:rsidRDefault="00D0124F">
      <w:pPr>
        <w:spacing w:after="20" w:line="259" w:lineRule="auto"/>
        <w:ind w:left="720" w:right="0" w:firstLine="0"/>
      </w:pPr>
      <w:r>
        <w:t xml:space="preserve"> </w:t>
      </w:r>
    </w:p>
    <w:p w14:paraId="34099340" w14:textId="117C49A3" w:rsidR="0007604D" w:rsidRDefault="00D0124F">
      <w:pPr>
        <w:numPr>
          <w:ilvl w:val="0"/>
          <w:numId w:val="1"/>
        </w:numPr>
        <w:ind w:right="0" w:hanging="360"/>
      </w:pPr>
      <w:r>
        <w:t>How electronegativity affects the formation of ionic or covalent bonds?</w:t>
      </w:r>
    </w:p>
    <w:p w14:paraId="6821BBDE" w14:textId="713122B1" w:rsidR="00BD6C43" w:rsidRDefault="00BD6C43" w:rsidP="00BD6C43">
      <w:pPr>
        <w:ind w:right="0"/>
      </w:pPr>
    </w:p>
    <w:p w14:paraId="050CC17D" w14:textId="083CAC47" w:rsidR="00BD6C43" w:rsidRDefault="00BD6C43" w:rsidP="00BD6C43">
      <w:pPr>
        <w:ind w:left="705" w:right="0" w:firstLine="0"/>
      </w:pPr>
      <w:r>
        <w:t xml:space="preserve">Electronegativity of an element determines with which </w:t>
      </w:r>
      <w:r w:rsidR="00432004">
        <w:t>another</w:t>
      </w:r>
      <w:r>
        <w:t xml:space="preserve"> elements bonding would be most stable and likely.</w:t>
      </w:r>
    </w:p>
    <w:p w14:paraId="6E62DB62" w14:textId="77777777" w:rsidR="0007604D" w:rsidRDefault="00D0124F">
      <w:pPr>
        <w:spacing w:after="20" w:line="259" w:lineRule="auto"/>
        <w:ind w:left="720" w:right="0" w:firstLine="0"/>
      </w:pPr>
      <w:r>
        <w:t xml:space="preserve"> </w:t>
      </w:r>
    </w:p>
    <w:p w14:paraId="61873656" w14:textId="468133AC" w:rsidR="0007604D" w:rsidRDefault="00D0124F">
      <w:pPr>
        <w:numPr>
          <w:ilvl w:val="0"/>
          <w:numId w:val="1"/>
        </w:numPr>
        <w:ind w:right="0" w:hanging="360"/>
      </w:pPr>
      <w:r>
        <w:t>Why metals are ductile and workable?</w:t>
      </w:r>
    </w:p>
    <w:p w14:paraId="65A836C2" w14:textId="01499230" w:rsidR="00784FB6" w:rsidRDefault="00784FB6" w:rsidP="00784FB6">
      <w:pPr>
        <w:ind w:right="0"/>
      </w:pPr>
    </w:p>
    <w:p w14:paraId="7E79E984" w14:textId="076A7FD6" w:rsidR="00784FB6" w:rsidRDefault="00784FB6" w:rsidP="00784FB6">
      <w:pPr>
        <w:ind w:left="720" w:right="0" w:firstLine="0"/>
      </w:pPr>
      <w:r>
        <w:t>Unlike in bonds of other materials, electrons involved in metallic bonds readily move across atoms. This and the ordered structure of metallic materials means metals can easily change their shape.</w:t>
      </w:r>
    </w:p>
    <w:p w14:paraId="1B3C6546" w14:textId="77777777" w:rsidR="0007604D" w:rsidRDefault="00D0124F">
      <w:pPr>
        <w:spacing w:after="20" w:line="259" w:lineRule="auto"/>
        <w:ind w:left="720" w:right="0" w:firstLine="0"/>
      </w:pPr>
      <w:r>
        <w:t xml:space="preserve"> </w:t>
      </w:r>
    </w:p>
    <w:p w14:paraId="7705F4B6" w14:textId="1BB6F81B" w:rsidR="0007604D" w:rsidRDefault="00D0124F">
      <w:pPr>
        <w:numPr>
          <w:ilvl w:val="0"/>
          <w:numId w:val="1"/>
        </w:numPr>
        <w:ind w:right="0" w:hanging="360"/>
      </w:pPr>
      <w:r>
        <w:t xml:space="preserve">What is hydrogen bonding? </w:t>
      </w:r>
    </w:p>
    <w:p w14:paraId="5558E299" w14:textId="4DF9E9AA" w:rsidR="00784FB6" w:rsidRDefault="00784FB6" w:rsidP="00784FB6">
      <w:pPr>
        <w:ind w:right="0"/>
      </w:pPr>
    </w:p>
    <w:p w14:paraId="0785EFAF" w14:textId="7C6CAFCB" w:rsidR="00784FB6" w:rsidRDefault="00786A68" w:rsidP="00786A68">
      <w:pPr>
        <w:ind w:left="720" w:right="0" w:firstLine="0"/>
      </w:pPr>
      <w:r>
        <w:t>Hydrogen bonding is a type of bond that occurs between Hydrogen and a</w:t>
      </w:r>
      <w:r w:rsidR="004E0B73">
        <w:t>nother</w:t>
      </w:r>
      <w:r>
        <w:t xml:space="preserve"> highly electronegative element or molecule.</w:t>
      </w:r>
    </w:p>
    <w:p w14:paraId="3A89D27E" w14:textId="77777777" w:rsidR="0007604D" w:rsidRDefault="00D0124F">
      <w:pPr>
        <w:spacing w:after="218" w:line="259" w:lineRule="auto"/>
        <w:ind w:left="720" w:right="0" w:firstLine="0"/>
      </w:pPr>
      <w:r>
        <w:t xml:space="preserve"> </w:t>
      </w:r>
    </w:p>
    <w:p w14:paraId="3E7A0137" w14:textId="77777777" w:rsidR="00F367A9" w:rsidRDefault="00F367A9">
      <w:pPr>
        <w:spacing w:after="160" w:line="259" w:lineRule="auto"/>
        <w:ind w:left="0" w:right="0" w:firstLine="0"/>
        <w:rPr>
          <w:b/>
        </w:rPr>
      </w:pPr>
      <w:r>
        <w:rPr>
          <w:b/>
        </w:rPr>
        <w:br w:type="page"/>
      </w:r>
    </w:p>
    <w:p w14:paraId="545D06A9" w14:textId="37C5E8A0" w:rsidR="0007604D" w:rsidRDefault="00D0124F">
      <w:pPr>
        <w:spacing w:after="208" w:line="266" w:lineRule="auto"/>
        <w:ind w:left="-5" w:right="0" w:hanging="10"/>
      </w:pPr>
      <w:r>
        <w:rPr>
          <w:b/>
        </w:rPr>
        <w:t xml:space="preserve">For the following questions, use engineering format (a sample format is posted in the </w:t>
      </w:r>
      <w:proofErr w:type="spellStart"/>
      <w:r>
        <w:rPr>
          <w:b/>
        </w:rPr>
        <w:t>moodle</w:t>
      </w:r>
      <w:proofErr w:type="spellEnd"/>
      <w:r>
        <w:rPr>
          <w:b/>
        </w:rPr>
        <w:t xml:space="preserve">).  </w:t>
      </w:r>
    </w:p>
    <w:p w14:paraId="0FD567E6" w14:textId="204ACBBD" w:rsidR="0007604D" w:rsidRDefault="00D0124F">
      <w:pPr>
        <w:numPr>
          <w:ilvl w:val="0"/>
          <w:numId w:val="1"/>
        </w:numPr>
        <w:spacing w:after="37"/>
        <w:ind w:right="0" w:hanging="360"/>
      </w:pPr>
      <w:r>
        <w:t>Calculate the force of attraction between a Ca</w:t>
      </w:r>
      <w:r>
        <w:rPr>
          <w:vertAlign w:val="superscript"/>
        </w:rPr>
        <w:t>2+</w:t>
      </w:r>
      <w:r>
        <w:t xml:space="preserve"> and an O</w:t>
      </w:r>
      <w:r>
        <w:rPr>
          <w:vertAlign w:val="superscript"/>
        </w:rPr>
        <w:t>2–</w:t>
      </w:r>
      <w:r>
        <w:t xml:space="preserve"> ion whose centers are separated by </w:t>
      </w:r>
      <w:proofErr w:type="gramStart"/>
      <w:r>
        <w:t>a distance of 1.25</w:t>
      </w:r>
      <w:proofErr w:type="gramEnd"/>
      <w:r>
        <w:t xml:space="preserve"> nm. (Note: it forms an ionic bond and the force is coulombic in nature). </w:t>
      </w:r>
    </w:p>
    <w:p w14:paraId="7076DB16" w14:textId="1ABFDB7F" w:rsidR="00650F3C" w:rsidRDefault="00650F3C" w:rsidP="00650F3C">
      <w:pPr>
        <w:spacing w:after="37"/>
        <w:ind w:right="0"/>
      </w:pPr>
    </w:p>
    <w:p w14:paraId="4D545E65" w14:textId="7ED17CDF" w:rsidR="00650F3C" w:rsidRDefault="00650F3C" w:rsidP="00650F3C">
      <w:pPr>
        <w:spacing w:after="37"/>
        <w:ind w:left="1075" w:right="0"/>
      </w:pPr>
      <w:r>
        <w:rPr>
          <w:b/>
          <w:bCs/>
        </w:rPr>
        <w:t>Given:</w:t>
      </w:r>
    </w:p>
    <w:p w14:paraId="45B073FF" w14:textId="50363EEF" w:rsidR="00650F3C" w:rsidRDefault="000878FB" w:rsidP="000878FB">
      <w:pPr>
        <w:pStyle w:val="ListParagraph"/>
        <w:numPr>
          <w:ilvl w:val="0"/>
          <w:numId w:val="2"/>
        </w:numPr>
        <w:spacing w:after="37"/>
        <w:ind w:right="0"/>
      </w:pPr>
      <w:r>
        <w:t>Involved Ions: Ca</w:t>
      </w:r>
      <w:r>
        <w:rPr>
          <w:vertAlign w:val="superscript"/>
        </w:rPr>
        <w:t>2+</w:t>
      </w:r>
      <w:r>
        <w:t xml:space="preserve"> and O</w:t>
      </w:r>
      <w:r>
        <w:rPr>
          <w:vertAlign w:val="superscript"/>
        </w:rPr>
        <w:t>2-</w:t>
      </w:r>
    </w:p>
    <w:p w14:paraId="4C193216" w14:textId="631264C2" w:rsidR="000878FB" w:rsidRDefault="000878FB" w:rsidP="000878FB">
      <w:pPr>
        <w:pStyle w:val="ListParagraph"/>
        <w:numPr>
          <w:ilvl w:val="0"/>
          <w:numId w:val="2"/>
        </w:numPr>
        <w:spacing w:after="37"/>
        <w:ind w:right="0"/>
      </w:pPr>
      <w:r>
        <w:t>Distance between ions</w:t>
      </w:r>
      <w:r w:rsidR="00B41B37">
        <w:t>, x</w:t>
      </w:r>
      <w:r>
        <w:t>: 1.25 x 10</w:t>
      </w:r>
      <w:r>
        <w:rPr>
          <w:vertAlign w:val="superscript"/>
        </w:rPr>
        <w:t>-9</w:t>
      </w:r>
      <w:r>
        <w:t xml:space="preserve"> m</w:t>
      </w:r>
    </w:p>
    <w:p w14:paraId="3A58402C" w14:textId="4BB12B6A" w:rsidR="00590F6C" w:rsidRDefault="00590F6C" w:rsidP="00590F6C">
      <w:pPr>
        <w:spacing w:after="37"/>
        <w:ind w:left="1075" w:right="0"/>
      </w:pPr>
      <w:r>
        <w:rPr>
          <w:b/>
          <w:bCs/>
        </w:rPr>
        <w:t>Required:</w:t>
      </w:r>
    </w:p>
    <w:p w14:paraId="66DB581F" w14:textId="18E2EC80" w:rsidR="00590F6C" w:rsidRDefault="00590F6C" w:rsidP="00590F6C">
      <w:pPr>
        <w:pStyle w:val="ListParagraph"/>
        <w:numPr>
          <w:ilvl w:val="0"/>
          <w:numId w:val="3"/>
        </w:numPr>
        <w:spacing w:after="37"/>
        <w:ind w:right="0"/>
      </w:pPr>
      <w:r>
        <w:t>Force (N) of ionic bond</w:t>
      </w:r>
    </w:p>
    <w:p w14:paraId="5497AF49" w14:textId="2F41B5EF" w:rsidR="00590F6C" w:rsidRDefault="00590F6C" w:rsidP="00590F6C">
      <w:pPr>
        <w:spacing w:after="37"/>
        <w:ind w:left="1075" w:right="0"/>
        <w:rPr>
          <w:b/>
          <w:bCs/>
        </w:rPr>
      </w:pPr>
      <w:r>
        <w:rPr>
          <w:b/>
          <w:bCs/>
        </w:rPr>
        <w:t>Solution:</w:t>
      </w:r>
    </w:p>
    <w:p w14:paraId="06ED68E5" w14:textId="4EB458DA" w:rsidR="00590F6C" w:rsidRDefault="00590F6C" w:rsidP="00590F6C">
      <w:pPr>
        <w:pStyle w:val="ListParagraph"/>
        <w:numPr>
          <w:ilvl w:val="0"/>
          <w:numId w:val="3"/>
        </w:numPr>
        <w:spacing w:after="37"/>
        <w:ind w:right="0"/>
      </w:pPr>
      <w:r>
        <w:t>Valence state of Ca</w:t>
      </w:r>
      <w:r>
        <w:rPr>
          <w:vertAlign w:val="superscript"/>
        </w:rPr>
        <w:t>2+</w:t>
      </w:r>
      <w:r>
        <w:t>, z</w:t>
      </w:r>
      <w:r>
        <w:rPr>
          <w:vertAlign w:val="subscript"/>
        </w:rPr>
        <w:t>1</w:t>
      </w:r>
      <w:r>
        <w:t>: 2</w:t>
      </w:r>
    </w:p>
    <w:p w14:paraId="77C17071" w14:textId="502C187B" w:rsidR="00590F6C" w:rsidRDefault="00590F6C" w:rsidP="00590F6C">
      <w:pPr>
        <w:pStyle w:val="ListParagraph"/>
        <w:numPr>
          <w:ilvl w:val="0"/>
          <w:numId w:val="3"/>
        </w:numPr>
        <w:spacing w:after="37"/>
        <w:ind w:right="0"/>
      </w:pPr>
      <w:r>
        <w:t>Valence state of O</w:t>
      </w:r>
      <w:r>
        <w:rPr>
          <w:vertAlign w:val="superscript"/>
        </w:rPr>
        <w:t>2-</w:t>
      </w:r>
      <w:r>
        <w:t>, z</w:t>
      </w:r>
      <w:r>
        <w:rPr>
          <w:vertAlign w:val="subscript"/>
        </w:rPr>
        <w:t>2</w:t>
      </w:r>
      <w:r>
        <w:t>: 2</w:t>
      </w:r>
    </w:p>
    <w:p w14:paraId="46B3FAD4" w14:textId="46357627" w:rsidR="00590F6C" w:rsidRDefault="00590F6C" w:rsidP="00590F6C">
      <w:pPr>
        <w:pStyle w:val="ListParagraph"/>
        <w:numPr>
          <w:ilvl w:val="0"/>
          <w:numId w:val="3"/>
        </w:numPr>
        <w:spacing w:after="37"/>
        <w:ind w:right="0"/>
      </w:pPr>
      <w:r>
        <w:t>Charge of an electron, e: 1.602 x 10</w:t>
      </w:r>
      <w:r>
        <w:rPr>
          <w:vertAlign w:val="superscript"/>
        </w:rPr>
        <w:t>-19</w:t>
      </w:r>
      <w:r>
        <w:t xml:space="preserve"> C</w:t>
      </w:r>
    </w:p>
    <w:p w14:paraId="0C0288BE" w14:textId="49572189" w:rsidR="00590F6C" w:rsidRDefault="007624AA" w:rsidP="00590F6C">
      <w:pPr>
        <w:pStyle w:val="ListParagraph"/>
        <w:numPr>
          <w:ilvl w:val="0"/>
          <w:numId w:val="3"/>
        </w:numPr>
        <w:spacing w:after="37"/>
        <w:ind w:right="0"/>
      </w:pPr>
      <w:r>
        <w:t>Permittivity of a vacuum, ɛ</w:t>
      </w:r>
      <w:r>
        <w:rPr>
          <w:vertAlign w:val="subscript"/>
        </w:rPr>
        <w:t>0</w:t>
      </w:r>
      <w:r>
        <w:t>: 8.85 x 10</w:t>
      </w:r>
      <w:r>
        <w:rPr>
          <w:vertAlign w:val="superscript"/>
        </w:rPr>
        <w:t>-12</w:t>
      </w:r>
      <w:r>
        <w:t xml:space="preserve"> F/m</w:t>
      </w:r>
    </w:p>
    <w:p w14:paraId="2EAE5325" w14:textId="11954DC3" w:rsidR="00B41B37" w:rsidRDefault="00B41B37" w:rsidP="00590F6C">
      <w:pPr>
        <w:pStyle w:val="ListParagraph"/>
        <w:numPr>
          <w:ilvl w:val="0"/>
          <w:numId w:val="3"/>
        </w:numPr>
        <w:spacing w:after="37"/>
        <w:ind w:right="0"/>
      </w:pPr>
      <w:r>
        <w:t xml:space="preserve">Force of ionic attraction: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oMath>
    </w:p>
    <w:p w14:paraId="27D4EEFC" w14:textId="33F3E791" w:rsidR="00BA1DF9" w:rsidRPr="00EF49EB" w:rsidRDefault="00BA1DF9" w:rsidP="00BA1DF9">
      <w:pPr>
        <w:spacing w:after="37"/>
        <w:ind w:left="1075" w:right="0"/>
      </w:pPr>
      <m:oMathPara>
        <m:oMathParaPr>
          <m:jc m:val="left"/>
        </m:oMathParaPr>
        <m:oMath>
          <m:r>
            <w:rPr>
              <w:rFonts w:ascii="Cambria Math" w:hAnsi="Cambria Math"/>
            </w:rPr>
            <m:t>F=</m:t>
          </m:r>
          <m:f>
            <m:fPr>
              <m:ctrlPr>
                <w:rPr>
                  <w:rFonts w:ascii="Cambria Math" w:hAnsi="Cambria Math"/>
                  <w:i/>
                </w:rPr>
              </m:ctrlPr>
            </m:fPr>
            <m:num>
              <m:r>
                <w:rPr>
                  <w:rFonts w:ascii="Cambria Math" w:hAnsi="Cambria Math"/>
                </w:rPr>
                <m:t>(2)(2)</m:t>
              </m:r>
              <m:sSup>
                <m:sSupPr>
                  <m:ctrlPr>
                    <w:rPr>
                      <w:rFonts w:ascii="Cambria Math" w:hAnsi="Cambria Math"/>
                      <w:i/>
                    </w:rPr>
                  </m:ctrlPr>
                </m:sSupPr>
                <m:e>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m:t>
                      </m:r>
                    </m:e>
                  </m:d>
                </m:e>
                <m:sup>
                  <m:r>
                    <w:rPr>
                      <w:rFonts w:ascii="Cambria Math" w:hAnsi="Cambria Math"/>
                    </w:rPr>
                    <m:t>2</m:t>
                  </m:r>
                </m:sup>
              </m:sSup>
              <m:r>
                <w:rPr>
                  <w:rFonts w:ascii="Cambria Math" w:hAnsi="Cambria Math"/>
                </w:rPr>
                <m:t>π(8.85∙</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den>
          </m:f>
          <m:r>
            <w:rPr>
              <w:rFonts w:ascii="Cambria Math" w:hAnsi="Cambria Math"/>
            </w:rPr>
            <m:t>=5.908 N</m:t>
          </m:r>
        </m:oMath>
      </m:oMathPara>
    </w:p>
    <w:p w14:paraId="2F076CEF" w14:textId="772A8F88" w:rsidR="00EF49EB" w:rsidRDefault="00980EA3" w:rsidP="00BA1DF9">
      <w:pPr>
        <w:spacing w:after="37"/>
        <w:ind w:left="1075" w:right="0"/>
        <w:rPr>
          <w:b/>
          <w:bCs/>
        </w:rPr>
      </w:pPr>
      <w:r>
        <w:rPr>
          <w:b/>
          <w:bCs/>
        </w:rPr>
        <w:t>Discussion:</w:t>
      </w:r>
    </w:p>
    <w:p w14:paraId="36D14925" w14:textId="15EFEA49" w:rsidR="00980EA3" w:rsidRDefault="00980EA3" w:rsidP="00BA1DF9">
      <w:pPr>
        <w:spacing w:after="37"/>
        <w:ind w:left="1075" w:right="0"/>
      </w:pPr>
    </w:p>
    <w:p w14:paraId="2FFB9DD4" w14:textId="6031D0F5" w:rsidR="00980EA3" w:rsidRPr="00980EA3" w:rsidRDefault="00980EA3" w:rsidP="00980EA3">
      <w:pPr>
        <w:spacing w:after="37"/>
        <w:ind w:left="720" w:right="0" w:firstLine="0"/>
      </w:pPr>
      <w:r>
        <w:t>Given the ions involved and the distance between them, all that is needed to find force of attraction is a single formula. Using the formula above, the resulting answer is of an expected magnitude two keep two single ions together with a relatively tight pull.</w:t>
      </w:r>
    </w:p>
    <w:p w14:paraId="6CE9014A" w14:textId="77777777" w:rsidR="005A013F" w:rsidRDefault="005A013F">
      <w:pPr>
        <w:spacing w:after="160" w:line="259" w:lineRule="auto"/>
        <w:ind w:left="0" w:right="0" w:firstLine="0"/>
      </w:pPr>
      <w:r>
        <w:br w:type="page"/>
      </w:r>
    </w:p>
    <w:p w14:paraId="08FFA89E" w14:textId="28D104DF" w:rsidR="0007604D" w:rsidRDefault="00D0124F">
      <w:pPr>
        <w:numPr>
          <w:ilvl w:val="0"/>
          <w:numId w:val="1"/>
        </w:numPr>
        <w:spacing w:after="38"/>
        <w:ind w:right="0" w:hanging="360"/>
      </w:pPr>
      <w:r>
        <w:t>Molybdenum (Mo) has a BCC crystal structure, an atomic radius of 0.1363 nm, and an atomic weight of 95.94 g/mol. Compute its theoretical density in g/cm</w:t>
      </w:r>
      <w:r>
        <w:rPr>
          <w:vertAlign w:val="superscript"/>
        </w:rPr>
        <w:t>3</w:t>
      </w:r>
      <w:r>
        <w:t>.</w:t>
      </w:r>
    </w:p>
    <w:p w14:paraId="75B4ACC9" w14:textId="2F5589B1" w:rsidR="005A013F" w:rsidRDefault="005A013F" w:rsidP="005A013F">
      <w:pPr>
        <w:spacing w:after="38"/>
        <w:ind w:right="0"/>
      </w:pPr>
    </w:p>
    <w:p w14:paraId="7F9009B6" w14:textId="51D01B81" w:rsidR="005A013F" w:rsidRDefault="005A013F" w:rsidP="005A013F">
      <w:pPr>
        <w:spacing w:after="38"/>
        <w:ind w:left="1075" w:right="0"/>
      </w:pPr>
      <w:r>
        <w:rPr>
          <w:b/>
          <w:bCs/>
        </w:rPr>
        <w:t>Given:</w:t>
      </w:r>
    </w:p>
    <w:p w14:paraId="41840DA4" w14:textId="0F3CFA69" w:rsidR="005A013F" w:rsidRDefault="005A013F" w:rsidP="005A013F">
      <w:pPr>
        <w:pStyle w:val="ListParagraph"/>
        <w:numPr>
          <w:ilvl w:val="0"/>
          <w:numId w:val="4"/>
        </w:numPr>
        <w:spacing w:after="38"/>
        <w:ind w:right="0"/>
      </w:pPr>
      <w:r>
        <w:t>Properties of Mo</w:t>
      </w:r>
    </w:p>
    <w:p w14:paraId="315F5A0C" w14:textId="3897E64A" w:rsidR="005A013F" w:rsidRDefault="005A013F" w:rsidP="005A013F">
      <w:pPr>
        <w:pStyle w:val="ListParagraph"/>
        <w:numPr>
          <w:ilvl w:val="1"/>
          <w:numId w:val="4"/>
        </w:numPr>
        <w:spacing w:after="38"/>
        <w:ind w:right="0"/>
      </w:pPr>
      <w:r>
        <w:t>BCC Structure</w:t>
      </w:r>
      <w:r w:rsidR="006C62C7">
        <w:t>, n</w:t>
      </w:r>
      <w:r>
        <w:t xml:space="preserve"> (2 atoms / cell)</w:t>
      </w:r>
    </w:p>
    <w:p w14:paraId="70939E34" w14:textId="2EA7B6BD" w:rsidR="005A013F" w:rsidRDefault="005A013F" w:rsidP="005A013F">
      <w:pPr>
        <w:pStyle w:val="ListParagraph"/>
        <w:numPr>
          <w:ilvl w:val="1"/>
          <w:numId w:val="4"/>
        </w:numPr>
        <w:spacing w:after="38"/>
        <w:ind w:right="0"/>
      </w:pPr>
      <w:r>
        <w:t xml:space="preserve">Atomic radius, r: </w:t>
      </w:r>
      <w:r w:rsidR="00F87CA5">
        <w:t>1.</w:t>
      </w:r>
      <w:r w:rsidR="006C62C7">
        <w:t>363 x 10</w:t>
      </w:r>
      <w:r w:rsidR="006C62C7">
        <w:rPr>
          <w:vertAlign w:val="superscript"/>
        </w:rPr>
        <w:t>-</w:t>
      </w:r>
      <w:r w:rsidR="00F87CA5">
        <w:rPr>
          <w:vertAlign w:val="superscript"/>
        </w:rPr>
        <w:t>10</w:t>
      </w:r>
      <w:r w:rsidR="0016209C">
        <w:t xml:space="preserve"> m</w:t>
      </w:r>
    </w:p>
    <w:p w14:paraId="38BA03B0" w14:textId="7B24717A" w:rsidR="002A160F" w:rsidRDefault="006C62C7" w:rsidP="002A160F">
      <w:pPr>
        <w:pStyle w:val="ListParagraph"/>
        <w:numPr>
          <w:ilvl w:val="1"/>
          <w:numId w:val="4"/>
        </w:numPr>
        <w:spacing w:after="38"/>
        <w:ind w:right="0"/>
      </w:pPr>
      <w:r>
        <w:t>Atomic weight, A: 95.94</w:t>
      </w:r>
      <w:r w:rsidR="00A604C3">
        <w:t xml:space="preserve"> x 10</w:t>
      </w:r>
      <w:r w:rsidR="00A604C3">
        <w:rPr>
          <w:vertAlign w:val="superscript"/>
        </w:rPr>
        <w:t>-3</w:t>
      </w:r>
      <w:r>
        <w:t xml:space="preserve"> g/mol</w:t>
      </w:r>
    </w:p>
    <w:p w14:paraId="2CB410AB" w14:textId="4856C7D1" w:rsidR="002A160F" w:rsidRDefault="002A160F" w:rsidP="002A160F">
      <w:pPr>
        <w:spacing w:after="38"/>
        <w:ind w:left="1090" w:right="0"/>
        <w:rPr>
          <w:b/>
          <w:bCs/>
        </w:rPr>
      </w:pPr>
      <w:r>
        <w:rPr>
          <w:b/>
          <w:bCs/>
        </w:rPr>
        <w:t>Required:</w:t>
      </w:r>
    </w:p>
    <w:p w14:paraId="443C8AC5" w14:textId="10D3472A" w:rsidR="002A160F" w:rsidRDefault="002A160F" w:rsidP="002A160F">
      <w:pPr>
        <w:pStyle w:val="ListParagraph"/>
        <w:numPr>
          <w:ilvl w:val="0"/>
          <w:numId w:val="4"/>
        </w:numPr>
        <w:spacing w:after="38"/>
        <w:ind w:right="0"/>
      </w:pPr>
      <w:r>
        <w:t>Theoretical density (g/cm</w:t>
      </w:r>
      <w:r>
        <w:rPr>
          <w:vertAlign w:val="superscript"/>
        </w:rPr>
        <w:t>3</w:t>
      </w:r>
      <w:r>
        <w:t>) of Mo</w:t>
      </w:r>
    </w:p>
    <w:p w14:paraId="145DCCF5" w14:textId="32BB5BC9" w:rsidR="002A160F" w:rsidRPr="002A160F" w:rsidRDefault="002A160F" w:rsidP="002A160F">
      <w:pPr>
        <w:spacing w:after="38"/>
        <w:ind w:left="1090" w:right="0"/>
        <w:rPr>
          <w:b/>
          <w:bCs/>
        </w:rPr>
      </w:pPr>
      <w:r>
        <w:rPr>
          <w:b/>
          <w:bCs/>
        </w:rPr>
        <w:t>Solution:</w:t>
      </w:r>
    </w:p>
    <w:p w14:paraId="003A27C8" w14:textId="772DEEF5" w:rsidR="006C62C7" w:rsidRDefault="006C62C7" w:rsidP="006C62C7">
      <w:pPr>
        <w:pStyle w:val="ListParagraph"/>
        <w:numPr>
          <w:ilvl w:val="0"/>
          <w:numId w:val="4"/>
        </w:numPr>
        <w:spacing w:after="38"/>
        <w:ind w:right="0"/>
      </w:pPr>
      <w:r>
        <w:t xml:space="preserve">Theoretical density: </w:t>
      </w:r>
      <m:oMath>
        <m:r>
          <w:rPr>
            <w:rFonts w:ascii="Cambria Math" w:hAnsi="Cambria Math"/>
          </w:rPr>
          <m:t>ρ=</m:t>
        </m:r>
        <m:f>
          <m:fPr>
            <m:ctrlPr>
              <w:rPr>
                <w:rFonts w:ascii="Cambria Math" w:hAnsi="Cambria Math"/>
                <w:i/>
              </w:rPr>
            </m:ctrlPr>
          </m:fPr>
          <m:num>
            <m:r>
              <w:rPr>
                <w:rFonts w:ascii="Cambria Math" w:hAnsi="Cambria Math"/>
              </w:rPr>
              <m:t>nA</m:t>
            </m:r>
          </m:num>
          <m:den>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N</m:t>
            </m:r>
          </m:den>
        </m:f>
      </m:oMath>
    </w:p>
    <w:p w14:paraId="3835360C" w14:textId="6DA4F694" w:rsidR="006C62C7" w:rsidRPr="006C62C7" w:rsidRDefault="006C62C7" w:rsidP="006C62C7">
      <w:pPr>
        <w:pStyle w:val="ListParagraph"/>
        <w:numPr>
          <w:ilvl w:val="1"/>
          <w:numId w:val="4"/>
        </w:numPr>
        <w:spacing w:after="38"/>
        <w:ind w:right="0"/>
      </w:pPr>
      <w:r>
        <w:t xml:space="preserve">Volume of unit cell,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oMath>
    </w:p>
    <w:p w14:paraId="334934F6" w14:textId="0EF2553F" w:rsidR="006C62C7" w:rsidRDefault="006C62C7" w:rsidP="006C62C7">
      <w:pPr>
        <w:pStyle w:val="ListParagraph"/>
        <w:numPr>
          <w:ilvl w:val="2"/>
          <w:numId w:val="4"/>
        </w:numPr>
        <w:spacing w:after="38"/>
        <w:ind w:right="0"/>
      </w:pPr>
      <m:oMath>
        <m:r>
          <w:rPr>
            <w:rFonts w:ascii="Cambria Math" w:hAnsi="Cambria Math"/>
          </w:rPr>
          <m:t>a=</m:t>
        </m:r>
        <m:f>
          <m:fPr>
            <m:ctrlPr>
              <w:rPr>
                <w:rFonts w:ascii="Cambria Math" w:hAnsi="Cambria Math"/>
                <w:i/>
              </w:rPr>
            </m:ctrlPr>
          </m:fPr>
          <m:num>
            <m:r>
              <w:rPr>
                <w:rFonts w:ascii="Cambria Math" w:hAnsi="Cambria Math"/>
              </w:rPr>
              <m:t>4r</m:t>
            </m:r>
          </m:num>
          <m:den>
            <m:rad>
              <m:radPr>
                <m:degHide m:val="1"/>
                <m:ctrlPr>
                  <w:rPr>
                    <w:rFonts w:ascii="Cambria Math" w:hAnsi="Cambria Math"/>
                    <w:i/>
                  </w:rPr>
                </m:ctrlPr>
              </m:radPr>
              <m:deg/>
              <m:e>
                <m:r>
                  <w:rPr>
                    <w:rFonts w:ascii="Cambria Math" w:hAnsi="Cambria Math"/>
                  </w:rPr>
                  <m:t>3</m:t>
                </m:r>
              </m:e>
            </m:rad>
          </m:den>
        </m:f>
      </m:oMath>
      <w:r w:rsidR="004A4D07">
        <w:t xml:space="preserve"> for BCC</w:t>
      </w:r>
    </w:p>
    <w:p w14:paraId="52F46281" w14:textId="0BE4CB0F" w:rsidR="0007604D" w:rsidRPr="004A4D07" w:rsidRDefault="006C62C7" w:rsidP="004A4D07">
      <w:pPr>
        <w:pStyle w:val="ListParagraph"/>
        <w:numPr>
          <w:ilvl w:val="1"/>
          <w:numId w:val="4"/>
        </w:numPr>
        <w:spacing w:after="38"/>
        <w:ind w:right="0"/>
      </w:pPr>
      <w:proofErr w:type="spellStart"/>
      <w:r>
        <w:t>Avag</w:t>
      </w:r>
      <w:r w:rsidR="002A160F">
        <w:t>a</w:t>
      </w:r>
      <w:r>
        <w:t>dro’s</w:t>
      </w:r>
      <w:proofErr w:type="spellEnd"/>
      <w:r>
        <w:t xml:space="preserve"> Number, N: 6.022 x 10</w:t>
      </w:r>
      <w:r>
        <w:rPr>
          <w:vertAlign w:val="superscript"/>
        </w:rPr>
        <w:t>23</w:t>
      </w:r>
    </w:p>
    <w:p w14:paraId="634EBED0" w14:textId="18EEAB79" w:rsidR="004A4D07" w:rsidRPr="00A604C3" w:rsidRDefault="00F87CA5" w:rsidP="004A4D07">
      <w:pPr>
        <w:spacing w:after="38"/>
        <w:ind w:left="1810" w:right="0"/>
      </w:pPr>
      <m:oMathPara>
        <m:oMathParaPr>
          <m:jc m:val="left"/>
        </m:oMathParaPr>
        <m:oMath>
          <m:r>
            <w:rPr>
              <w:rFonts w:ascii="Cambria Math" w:hAnsi="Cambria Math"/>
            </w:rPr>
            <m:t>a=</m:t>
          </m:r>
          <m:f>
            <m:fPr>
              <m:ctrlPr>
                <w:rPr>
                  <w:rFonts w:ascii="Cambria Math" w:hAnsi="Cambria Math"/>
                  <w:i/>
                </w:rPr>
              </m:ctrlPr>
            </m:fPr>
            <m:num>
              <m:r>
                <w:rPr>
                  <w:rFonts w:ascii="Cambria Math" w:hAnsi="Cambria Math"/>
                </w:rPr>
                <m:t>4(1.363∙</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=3.14771∙</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34C3CEE5" w14:textId="0B981F38" w:rsidR="00A604C3" w:rsidRPr="00A604C3" w:rsidRDefault="008C4697" w:rsidP="00A604C3">
      <w:pPr>
        <w:spacing w:after="38"/>
        <w:ind w:left="1810" w:right="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(3.14771∙</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e>
            <m:sup>
              <m:r>
                <w:rPr>
                  <w:rFonts w:ascii="Cambria Math" w:hAnsi="Cambria Math"/>
                </w:rPr>
                <m:t>3</m:t>
              </m:r>
            </m:sup>
          </m:sSup>
          <m:r>
            <w:rPr>
              <w:rFonts w:ascii="Cambria Math" w:hAnsi="Cambria Math"/>
            </w:rPr>
            <m:t>=3.11879∙</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7B25B82" w14:textId="6605805F" w:rsidR="00A604C3" w:rsidRDefault="00A604C3" w:rsidP="00A604C3">
      <w:pPr>
        <w:spacing w:after="38"/>
        <w:ind w:left="1810" w:right="0" w:firstLine="0"/>
      </w:pPr>
      <m:oMath>
        <m:r>
          <w:rPr>
            <w:rFonts w:ascii="Cambria Math" w:hAnsi="Cambria Math"/>
          </w:rPr>
          <m:t>ρ=</m:t>
        </m:r>
        <m:f>
          <m:fPr>
            <m:ctrlPr>
              <w:rPr>
                <w:rFonts w:ascii="Cambria Math" w:hAnsi="Cambria Math"/>
                <w:i/>
              </w:rPr>
            </m:ctrlPr>
          </m:fPr>
          <m:num>
            <m:r>
              <w:rPr>
                <w:rFonts w:ascii="Cambria Math" w:hAnsi="Cambria Math"/>
              </w:rPr>
              <m:t>(2)(95.94∙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(3.11879∙</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m:rPr>
                <m:sty m:val="p"/>
              </m:rPr>
              <w:rPr>
                <w:rFonts w:ascii="Cambria Math" w:hAnsi="Cambria Math"/>
              </w:rPr>
              <m:t>6.022∙</m:t>
            </m:r>
            <m:sSup>
              <m:sSupPr>
                <m:ctrlPr>
                  <w:rPr>
                    <w:rFonts w:ascii="Cambria Math" w:hAnsi="Cambria Math"/>
                  </w:rPr>
                </m:ctrlPr>
              </m:sSupPr>
              <m:e>
                <m:r>
                  <m:rPr>
                    <m:sty m:val="p"/>
                  </m:rPr>
                  <w:rPr>
                    <w:rFonts w:ascii="Cambria Math" w:hAnsi="Cambria Math"/>
                  </w:rPr>
                  <m:t>10</m:t>
                </m:r>
              </m:e>
              <m:sup>
                <m:r>
                  <m:rPr>
                    <m:sty m:val="p"/>
                  </m:rPr>
                  <w:rPr>
                    <w:rFonts w:ascii="Cambria Math" w:hAnsi="Cambria Math"/>
                    <w:vertAlign w:val="superscript"/>
                  </w:rPr>
                  <m:t>23</m:t>
                </m:r>
              </m:sup>
            </m:sSup>
            <m:r>
              <m:rPr>
                <m:sty m:val="p"/>
              </m:rPr>
              <w:rPr>
                <w:rFonts w:ascii="Cambria Math"/>
                <w:vertAlign w:val="superscript"/>
              </w:rPr>
              <m:t>)</m:t>
            </m:r>
          </m:den>
        </m:f>
        <m:r>
          <w:rPr>
            <w:rFonts w:ascii="Cambria Math" w:hAnsi="Cambria Math"/>
          </w:rPr>
          <m:t>=10.21511∙</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w:t>
      </w:r>
    </w:p>
    <w:p w14:paraId="7C1AAFC0" w14:textId="4F9CB723" w:rsidR="009C66A7" w:rsidRDefault="009C66A7" w:rsidP="009C66A7">
      <w:pPr>
        <w:spacing w:after="38"/>
        <w:ind w:right="0"/>
        <w:rPr>
          <w:b/>
          <w:bCs/>
        </w:rPr>
      </w:pPr>
      <w:r>
        <w:tab/>
      </w:r>
      <w:r>
        <w:tab/>
      </w:r>
      <w:r>
        <w:rPr>
          <w:b/>
          <w:bCs/>
        </w:rPr>
        <w:t>Discussion:</w:t>
      </w:r>
    </w:p>
    <w:p w14:paraId="4A2AA131" w14:textId="6076A8B8" w:rsidR="009C66A7" w:rsidRDefault="009C66A7" w:rsidP="009C66A7">
      <w:pPr>
        <w:spacing w:after="38"/>
        <w:ind w:right="0"/>
        <w:rPr>
          <w:b/>
          <w:bCs/>
        </w:rPr>
      </w:pPr>
    </w:p>
    <w:p w14:paraId="43338578" w14:textId="12A64E0A" w:rsidR="009C66A7" w:rsidRPr="009C66A7" w:rsidRDefault="009C66A7" w:rsidP="00D0124F">
      <w:pPr>
        <w:spacing w:after="38"/>
        <w:ind w:left="705" w:right="0" w:firstLine="0"/>
      </w:pPr>
      <w:r>
        <w:t>Given the element of concern, all of the information is available to determine the theoretical density. Under this assumption, a square meter of pure Molybdenum would weigh about 10215 kilograms</w:t>
      </w:r>
      <w:r w:rsidR="009B1F66">
        <w:t>.</w:t>
      </w:r>
    </w:p>
    <w:p w14:paraId="17350811" w14:textId="0AB259AF" w:rsidR="00EF49EB" w:rsidRDefault="00EF49EB" w:rsidP="009C66A7">
      <w:pPr>
        <w:spacing w:after="160" w:line="259" w:lineRule="auto"/>
        <w:ind w:left="0" w:right="0" w:firstLine="0"/>
      </w:pPr>
      <w:r>
        <w:br w:type="page"/>
      </w:r>
    </w:p>
    <w:p w14:paraId="77273336" w14:textId="77777777" w:rsidR="00A604C3" w:rsidRPr="004A4D07" w:rsidRDefault="00A604C3" w:rsidP="004A4D07">
      <w:pPr>
        <w:spacing w:after="38"/>
        <w:ind w:left="1810" w:right="0"/>
      </w:pPr>
    </w:p>
    <w:p w14:paraId="0473D60B" w14:textId="6F9129AB" w:rsidR="0007604D" w:rsidRDefault="00D0124F">
      <w:pPr>
        <w:numPr>
          <w:ilvl w:val="0"/>
          <w:numId w:val="1"/>
        </w:numPr>
        <w:spacing w:after="251"/>
        <w:ind w:right="0" w:hanging="360"/>
      </w:pPr>
      <w:r>
        <w:t>Calculate the radius of a palladium (Pd) atom, given that Pd has an FCC crystal structure, a density of 12.0 g/cm</w:t>
      </w:r>
      <w:r>
        <w:rPr>
          <w:vertAlign w:val="superscript"/>
        </w:rPr>
        <w:t>3</w:t>
      </w:r>
      <w:r>
        <w:t xml:space="preserve">, and an atomic weight of 106.4 g/mol. </w:t>
      </w:r>
    </w:p>
    <w:p w14:paraId="2EF872AB" w14:textId="4DE208AC" w:rsidR="00CA27BB" w:rsidRDefault="00CA27BB" w:rsidP="00CA27BB">
      <w:pPr>
        <w:spacing w:after="251"/>
        <w:ind w:left="1075" w:right="0"/>
        <w:rPr>
          <w:b/>
          <w:bCs/>
        </w:rPr>
      </w:pPr>
      <w:r>
        <w:rPr>
          <w:b/>
          <w:bCs/>
        </w:rPr>
        <w:t>Given:</w:t>
      </w:r>
    </w:p>
    <w:p w14:paraId="73737BE2" w14:textId="53A20630" w:rsidR="00CA27BB" w:rsidRDefault="00CA27BB" w:rsidP="00CA27BB">
      <w:pPr>
        <w:pStyle w:val="ListParagraph"/>
        <w:numPr>
          <w:ilvl w:val="0"/>
          <w:numId w:val="4"/>
        </w:numPr>
        <w:spacing w:after="251"/>
        <w:ind w:right="0"/>
      </w:pPr>
      <w:r>
        <w:t>Properties of Pd</w:t>
      </w:r>
    </w:p>
    <w:p w14:paraId="09D43A41" w14:textId="2118BFA4" w:rsidR="00CA27BB" w:rsidRDefault="00CA27BB" w:rsidP="00CA27BB">
      <w:pPr>
        <w:pStyle w:val="ListParagraph"/>
        <w:numPr>
          <w:ilvl w:val="1"/>
          <w:numId w:val="4"/>
        </w:numPr>
        <w:spacing w:after="251"/>
        <w:ind w:right="0"/>
      </w:pPr>
      <w:r>
        <w:t>FCC Structure, n (4 atoms / cell)</w:t>
      </w:r>
    </w:p>
    <w:p w14:paraId="4D7CB076" w14:textId="190343AA" w:rsidR="00CA27BB" w:rsidRDefault="00CA27BB" w:rsidP="001E6C3C">
      <w:pPr>
        <w:pStyle w:val="ListParagraph"/>
        <w:numPr>
          <w:ilvl w:val="1"/>
          <w:numId w:val="4"/>
        </w:numPr>
        <w:spacing w:after="251"/>
        <w:ind w:right="0"/>
      </w:pPr>
      <w:r>
        <w:t>D</w:t>
      </w:r>
      <w:r w:rsidR="001E6C3C">
        <w:t>ensity, ρ: 12.0 g/cm</w:t>
      </w:r>
      <w:r w:rsidR="001E6C3C">
        <w:rPr>
          <w:vertAlign w:val="superscript"/>
        </w:rPr>
        <w:t>3</w:t>
      </w:r>
    </w:p>
    <w:p w14:paraId="3649308E" w14:textId="34222D61" w:rsidR="001E6C3C" w:rsidRDefault="001E6C3C" w:rsidP="00CA27BB">
      <w:pPr>
        <w:pStyle w:val="ListParagraph"/>
        <w:numPr>
          <w:ilvl w:val="1"/>
          <w:numId w:val="4"/>
        </w:numPr>
        <w:spacing w:after="251"/>
        <w:ind w:right="0"/>
      </w:pPr>
      <w:r>
        <w:t>Atomic weight, A: 106.4 g/mol</w:t>
      </w:r>
    </w:p>
    <w:p w14:paraId="18635E10" w14:textId="1687D81C" w:rsidR="0016209C" w:rsidRDefault="0016209C" w:rsidP="00961DC2">
      <w:pPr>
        <w:spacing w:after="251"/>
        <w:ind w:left="0" w:right="0" w:firstLine="720"/>
        <w:rPr>
          <w:b/>
          <w:bCs/>
        </w:rPr>
      </w:pPr>
      <w:r>
        <w:rPr>
          <w:b/>
          <w:bCs/>
        </w:rPr>
        <w:t>Required:</w:t>
      </w:r>
    </w:p>
    <w:p w14:paraId="1C238275" w14:textId="5C863DEE" w:rsidR="00961DC2" w:rsidRDefault="00961DC2" w:rsidP="00961DC2">
      <w:pPr>
        <w:pStyle w:val="ListParagraph"/>
        <w:numPr>
          <w:ilvl w:val="0"/>
          <w:numId w:val="4"/>
        </w:numPr>
        <w:spacing w:after="38"/>
        <w:ind w:right="0"/>
      </w:pPr>
      <w:r>
        <w:t>Atomic radius (m) or Pd</w:t>
      </w:r>
    </w:p>
    <w:p w14:paraId="2502BF82" w14:textId="5011CBA5" w:rsidR="00961DC2" w:rsidRDefault="00961DC2" w:rsidP="00961DC2">
      <w:pPr>
        <w:spacing w:after="38"/>
        <w:ind w:left="1090" w:right="0"/>
        <w:rPr>
          <w:b/>
          <w:bCs/>
        </w:rPr>
      </w:pPr>
      <w:r>
        <w:rPr>
          <w:b/>
          <w:bCs/>
        </w:rPr>
        <w:t>Solution:</w:t>
      </w:r>
    </w:p>
    <w:p w14:paraId="2E7810C7" w14:textId="23B9F60E" w:rsidR="009B1F66" w:rsidRDefault="009B1F66" w:rsidP="009B1F66">
      <w:pPr>
        <w:pStyle w:val="ListParagraph"/>
        <w:numPr>
          <w:ilvl w:val="0"/>
          <w:numId w:val="4"/>
        </w:numPr>
        <w:spacing w:after="38"/>
        <w:ind w:right="0"/>
      </w:pPr>
      <w:r>
        <w:t xml:space="preserve">Theoretical density: </w:t>
      </w:r>
      <m:oMath>
        <m:r>
          <w:rPr>
            <w:rFonts w:ascii="Cambria Math" w:hAnsi="Cambria Math"/>
          </w:rPr>
          <m:t>ρ=</m:t>
        </m:r>
        <m:f>
          <m:fPr>
            <m:ctrlPr>
              <w:rPr>
                <w:rFonts w:ascii="Cambria Math" w:hAnsi="Cambria Math"/>
                <w:i/>
              </w:rPr>
            </m:ctrlPr>
          </m:fPr>
          <m:num>
            <m:r>
              <w:rPr>
                <w:rFonts w:ascii="Cambria Math" w:hAnsi="Cambria Math"/>
              </w:rPr>
              <m:t>nA</m:t>
            </m:r>
          </m:num>
          <m:den>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nA</m:t>
            </m:r>
          </m:num>
          <m:den>
            <m:r>
              <w:rPr>
                <w:rFonts w:ascii="Cambria Math" w:hAnsi="Cambria Math"/>
              </w:rPr>
              <m:t>16</m:t>
            </m:r>
            <m:sSup>
              <m:sSupPr>
                <m:ctrlPr>
                  <w:rPr>
                    <w:rFonts w:ascii="Cambria Math" w:hAnsi="Cambria Math"/>
                    <w:i/>
                  </w:rPr>
                </m:ctrlPr>
              </m:sSupPr>
              <m:e>
                <m:r>
                  <w:rPr>
                    <w:rFonts w:ascii="Cambria Math" w:hAnsi="Cambria Math"/>
                  </w:rPr>
                  <m:t>R</m:t>
                </m:r>
              </m:e>
              <m:sup>
                <m:r>
                  <w:rPr>
                    <w:rFonts w:ascii="Cambria Math" w:hAnsi="Cambria Math"/>
                  </w:rPr>
                  <m:t>3</m:t>
                </m:r>
              </m:sup>
            </m:sSup>
            <m:rad>
              <m:radPr>
                <m:degHide m:val="1"/>
                <m:ctrlPr>
                  <w:rPr>
                    <w:rFonts w:ascii="Cambria Math" w:hAnsi="Cambria Math"/>
                    <w:i/>
                  </w:rPr>
                </m:ctrlPr>
              </m:radPr>
              <m:deg/>
              <m:e>
                <m:r>
                  <w:rPr>
                    <w:rFonts w:ascii="Cambria Math" w:hAnsi="Cambria Math"/>
                  </w:rPr>
                  <m:t>2</m:t>
                </m:r>
              </m:e>
            </m:rad>
            <m:r>
              <w:rPr>
                <w:rFonts w:ascii="Cambria Math" w:hAnsi="Cambria Math"/>
              </w:rPr>
              <m:t>N</m:t>
            </m:r>
          </m:den>
        </m:f>
        <m:r>
          <w:rPr>
            <w:rFonts w:ascii="Cambria Math" w:hAnsi="Cambria Math"/>
          </w:rPr>
          <m:t xml:space="preserve"> (FCC)</m:t>
        </m:r>
      </m:oMath>
    </w:p>
    <w:p w14:paraId="30213BF2" w14:textId="77777777" w:rsidR="00536FC3" w:rsidRDefault="00536FC3" w:rsidP="00536FC3">
      <w:pPr>
        <w:pStyle w:val="ListParagraph"/>
        <w:spacing w:after="38"/>
        <w:ind w:left="1425" w:right="0" w:firstLine="0"/>
      </w:pPr>
    </w:p>
    <w:p w14:paraId="55BE4B70" w14:textId="1AF9D606" w:rsidR="00961DC2" w:rsidRPr="00536FC3" w:rsidRDefault="00536FC3" w:rsidP="00961DC2">
      <w:pPr>
        <w:spacing w:after="38"/>
        <w:ind w:left="1090" w:right="0"/>
      </w:pPr>
      <m:oMathPara>
        <m:oMathParaPr>
          <m:jc m:val="left"/>
        </m:oMathParaPr>
        <m:oMath>
          <m:r>
            <w:rPr>
              <w:rFonts w:ascii="Cambria Math" w:hAnsi="Cambria Math"/>
            </w:rPr>
            <m:t>12</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 xml:space="preserve">(4)(106.4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16</m:t>
              </m:r>
              <m:sSup>
                <m:sSupPr>
                  <m:ctrlPr>
                    <w:rPr>
                      <w:rFonts w:ascii="Cambria Math" w:hAnsi="Cambria Math"/>
                      <w:i/>
                    </w:rPr>
                  </m:ctrlPr>
                </m:sSupPr>
                <m:e>
                  <m:r>
                    <w:rPr>
                      <w:rFonts w:ascii="Cambria Math" w:hAnsi="Cambria Math"/>
                    </w:rPr>
                    <m:t>R</m:t>
                  </m:r>
                </m:e>
                <m:sup>
                  <m:r>
                    <w:rPr>
                      <w:rFonts w:ascii="Cambria Math" w:hAnsi="Cambria Math"/>
                    </w:rPr>
                    <m:t>3</m:t>
                  </m:r>
                </m:sup>
              </m:sSup>
              <m:rad>
                <m:radPr>
                  <m:degHide m:val="1"/>
                  <m:ctrlPr>
                    <w:rPr>
                      <w:rFonts w:ascii="Cambria Math" w:hAnsi="Cambria Math"/>
                      <w:i/>
                    </w:rPr>
                  </m:ctrlPr>
                </m:radPr>
                <m:deg/>
                <m:e>
                  <m:r>
                    <w:rPr>
                      <w:rFonts w:ascii="Cambria Math" w:hAnsi="Cambria Math"/>
                    </w:rPr>
                    <m:t>2</m:t>
                  </m:r>
                </m:e>
              </m:rad>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den>
          </m:f>
        </m:oMath>
      </m:oMathPara>
    </w:p>
    <w:p w14:paraId="6AF19DD8" w14:textId="3C4BE232" w:rsidR="00CE1ED7" w:rsidRPr="00D376DD" w:rsidRDefault="00536FC3" w:rsidP="00CE1ED7">
      <w:pPr>
        <w:spacing w:after="38"/>
        <w:ind w:left="1090" w:right="0"/>
      </w:pPr>
      <m:oMathPara>
        <m:oMathParaPr>
          <m:jc m:val="left"/>
        </m:oMathParaPr>
        <m:oMath>
          <m:r>
            <w:rPr>
              <w:rFonts w:ascii="Cambria Math" w:hAnsi="Cambria Math"/>
            </w:rPr>
            <m:t>R=</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 xml:space="preserve">(4)(106.4 </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m:t>
                  </m:r>
                </m:num>
                <m:den>
                  <m:r>
                    <w:rPr>
                      <w:rFonts w:ascii="Cambria Math" w:hAnsi="Cambria Math"/>
                    </w:rPr>
                    <m:t>16*</m:t>
                  </m:r>
                  <m:rad>
                    <m:radPr>
                      <m:degHide m:val="1"/>
                      <m:ctrlPr>
                        <w:rPr>
                          <w:rFonts w:ascii="Cambria Math" w:hAnsi="Cambria Math"/>
                          <w:i/>
                        </w:rPr>
                      </m:ctrlPr>
                    </m:radPr>
                    <m:deg/>
                    <m:e>
                      <m:r>
                        <w:rPr>
                          <w:rFonts w:ascii="Cambria Math" w:hAnsi="Cambria Math"/>
                        </w:rPr>
                        <m:t>2</m:t>
                      </m:r>
                    </m:e>
                  </m:rad>
                  <m:r>
                    <w:rPr>
                      <w:rFonts w:ascii="Cambria Math" w:hAnsi="Cambria Math"/>
                    </w:rPr>
                    <m:t>*</m:t>
                  </m:r>
                  <m:d>
                    <m:dPr>
                      <m:ctrlPr>
                        <w:rPr>
                          <w:rFonts w:ascii="Cambria Math" w:hAnsi="Cambria Math"/>
                          <w:i/>
                        </w:rPr>
                      </m:ctrlPr>
                    </m:dPr>
                    <m:e>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e>
                  </m:d>
                  <m:r>
                    <w:rPr>
                      <w:rFonts w:ascii="Cambria Math" w:hAnsi="Cambria Math"/>
                    </w:rPr>
                    <m:t>*12</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den>
              </m:f>
            </m:e>
          </m:rad>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cm</m:t>
          </m:r>
        </m:oMath>
      </m:oMathPara>
    </w:p>
    <w:p w14:paraId="4631724E" w14:textId="000C9F39" w:rsidR="00D376DD" w:rsidRDefault="00D376DD" w:rsidP="00CE1ED7">
      <w:pPr>
        <w:spacing w:after="38"/>
        <w:ind w:left="1090" w:right="0"/>
        <w:rPr>
          <w:b/>
          <w:bCs/>
        </w:rPr>
      </w:pPr>
      <w:r>
        <w:rPr>
          <w:b/>
          <w:bCs/>
        </w:rPr>
        <w:t>Discussion:</w:t>
      </w:r>
    </w:p>
    <w:p w14:paraId="7F44F9B0" w14:textId="142BC6AF" w:rsidR="00D376DD" w:rsidRDefault="00D376DD" w:rsidP="00CE1ED7">
      <w:pPr>
        <w:spacing w:after="38"/>
        <w:ind w:left="1090" w:right="0"/>
      </w:pPr>
    </w:p>
    <w:p w14:paraId="6E71DE7F" w14:textId="7591B109" w:rsidR="00D376DD" w:rsidRPr="00D376DD" w:rsidRDefault="00D376DD" w:rsidP="00D376DD">
      <w:pPr>
        <w:spacing w:after="38"/>
        <w:ind w:left="720" w:right="0" w:firstLine="0"/>
      </w:pPr>
      <w:r>
        <w:t>Given an element of concern, the same equation can be used was in the last question. Filling all variables, we can solve for R to fin the atomic radius of palladium.</w:t>
      </w:r>
    </w:p>
    <w:p w14:paraId="747A7206" w14:textId="77777777" w:rsidR="0016209C" w:rsidRPr="0016209C" w:rsidRDefault="0016209C" w:rsidP="0016209C">
      <w:pPr>
        <w:spacing w:after="251"/>
        <w:ind w:left="1090" w:right="0"/>
        <w:rPr>
          <w:b/>
          <w:bCs/>
        </w:rPr>
      </w:pPr>
    </w:p>
    <w:p w14:paraId="6AE71C0A" w14:textId="77777777" w:rsidR="0007604D" w:rsidRDefault="00D0124F">
      <w:pPr>
        <w:spacing w:after="0" w:line="259" w:lineRule="auto"/>
        <w:ind w:left="0" w:right="0" w:firstLine="0"/>
      </w:pPr>
      <w:r>
        <w:t xml:space="preserve"> </w:t>
      </w:r>
    </w:p>
    <w:sectPr w:rsidR="0007604D">
      <w:headerReference w:type="even" r:id="rId7"/>
      <w:headerReference w:type="default" r:id="rId8"/>
      <w:footerReference w:type="even" r:id="rId9"/>
      <w:footerReference w:type="default" r:id="rId10"/>
      <w:headerReference w:type="first" r:id="rId11"/>
      <w:footerReference w:type="first" r:id="rId12"/>
      <w:pgSz w:w="12240" w:h="15840"/>
      <w:pgMar w:top="1449" w:right="1443" w:bottom="14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FB0F6" w14:textId="77777777" w:rsidR="008C4697" w:rsidRDefault="008C4697" w:rsidP="003742CD">
      <w:pPr>
        <w:spacing w:after="0" w:line="240" w:lineRule="auto"/>
      </w:pPr>
      <w:r>
        <w:separator/>
      </w:r>
    </w:p>
  </w:endnote>
  <w:endnote w:type="continuationSeparator" w:id="0">
    <w:p w14:paraId="6749572A" w14:textId="77777777" w:rsidR="008C4697" w:rsidRDefault="008C4697" w:rsidP="0037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7F9C6" w14:textId="77777777" w:rsidR="003742CD" w:rsidRDefault="00374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706EE" w14:textId="77777777" w:rsidR="003742CD" w:rsidRDefault="00374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91F03" w14:textId="77777777" w:rsidR="003742CD" w:rsidRDefault="0037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456E9" w14:textId="77777777" w:rsidR="008C4697" w:rsidRDefault="008C4697" w:rsidP="003742CD">
      <w:pPr>
        <w:spacing w:after="0" w:line="240" w:lineRule="auto"/>
      </w:pPr>
      <w:r>
        <w:separator/>
      </w:r>
    </w:p>
  </w:footnote>
  <w:footnote w:type="continuationSeparator" w:id="0">
    <w:p w14:paraId="4A88B0D0" w14:textId="77777777" w:rsidR="008C4697" w:rsidRDefault="008C4697" w:rsidP="00374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DD55" w14:textId="77777777" w:rsidR="003742CD" w:rsidRDefault="00374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691FE" w14:textId="68C82E5E" w:rsidR="003742CD" w:rsidRDefault="003742CD">
    <w:pPr>
      <w:pStyle w:val="Header"/>
    </w:pPr>
    <w:proofErr w:type="spellStart"/>
    <w:r>
      <w:t>Anisah</w:t>
    </w:r>
    <w:proofErr w:type="spellEnd"/>
    <w:r>
      <w:t xml:space="preserve"> </w:t>
    </w:r>
    <w:proofErr w:type="spellStart"/>
    <w:r>
      <w:t>Alahmed</w:t>
    </w:r>
    <w:bookmarkStart w:id="0" w:name="_GoBack"/>
    <w:bookmarkEnd w:id="0"/>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298BA" w14:textId="77777777" w:rsidR="003742CD" w:rsidRDefault="00374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A89"/>
    <w:multiLevelType w:val="hybridMultilevel"/>
    <w:tmpl w:val="8FFC1A1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7CD51CE"/>
    <w:multiLevelType w:val="hybridMultilevel"/>
    <w:tmpl w:val="3D1E1146"/>
    <w:lvl w:ilvl="0" w:tplc="295885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F40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605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E06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F0C9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015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C6B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4C96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6294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5C2DC6"/>
    <w:multiLevelType w:val="hybridMultilevel"/>
    <w:tmpl w:val="B9BA88C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40DA3FF9"/>
    <w:multiLevelType w:val="hybridMultilevel"/>
    <w:tmpl w:val="F116602E"/>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04D"/>
    <w:rsid w:val="0007604D"/>
    <w:rsid w:val="000878FB"/>
    <w:rsid w:val="00145721"/>
    <w:rsid w:val="0016209C"/>
    <w:rsid w:val="001C1D20"/>
    <w:rsid w:val="001E6C3C"/>
    <w:rsid w:val="00296ED0"/>
    <w:rsid w:val="002A160F"/>
    <w:rsid w:val="003742CD"/>
    <w:rsid w:val="004014B6"/>
    <w:rsid w:val="00432004"/>
    <w:rsid w:val="004A4D07"/>
    <w:rsid w:val="004E0B73"/>
    <w:rsid w:val="00536FC3"/>
    <w:rsid w:val="00590F6C"/>
    <w:rsid w:val="005A013F"/>
    <w:rsid w:val="00650F3C"/>
    <w:rsid w:val="006C62C7"/>
    <w:rsid w:val="007624AA"/>
    <w:rsid w:val="00784FB6"/>
    <w:rsid w:val="00786A68"/>
    <w:rsid w:val="0083667B"/>
    <w:rsid w:val="008C4697"/>
    <w:rsid w:val="008F1B97"/>
    <w:rsid w:val="00902758"/>
    <w:rsid w:val="00961DC2"/>
    <w:rsid w:val="00980EA3"/>
    <w:rsid w:val="009B1F66"/>
    <w:rsid w:val="009C66A7"/>
    <w:rsid w:val="00A604C3"/>
    <w:rsid w:val="00A60AB2"/>
    <w:rsid w:val="00A66EF2"/>
    <w:rsid w:val="00AC3049"/>
    <w:rsid w:val="00B1354F"/>
    <w:rsid w:val="00B15346"/>
    <w:rsid w:val="00B41B37"/>
    <w:rsid w:val="00B52D20"/>
    <w:rsid w:val="00BA1DF9"/>
    <w:rsid w:val="00BB70AE"/>
    <w:rsid w:val="00BD6C43"/>
    <w:rsid w:val="00CA27BB"/>
    <w:rsid w:val="00CB7537"/>
    <w:rsid w:val="00CE1ED7"/>
    <w:rsid w:val="00D0124F"/>
    <w:rsid w:val="00D376DD"/>
    <w:rsid w:val="00D74A99"/>
    <w:rsid w:val="00DC0DB6"/>
    <w:rsid w:val="00DF2CF4"/>
    <w:rsid w:val="00E16076"/>
    <w:rsid w:val="00EF49EB"/>
    <w:rsid w:val="00F367A9"/>
    <w:rsid w:val="00F87CA5"/>
    <w:rsid w:val="00FB43F4"/>
    <w:rsid w:val="00FF5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8B49"/>
  <w15:docId w15:val="{0292F9BF-4FD0-4CF5-BC14-4714422D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9" w:lineRule="auto"/>
      <w:ind w:left="370" w:right="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FB"/>
    <w:pPr>
      <w:ind w:left="720"/>
      <w:contextualSpacing/>
    </w:pPr>
  </w:style>
  <w:style w:type="character" w:styleId="PlaceholderText">
    <w:name w:val="Placeholder Text"/>
    <w:basedOn w:val="DefaultParagraphFont"/>
    <w:uiPriority w:val="99"/>
    <w:semiHidden/>
    <w:rsid w:val="00B41B37"/>
    <w:rPr>
      <w:color w:val="808080"/>
    </w:rPr>
  </w:style>
  <w:style w:type="paragraph" w:styleId="Header">
    <w:name w:val="header"/>
    <w:basedOn w:val="Normal"/>
    <w:link w:val="HeaderChar"/>
    <w:uiPriority w:val="99"/>
    <w:unhideWhenUsed/>
    <w:rsid w:val="0037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2C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7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2C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home</dc:creator>
  <cp:keywords/>
  <cp:lastModifiedBy>Edward Auttonberry</cp:lastModifiedBy>
  <cp:revision>36</cp:revision>
  <dcterms:created xsi:type="dcterms:W3CDTF">2019-03-27T03:05:00Z</dcterms:created>
  <dcterms:modified xsi:type="dcterms:W3CDTF">2019-03-27T06:15:00Z</dcterms:modified>
</cp:coreProperties>
</file>